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68C917" w14:textId="6AD610E0" w:rsidR="002B7B7A" w:rsidRDefault="002B7B7A" w:rsidP="0040313D">
      <w:pPr>
        <w:pStyle w:val="BodyText"/>
        <w:jc w:val="center"/>
        <w:rPr>
          <w:rFonts w:ascii="Calibri" w:hAnsi="Calibri" w:cs="Calibri"/>
          <w:noProof/>
          <w:color w:val="000000"/>
          <w:sz w:val="22"/>
          <w:szCs w:val="22"/>
        </w:rPr>
      </w:pPr>
      <w:bookmarkStart w:id="0" w:name="_GoBack"/>
      <w:bookmarkEnd w:id="0"/>
      <w:r>
        <w:rPr>
          <w:bCs w:val="0"/>
          <w:sz w:val="36"/>
        </w:rPr>
        <w:t>REQUEST FOR PROPOSAL</w:t>
      </w:r>
      <w:r w:rsidR="00B1103A" w:rsidRPr="00B1103A">
        <w:rPr>
          <w:rFonts w:ascii="Calibri" w:hAnsi="Calibri" w:cs="Calibri"/>
          <w:noProof/>
          <w:color w:val="000000"/>
          <w:sz w:val="22"/>
          <w:szCs w:val="22"/>
        </w:rPr>
        <w:t xml:space="preserve"> </w:t>
      </w:r>
    </w:p>
    <w:p w14:paraId="31524B8D" w14:textId="3D292289" w:rsidR="0040313D" w:rsidRPr="00B43E04" w:rsidRDefault="0040313D" w:rsidP="0040313D">
      <w:pPr>
        <w:pStyle w:val="BodyText"/>
        <w:jc w:val="center"/>
        <w:rPr>
          <w:bCs w:val="0"/>
          <w:color w:val="E36C0A" w:themeColor="accent6" w:themeShade="BF"/>
          <w:sz w:val="48"/>
          <w:szCs w:val="48"/>
        </w:rPr>
      </w:pPr>
      <w:r w:rsidRPr="00B43E04">
        <w:rPr>
          <w:rFonts w:ascii="Calibri" w:hAnsi="Calibri" w:cs="Calibri"/>
          <w:noProof/>
          <w:color w:val="E36C0A" w:themeColor="accent6" w:themeShade="BF"/>
          <w:sz w:val="48"/>
          <w:szCs w:val="48"/>
        </w:rPr>
        <w:t>THIRD PARTY ADMINISTRATOR SERVICES</w:t>
      </w:r>
    </w:p>
    <w:p w14:paraId="28F7407D" w14:textId="77777777" w:rsidR="002B7B7A" w:rsidRDefault="002B7B7A">
      <w:pPr>
        <w:pStyle w:val="BodyText"/>
        <w:jc w:val="center"/>
        <w:rPr>
          <w:bCs w:val="0"/>
        </w:rPr>
      </w:pPr>
      <w:r>
        <w:rPr>
          <w:bCs w:val="0"/>
          <w:color w:val="000000"/>
          <w:sz w:val="28"/>
          <w:szCs w:val="28"/>
        </w:rPr>
        <w:t>City of Los Angeles Deferred Compensation Plan</w:t>
      </w:r>
    </w:p>
    <w:p w14:paraId="15ECF984" w14:textId="77777777" w:rsidR="002B7B7A" w:rsidRDefault="002B7B7A">
      <w:pPr>
        <w:pStyle w:val="BodyText"/>
        <w:jc w:val="center"/>
        <w:rPr>
          <w:bCs w:val="0"/>
          <w:color w:val="000000"/>
        </w:rPr>
      </w:pPr>
      <w:r>
        <w:rPr>
          <w:bCs w:val="0"/>
          <w:color w:val="000000"/>
        </w:rPr>
        <w:t>Personnel Department - Employee Benefits Division</w:t>
      </w:r>
    </w:p>
    <w:p w14:paraId="3F2D045C" w14:textId="77777777" w:rsidR="002B7B7A" w:rsidRDefault="002B7B7A">
      <w:pPr>
        <w:pStyle w:val="BodyText"/>
        <w:jc w:val="center"/>
        <w:rPr>
          <w:sz w:val="36"/>
        </w:rPr>
      </w:pPr>
      <w:r>
        <w:rPr>
          <w:bCs w:val="0"/>
          <w:color w:val="000000"/>
        </w:rPr>
        <w:t>On behalf of the Board of Deferred Compensation Administration</w:t>
      </w:r>
    </w:p>
    <w:p w14:paraId="3D0D1B3C" w14:textId="77777777" w:rsidR="002B7B7A" w:rsidRDefault="002B7B7A">
      <w:pPr>
        <w:pStyle w:val="BodyText"/>
        <w:jc w:val="center"/>
        <w:rPr>
          <w:b w:val="0"/>
          <w:sz w:val="28"/>
        </w:rPr>
      </w:pPr>
    </w:p>
    <w:p w14:paraId="3ADA9028" w14:textId="737E1812" w:rsidR="002B7B7A" w:rsidRDefault="002B7B7A">
      <w:pPr>
        <w:pStyle w:val="BodyText"/>
        <w:rPr>
          <w:b w:val="0"/>
          <w:sz w:val="28"/>
        </w:rPr>
      </w:pPr>
      <w:r>
        <w:rPr>
          <w:b w:val="0"/>
          <w:sz w:val="28"/>
        </w:rPr>
        <w:t>Date Issued:</w:t>
      </w:r>
      <w:r>
        <w:rPr>
          <w:b w:val="0"/>
          <w:sz w:val="28"/>
        </w:rPr>
        <w:tab/>
      </w:r>
      <w:r w:rsidR="00353968">
        <w:rPr>
          <w:bCs w:val="0"/>
          <w:color w:val="E36C0A" w:themeColor="accent6" w:themeShade="BF"/>
          <w:sz w:val="28"/>
        </w:rPr>
        <w:t xml:space="preserve">February </w:t>
      </w:r>
      <w:r w:rsidR="009622CD">
        <w:rPr>
          <w:bCs w:val="0"/>
          <w:color w:val="E36C0A" w:themeColor="accent6" w:themeShade="BF"/>
          <w:sz w:val="28"/>
        </w:rPr>
        <w:t>5</w:t>
      </w:r>
      <w:r w:rsidR="00353968">
        <w:rPr>
          <w:bCs w:val="0"/>
          <w:color w:val="E36C0A" w:themeColor="accent6" w:themeShade="BF"/>
          <w:sz w:val="28"/>
        </w:rPr>
        <w:t xml:space="preserve">, </w:t>
      </w:r>
      <w:r w:rsidR="00540A5E" w:rsidRPr="00B43E04">
        <w:rPr>
          <w:bCs w:val="0"/>
          <w:color w:val="E36C0A" w:themeColor="accent6" w:themeShade="BF"/>
          <w:sz w:val="28"/>
        </w:rPr>
        <w:t>201</w:t>
      </w:r>
      <w:r w:rsidR="0040313D" w:rsidRPr="00B43E04">
        <w:rPr>
          <w:bCs w:val="0"/>
          <w:color w:val="E36C0A" w:themeColor="accent6" w:themeShade="BF"/>
          <w:sz w:val="28"/>
        </w:rPr>
        <w:t>6</w:t>
      </w:r>
    </w:p>
    <w:p w14:paraId="6DD933AF" w14:textId="77777777" w:rsidR="002B7B7A" w:rsidRDefault="002B7B7A">
      <w:pPr>
        <w:pStyle w:val="BodyText"/>
        <w:rPr>
          <w:b w:val="0"/>
          <w:sz w:val="28"/>
        </w:rPr>
      </w:pPr>
    </w:p>
    <w:p w14:paraId="40A0A2A8" w14:textId="474DDBEF" w:rsidR="002B7B7A" w:rsidRDefault="002B7B7A">
      <w:pPr>
        <w:pStyle w:val="BodyText"/>
        <w:tabs>
          <w:tab w:val="left" w:pos="0"/>
        </w:tabs>
        <w:ind w:left="1440" w:hanging="1440"/>
        <w:rPr>
          <w:b w:val="0"/>
        </w:rPr>
      </w:pPr>
      <w:r>
        <w:rPr>
          <w:b w:val="0"/>
        </w:rPr>
        <w:t>TITLE:</w:t>
      </w:r>
      <w:r>
        <w:rPr>
          <w:b w:val="0"/>
        </w:rPr>
        <w:tab/>
      </w:r>
      <w:r w:rsidR="0040313D">
        <w:rPr>
          <w:bCs w:val="0"/>
          <w:sz w:val="28"/>
          <w:szCs w:val="28"/>
        </w:rPr>
        <w:t>THIRD PARTY ADMINISTRATOR</w:t>
      </w:r>
      <w:r w:rsidR="00540A5E">
        <w:rPr>
          <w:bCs w:val="0"/>
          <w:sz w:val="28"/>
          <w:szCs w:val="28"/>
        </w:rPr>
        <w:t xml:space="preserve"> SERVICES FOR THE CITY OF LOS ANGELES DEFERRED COMPENSATION</w:t>
      </w:r>
      <w:r w:rsidR="00F3320E">
        <w:rPr>
          <w:bCs w:val="0"/>
          <w:sz w:val="28"/>
          <w:szCs w:val="28"/>
        </w:rPr>
        <w:t xml:space="preserve"> </w:t>
      </w:r>
      <w:r w:rsidR="00540A5E">
        <w:rPr>
          <w:bCs w:val="0"/>
          <w:sz w:val="28"/>
          <w:szCs w:val="28"/>
        </w:rPr>
        <w:t>PLAN</w:t>
      </w:r>
      <w:r w:rsidR="00540A5E">
        <w:rPr>
          <w:b w:val="0"/>
        </w:rPr>
        <w:t xml:space="preserve"> </w:t>
      </w:r>
    </w:p>
    <w:p w14:paraId="6D8CD807" w14:textId="77777777" w:rsidR="002B7B7A" w:rsidRDefault="002B7B7A">
      <w:pPr>
        <w:pStyle w:val="BodyText"/>
        <w:tabs>
          <w:tab w:val="left" w:pos="0"/>
        </w:tabs>
        <w:spacing w:line="360" w:lineRule="auto"/>
        <w:rPr>
          <w:b w:val="0"/>
        </w:rPr>
      </w:pPr>
    </w:p>
    <w:p w14:paraId="4F486BF2" w14:textId="1FE5215E" w:rsidR="002B7B7A" w:rsidRDefault="002B7B7A">
      <w:pPr>
        <w:pStyle w:val="BodyText"/>
        <w:tabs>
          <w:tab w:val="left" w:pos="0"/>
        </w:tabs>
        <w:spacing w:line="360" w:lineRule="auto"/>
        <w:rPr>
          <w:b w:val="0"/>
          <w:i/>
        </w:rPr>
      </w:pPr>
      <w:r>
        <w:rPr>
          <w:b w:val="0"/>
        </w:rPr>
        <w:t>CONTRACT TERM:</w:t>
      </w:r>
      <w:r>
        <w:rPr>
          <w:b w:val="0"/>
          <w:i/>
        </w:rPr>
        <w:t xml:space="preserve">  </w:t>
      </w:r>
      <w:r w:rsidR="0040313D">
        <w:rPr>
          <w:bCs w:val="0"/>
          <w:iCs/>
        </w:rPr>
        <w:t>Five (5</w:t>
      </w:r>
      <w:r>
        <w:rPr>
          <w:bCs w:val="0"/>
          <w:iCs/>
        </w:rPr>
        <w:t>) years</w:t>
      </w:r>
    </w:p>
    <w:p w14:paraId="2861EFDE" w14:textId="77777777" w:rsidR="002B7B7A" w:rsidRDefault="002B7B7A">
      <w:pPr>
        <w:pStyle w:val="BodyText"/>
        <w:tabs>
          <w:tab w:val="left" w:pos="0"/>
        </w:tabs>
        <w:rPr>
          <w:b w:val="0"/>
        </w:rPr>
      </w:pPr>
    </w:p>
    <w:p w14:paraId="503BE007" w14:textId="1A36FFB1" w:rsidR="002B7B7A" w:rsidRDefault="002B7B7A" w:rsidP="009B5477">
      <w:pPr>
        <w:pStyle w:val="BodyText"/>
        <w:tabs>
          <w:tab w:val="left" w:pos="0"/>
          <w:tab w:val="left" w:pos="6510"/>
        </w:tabs>
        <w:spacing w:line="360" w:lineRule="auto"/>
        <w:rPr>
          <w:b w:val="0"/>
        </w:rPr>
      </w:pPr>
      <w:r>
        <w:rPr>
          <w:b w:val="0"/>
        </w:rPr>
        <w:t>PRE-PROPOSAL CONFERENCE:</w:t>
      </w:r>
      <w:r w:rsidR="009B5477">
        <w:rPr>
          <w:b w:val="0"/>
        </w:rPr>
        <w:tab/>
      </w:r>
    </w:p>
    <w:p w14:paraId="240E5838" w14:textId="2F834E46" w:rsidR="002B7B7A" w:rsidRPr="00333596" w:rsidRDefault="002B7B7A">
      <w:pPr>
        <w:pStyle w:val="BodyText"/>
        <w:rPr>
          <w:bCs w:val="0"/>
          <w:iCs/>
          <w:color w:val="009E47"/>
        </w:rPr>
      </w:pPr>
      <w:r w:rsidRPr="00333596">
        <w:rPr>
          <w:b w:val="0"/>
          <w:i/>
          <w:color w:val="009E47"/>
        </w:rPr>
        <w:tab/>
      </w:r>
      <w:r w:rsidR="00353968">
        <w:rPr>
          <w:color w:val="E36C0A" w:themeColor="accent6" w:themeShade="BF"/>
        </w:rPr>
        <w:t>February 17</w:t>
      </w:r>
      <w:r w:rsidR="0040313D" w:rsidRPr="00B43E04">
        <w:rPr>
          <w:color w:val="E36C0A" w:themeColor="accent6" w:themeShade="BF"/>
        </w:rPr>
        <w:t>, 2016</w:t>
      </w:r>
      <w:r w:rsidRPr="00B43E04">
        <w:rPr>
          <w:bCs w:val="0"/>
          <w:iCs/>
          <w:color w:val="E36C0A" w:themeColor="accent6" w:themeShade="BF"/>
        </w:rPr>
        <w:tab/>
      </w:r>
      <w:r w:rsidRPr="00333596">
        <w:rPr>
          <w:bCs w:val="0"/>
          <w:iCs/>
          <w:color w:val="009E47"/>
        </w:rPr>
        <w:tab/>
      </w:r>
      <w:r w:rsidRPr="00333596">
        <w:rPr>
          <w:bCs w:val="0"/>
          <w:iCs/>
          <w:color w:val="009E47"/>
        </w:rPr>
        <w:tab/>
      </w:r>
      <w:r w:rsidRPr="00333596">
        <w:rPr>
          <w:bCs w:val="0"/>
          <w:iCs/>
          <w:color w:val="009E47"/>
        </w:rPr>
        <w:tab/>
      </w:r>
      <w:r w:rsidRPr="00333596">
        <w:rPr>
          <w:bCs w:val="0"/>
          <w:iCs/>
          <w:color w:val="009E47"/>
        </w:rPr>
        <w:tab/>
      </w:r>
      <w:r w:rsidRPr="00333596">
        <w:rPr>
          <w:bCs w:val="0"/>
          <w:iCs/>
          <w:color w:val="009E47"/>
        </w:rPr>
        <w:tab/>
      </w:r>
      <w:r w:rsidRPr="00333596">
        <w:rPr>
          <w:bCs w:val="0"/>
          <w:iCs/>
          <w:color w:val="009E47"/>
        </w:rPr>
        <w:tab/>
      </w:r>
    </w:p>
    <w:p w14:paraId="555B107E" w14:textId="77777777" w:rsidR="002B7B7A" w:rsidRDefault="002B7B7A">
      <w:pPr>
        <w:pStyle w:val="BodyText"/>
        <w:tabs>
          <w:tab w:val="left" w:pos="0"/>
        </w:tabs>
        <w:rPr>
          <w:bCs w:val="0"/>
          <w:iCs/>
          <w:color w:val="000000"/>
        </w:rPr>
      </w:pPr>
      <w:r>
        <w:rPr>
          <w:bCs w:val="0"/>
          <w:iCs/>
          <w:color w:val="000000"/>
        </w:rPr>
        <w:tab/>
        <w:t>City Hall</w:t>
      </w:r>
    </w:p>
    <w:p w14:paraId="21949BCD" w14:textId="77777777" w:rsidR="002B7B7A" w:rsidRDefault="002B7B7A">
      <w:pPr>
        <w:pStyle w:val="BodyText"/>
        <w:tabs>
          <w:tab w:val="left" w:pos="0"/>
        </w:tabs>
        <w:rPr>
          <w:bCs w:val="0"/>
          <w:iCs/>
          <w:color w:val="000000"/>
        </w:rPr>
      </w:pPr>
      <w:r>
        <w:rPr>
          <w:bCs w:val="0"/>
          <w:iCs/>
          <w:color w:val="000000"/>
        </w:rPr>
        <w:tab/>
        <w:t>200 North Spring Street, Room 805</w:t>
      </w:r>
    </w:p>
    <w:p w14:paraId="5D29BBC5" w14:textId="77777777" w:rsidR="002B7B7A" w:rsidRDefault="002B7B7A">
      <w:pPr>
        <w:pStyle w:val="BodyText"/>
        <w:tabs>
          <w:tab w:val="left" w:pos="0"/>
        </w:tabs>
        <w:rPr>
          <w:bCs w:val="0"/>
          <w:iCs/>
          <w:color w:val="000000"/>
        </w:rPr>
      </w:pPr>
      <w:r>
        <w:rPr>
          <w:bCs w:val="0"/>
          <w:iCs/>
          <w:color w:val="000000"/>
        </w:rPr>
        <w:tab/>
        <w:t>Los Angeles, CA  90012</w:t>
      </w:r>
    </w:p>
    <w:p w14:paraId="25156C87" w14:textId="40280352" w:rsidR="002B7B7A" w:rsidRDefault="002B7B7A">
      <w:pPr>
        <w:pStyle w:val="BodyText"/>
        <w:tabs>
          <w:tab w:val="left" w:pos="0"/>
        </w:tabs>
        <w:rPr>
          <w:b w:val="0"/>
          <w:i/>
          <w:color w:val="000000"/>
        </w:rPr>
      </w:pPr>
      <w:r>
        <w:rPr>
          <w:bCs w:val="0"/>
          <w:iCs/>
          <w:color w:val="000000"/>
        </w:rPr>
        <w:tab/>
      </w:r>
      <w:r w:rsidR="00596222">
        <w:rPr>
          <w:bCs w:val="0"/>
          <w:iCs/>
          <w:color w:val="000000"/>
        </w:rPr>
        <w:t>1:00 p</w:t>
      </w:r>
      <w:r w:rsidRPr="009B5477">
        <w:rPr>
          <w:bCs w:val="0"/>
          <w:iCs/>
          <w:color w:val="000000"/>
        </w:rPr>
        <w:t xml:space="preserve">.m. – </w:t>
      </w:r>
      <w:r w:rsidR="00596222">
        <w:rPr>
          <w:bCs w:val="0"/>
          <w:iCs/>
          <w:color w:val="000000"/>
        </w:rPr>
        <w:t>2:00 p</w:t>
      </w:r>
      <w:r w:rsidRPr="009B5477">
        <w:rPr>
          <w:bCs w:val="0"/>
          <w:iCs/>
          <w:color w:val="000000"/>
        </w:rPr>
        <w:t>.m.</w:t>
      </w:r>
    </w:p>
    <w:p w14:paraId="41F14977" w14:textId="77777777" w:rsidR="002B7B7A" w:rsidRDefault="002B7B7A">
      <w:pPr>
        <w:pStyle w:val="BodyText"/>
        <w:tabs>
          <w:tab w:val="left" w:pos="0"/>
        </w:tabs>
        <w:rPr>
          <w:b w:val="0"/>
        </w:rPr>
      </w:pPr>
    </w:p>
    <w:p w14:paraId="609C2C93" w14:textId="77777777" w:rsidR="002B7B7A" w:rsidRDefault="002B7B7A">
      <w:pPr>
        <w:pStyle w:val="BodyText"/>
        <w:tabs>
          <w:tab w:val="left" w:pos="0"/>
        </w:tabs>
        <w:rPr>
          <w:b w:val="0"/>
        </w:rPr>
      </w:pPr>
    </w:p>
    <w:tbl>
      <w:tblPr>
        <w:tblW w:w="0" w:type="auto"/>
        <w:tblLook w:val="00A0" w:firstRow="1" w:lastRow="0" w:firstColumn="1" w:lastColumn="0" w:noHBand="0" w:noVBand="0"/>
      </w:tblPr>
      <w:tblGrid>
        <w:gridCol w:w="4442"/>
      </w:tblGrid>
      <w:tr w:rsidR="00371E64" w14:paraId="22D75BF1" w14:textId="77777777" w:rsidTr="00F078F2">
        <w:tc>
          <w:tcPr>
            <w:tcW w:w="4442" w:type="dxa"/>
          </w:tcPr>
          <w:p w14:paraId="6266F524" w14:textId="77777777" w:rsidR="00371E64" w:rsidRPr="00F078F2" w:rsidRDefault="00371E64" w:rsidP="00F078F2">
            <w:pPr>
              <w:pStyle w:val="BodyText"/>
              <w:tabs>
                <w:tab w:val="left" w:pos="0"/>
              </w:tabs>
              <w:spacing w:after="60"/>
              <w:rPr>
                <w:b w:val="0"/>
              </w:rPr>
            </w:pPr>
            <w:r w:rsidRPr="00F078F2">
              <w:rPr>
                <w:b w:val="0"/>
              </w:rPr>
              <w:t>PROPOSAL DELIVERY ADDRESSES:</w:t>
            </w:r>
          </w:p>
        </w:tc>
      </w:tr>
      <w:tr w:rsidR="00371E64" w14:paraId="6A513254" w14:textId="77777777" w:rsidTr="00F078F2">
        <w:tc>
          <w:tcPr>
            <w:tcW w:w="4442" w:type="dxa"/>
          </w:tcPr>
          <w:p w14:paraId="3AEEFBAD" w14:textId="77777777" w:rsidR="00371E64" w:rsidRPr="00F078F2" w:rsidRDefault="00371E64" w:rsidP="00F078F2">
            <w:pPr>
              <w:pStyle w:val="BodyText"/>
              <w:tabs>
                <w:tab w:val="left" w:pos="0"/>
              </w:tabs>
              <w:rPr>
                <w:color w:val="000000"/>
                <w:u w:val="single"/>
              </w:rPr>
            </w:pPr>
            <w:r w:rsidRPr="00F078F2">
              <w:rPr>
                <w:color w:val="000000"/>
                <w:u w:val="single"/>
              </w:rPr>
              <w:t>City of Los Angeles</w:t>
            </w:r>
          </w:p>
          <w:p w14:paraId="7D39EE7D" w14:textId="77777777" w:rsidR="00371E64" w:rsidRDefault="00371E64" w:rsidP="00F078F2">
            <w:pPr>
              <w:pStyle w:val="BodyText"/>
              <w:tabs>
                <w:tab w:val="left" w:pos="0"/>
              </w:tabs>
              <w:rPr>
                <w:bCs w:val="0"/>
                <w:iCs/>
                <w:color w:val="000000"/>
              </w:rPr>
            </w:pPr>
            <w:r>
              <w:rPr>
                <w:bCs w:val="0"/>
                <w:iCs/>
                <w:color w:val="000000"/>
              </w:rPr>
              <w:t>Attention: Esther Chang</w:t>
            </w:r>
          </w:p>
          <w:p w14:paraId="327F3F07" w14:textId="77777777" w:rsidR="00371E64" w:rsidRPr="00F078F2" w:rsidRDefault="00371E64" w:rsidP="00F078F2">
            <w:pPr>
              <w:pStyle w:val="BodyText"/>
              <w:tabs>
                <w:tab w:val="left" w:pos="0"/>
              </w:tabs>
              <w:rPr>
                <w:bCs w:val="0"/>
                <w:iCs/>
                <w:color w:val="000000"/>
              </w:rPr>
            </w:pPr>
            <w:r w:rsidRPr="00F078F2">
              <w:rPr>
                <w:bCs w:val="0"/>
                <w:iCs/>
                <w:color w:val="000000"/>
              </w:rPr>
              <w:t>City Hall</w:t>
            </w:r>
          </w:p>
          <w:p w14:paraId="56A1AEB5" w14:textId="77777777" w:rsidR="00371E64" w:rsidRPr="00F078F2" w:rsidRDefault="00371E64" w:rsidP="00F078F2">
            <w:pPr>
              <w:pStyle w:val="BodyText"/>
              <w:tabs>
                <w:tab w:val="left" w:pos="0"/>
              </w:tabs>
              <w:rPr>
                <w:bCs w:val="0"/>
                <w:iCs/>
                <w:color w:val="000000"/>
              </w:rPr>
            </w:pPr>
            <w:r w:rsidRPr="00F078F2">
              <w:rPr>
                <w:bCs w:val="0"/>
                <w:iCs/>
                <w:color w:val="000000"/>
              </w:rPr>
              <w:t>200 North Spring Street, Room 867</w:t>
            </w:r>
          </w:p>
          <w:p w14:paraId="13B83451" w14:textId="77777777" w:rsidR="00371E64" w:rsidRPr="00F078F2" w:rsidRDefault="00371E64" w:rsidP="00F078F2">
            <w:pPr>
              <w:pStyle w:val="BodyText"/>
              <w:tabs>
                <w:tab w:val="left" w:pos="0"/>
              </w:tabs>
              <w:rPr>
                <w:b w:val="0"/>
                <w:i/>
                <w:color w:val="000000"/>
              </w:rPr>
            </w:pPr>
            <w:r w:rsidRPr="00F078F2">
              <w:rPr>
                <w:bCs w:val="0"/>
                <w:iCs/>
                <w:color w:val="000000"/>
              </w:rPr>
              <w:t>Los Angeles, CA  90012</w:t>
            </w:r>
          </w:p>
          <w:p w14:paraId="1CBBC3BF" w14:textId="77777777" w:rsidR="00371E64" w:rsidRPr="00F078F2" w:rsidRDefault="00371E64" w:rsidP="00F078F2">
            <w:pPr>
              <w:pStyle w:val="BodyText"/>
              <w:tabs>
                <w:tab w:val="left" w:pos="0"/>
              </w:tabs>
              <w:rPr>
                <w:b w:val="0"/>
              </w:rPr>
            </w:pPr>
          </w:p>
        </w:tc>
      </w:tr>
    </w:tbl>
    <w:p w14:paraId="4804A658" w14:textId="77777777" w:rsidR="002B7B7A" w:rsidRDefault="002B7B7A">
      <w:pPr>
        <w:pStyle w:val="BodyText"/>
        <w:tabs>
          <w:tab w:val="left" w:pos="0"/>
        </w:tabs>
        <w:rPr>
          <w:b w:val="0"/>
        </w:rPr>
      </w:pPr>
    </w:p>
    <w:p w14:paraId="756E5209" w14:textId="539D75BF" w:rsidR="002B7B7A" w:rsidRDefault="002B7B7A" w:rsidP="000F6C9C">
      <w:pPr>
        <w:pStyle w:val="BodyText"/>
        <w:tabs>
          <w:tab w:val="left" w:pos="0"/>
        </w:tabs>
        <w:rPr>
          <w:bCs w:val="0"/>
          <w:iCs/>
        </w:rPr>
      </w:pPr>
      <w:r>
        <w:rPr>
          <w:b w:val="0"/>
        </w:rPr>
        <w:t xml:space="preserve">DEADLINE FOR SUBMITTING PROPOSAL: </w:t>
      </w:r>
      <w:r w:rsidR="000244FD">
        <w:rPr>
          <w:bCs w:val="0"/>
          <w:color w:val="E36C0A" w:themeColor="accent6" w:themeShade="BF"/>
        </w:rPr>
        <w:t>March</w:t>
      </w:r>
      <w:r w:rsidR="00353968" w:rsidRPr="00353968">
        <w:rPr>
          <w:bCs w:val="0"/>
          <w:color w:val="E36C0A" w:themeColor="accent6" w:themeShade="BF"/>
        </w:rPr>
        <w:t xml:space="preserve"> </w:t>
      </w:r>
      <w:r w:rsidR="008D6DD5">
        <w:rPr>
          <w:bCs w:val="0"/>
          <w:color w:val="E36C0A" w:themeColor="accent6" w:themeShade="BF"/>
        </w:rPr>
        <w:t>24</w:t>
      </w:r>
      <w:r w:rsidR="00D5442D" w:rsidRPr="00353968">
        <w:rPr>
          <w:bCs w:val="0"/>
          <w:color w:val="E36C0A" w:themeColor="accent6" w:themeShade="BF"/>
        </w:rPr>
        <w:t>, 201</w:t>
      </w:r>
      <w:r w:rsidR="0040313D" w:rsidRPr="00353968">
        <w:rPr>
          <w:bCs w:val="0"/>
          <w:color w:val="E36C0A" w:themeColor="accent6" w:themeShade="BF"/>
        </w:rPr>
        <w:t>6</w:t>
      </w:r>
      <w:r w:rsidRPr="00353968">
        <w:rPr>
          <w:bCs w:val="0"/>
          <w:iCs/>
          <w:color w:val="E36C0A" w:themeColor="accent6" w:themeShade="BF"/>
          <w:sz w:val="22"/>
        </w:rPr>
        <w:t xml:space="preserve"> </w:t>
      </w:r>
      <w:r>
        <w:rPr>
          <w:bCs w:val="0"/>
          <w:iCs/>
        </w:rPr>
        <w:t>at 3:00 p.m.</w:t>
      </w:r>
    </w:p>
    <w:p w14:paraId="244E1BD5" w14:textId="77777777" w:rsidR="002B7B7A" w:rsidRDefault="002B7B7A">
      <w:pPr>
        <w:pStyle w:val="BodyText"/>
        <w:rPr>
          <w:bCs w:val="0"/>
          <w:iCs/>
        </w:rPr>
      </w:pPr>
    </w:p>
    <w:p w14:paraId="638E77E5" w14:textId="59E710CA" w:rsidR="002B7B7A" w:rsidRDefault="002B7B7A">
      <w:pPr>
        <w:pStyle w:val="BodyText"/>
        <w:rPr>
          <w:b w:val="0"/>
          <w:sz w:val="28"/>
        </w:rPr>
      </w:pPr>
      <w:r>
        <w:rPr>
          <w:b w:val="0"/>
          <w:iCs/>
        </w:rPr>
        <w:t>DEADLINE FOR</w:t>
      </w:r>
      <w:r>
        <w:rPr>
          <w:b w:val="0"/>
          <w:sz w:val="28"/>
        </w:rPr>
        <w:t xml:space="preserve"> OUTREACH TO SUBCONTRACTORS (pursuant to the City’s Business Inclusion Program outreach requirements): </w:t>
      </w:r>
      <w:r w:rsidR="00C94E69">
        <w:rPr>
          <w:color w:val="E36C0A" w:themeColor="accent6" w:themeShade="BF"/>
        </w:rPr>
        <w:t>March</w:t>
      </w:r>
      <w:r w:rsidR="00331B06">
        <w:rPr>
          <w:color w:val="E36C0A" w:themeColor="accent6" w:themeShade="BF"/>
        </w:rPr>
        <w:t xml:space="preserve"> 9, </w:t>
      </w:r>
      <w:r w:rsidR="009B5477" w:rsidRPr="00353968">
        <w:rPr>
          <w:color w:val="E36C0A" w:themeColor="accent6" w:themeShade="BF"/>
        </w:rPr>
        <w:t>201</w:t>
      </w:r>
      <w:r w:rsidR="0040313D" w:rsidRPr="00353968">
        <w:rPr>
          <w:color w:val="E36C0A" w:themeColor="accent6" w:themeShade="BF"/>
        </w:rPr>
        <w:t>6</w:t>
      </w:r>
      <w:r w:rsidRPr="009B5477">
        <w:rPr>
          <w:bCs w:val="0"/>
          <w:iCs/>
          <w:sz w:val="22"/>
        </w:rPr>
        <w:t xml:space="preserve"> </w:t>
      </w:r>
      <w:r>
        <w:rPr>
          <w:bCs w:val="0"/>
          <w:iCs/>
        </w:rPr>
        <w:t xml:space="preserve">at </w:t>
      </w:r>
      <w:r w:rsidR="00331B06">
        <w:rPr>
          <w:bCs w:val="0"/>
          <w:iCs/>
        </w:rPr>
        <w:t>11:59</w:t>
      </w:r>
      <w:r>
        <w:rPr>
          <w:bCs w:val="0"/>
          <w:iCs/>
        </w:rPr>
        <w:t xml:space="preserve"> p.m.</w:t>
      </w:r>
    </w:p>
    <w:p w14:paraId="6B9A6AE6" w14:textId="77777777" w:rsidR="002B7B7A" w:rsidRDefault="002B7B7A">
      <w:pPr>
        <w:pStyle w:val="BodyText"/>
        <w:rPr>
          <w:b w:val="0"/>
          <w:sz w:val="28"/>
        </w:rPr>
      </w:pPr>
    </w:p>
    <w:p w14:paraId="1E03EA2D" w14:textId="336B9D38" w:rsidR="002B7B7A" w:rsidRDefault="00C10FF3">
      <w:pPr>
        <w:pStyle w:val="BodyText"/>
        <w:tabs>
          <w:tab w:val="left" w:pos="0"/>
        </w:tabs>
        <w:spacing w:line="360" w:lineRule="auto"/>
        <w:rPr>
          <w:b w:val="0"/>
        </w:rPr>
      </w:pPr>
      <w:r>
        <w:rPr>
          <w:b w:val="0"/>
        </w:rPr>
        <w:t>RFP</w:t>
      </w:r>
      <w:r w:rsidR="002B7B7A">
        <w:rPr>
          <w:b w:val="0"/>
        </w:rPr>
        <w:t xml:space="preserve"> ADMINISTRATOR: </w:t>
      </w:r>
    </w:p>
    <w:p w14:paraId="173B7420" w14:textId="77777777" w:rsidR="002B7B7A" w:rsidRDefault="00500F5C" w:rsidP="006B73AF">
      <w:pPr>
        <w:pStyle w:val="BodyText"/>
        <w:tabs>
          <w:tab w:val="left" w:pos="1440"/>
        </w:tabs>
        <w:ind w:left="1440"/>
      </w:pPr>
      <w:r>
        <w:t>Esther Chang</w:t>
      </w:r>
      <w:r w:rsidR="002B7B7A">
        <w:t xml:space="preserve">, </w:t>
      </w:r>
      <w:r w:rsidR="00CC385C">
        <w:t xml:space="preserve">Assistant </w:t>
      </w:r>
      <w:r w:rsidR="002B7B7A">
        <w:t>Plan Manager</w:t>
      </w:r>
    </w:p>
    <w:p w14:paraId="5EE2B6CE" w14:textId="77777777" w:rsidR="002B7B7A" w:rsidRDefault="00CC385C">
      <w:pPr>
        <w:pStyle w:val="BodyText"/>
        <w:tabs>
          <w:tab w:val="left" w:pos="1440"/>
        </w:tabs>
        <w:ind w:left="1440"/>
        <w:rPr>
          <w:sz w:val="28"/>
        </w:rPr>
      </w:pPr>
      <w:r>
        <w:t>Phone (213) 978-1586</w:t>
      </w:r>
    </w:p>
    <w:p w14:paraId="3A8BEC1B" w14:textId="77777777" w:rsidR="002B7B7A" w:rsidRDefault="002B7B7A">
      <w:pPr>
        <w:pStyle w:val="BodyText"/>
        <w:tabs>
          <w:tab w:val="left" w:pos="1440"/>
        </w:tabs>
        <w:ind w:left="1440"/>
      </w:pPr>
      <w:r>
        <w:t xml:space="preserve">Email: </w:t>
      </w:r>
      <w:hyperlink r:id="rId8" w:history="1">
        <w:r w:rsidR="00500F5C" w:rsidRPr="0003476F">
          <w:rPr>
            <w:rStyle w:val="Hyperlink"/>
            <w:rFonts w:cs="Arial"/>
          </w:rPr>
          <w:t>esther.chang@lacity.org</w:t>
        </w:r>
      </w:hyperlink>
      <w:r>
        <w:t xml:space="preserve">   </w:t>
      </w:r>
    </w:p>
    <w:p w14:paraId="224B708E" w14:textId="77777777" w:rsidR="00353968" w:rsidRDefault="00353968">
      <w:pPr>
        <w:rPr>
          <w:rFonts w:ascii="Arial" w:hAnsi="Arial"/>
          <w:b/>
          <w:color w:val="365F91"/>
          <w:sz w:val="32"/>
          <w:lang w:val="de-DE"/>
        </w:rPr>
      </w:pPr>
      <w:r>
        <w:rPr>
          <w:rFonts w:ascii="Arial" w:hAnsi="Arial"/>
          <w:b/>
          <w:color w:val="365F91"/>
          <w:sz w:val="32"/>
          <w:lang w:val="de-DE"/>
        </w:rPr>
        <w:br w:type="page"/>
      </w:r>
    </w:p>
    <w:p w14:paraId="63464726" w14:textId="77777777" w:rsidR="00353968" w:rsidRPr="005E69FC" w:rsidRDefault="00353968" w:rsidP="00353968">
      <w:pPr>
        <w:jc w:val="both"/>
        <w:rPr>
          <w:rFonts w:ascii="Arial" w:hAnsi="Arial"/>
          <w:b/>
          <w:color w:val="365F91"/>
          <w:sz w:val="32"/>
          <w:lang w:val="de-DE"/>
        </w:rPr>
      </w:pPr>
      <w:r w:rsidRPr="005E69FC">
        <w:rPr>
          <w:rFonts w:ascii="Arial" w:hAnsi="Arial"/>
          <w:b/>
          <w:color w:val="365F91"/>
          <w:sz w:val="32"/>
          <w:lang w:val="de-DE"/>
        </w:rPr>
        <w:lastRenderedPageBreak/>
        <w:t>PART A</w:t>
      </w:r>
    </w:p>
    <w:p w14:paraId="1A245B71" w14:textId="77777777" w:rsidR="00353968" w:rsidRDefault="00353968" w:rsidP="00353968">
      <w:pPr>
        <w:jc w:val="both"/>
        <w:rPr>
          <w:rFonts w:ascii="Arial" w:hAnsi="Arial"/>
          <w:sz w:val="28"/>
          <w:lang w:val="de-DE"/>
        </w:rPr>
      </w:pPr>
    </w:p>
    <w:p w14:paraId="7FD4C155" w14:textId="1684EE8D" w:rsidR="00353968" w:rsidRDefault="00353968" w:rsidP="00353968">
      <w:pPr>
        <w:pStyle w:val="BodyText"/>
        <w:tabs>
          <w:tab w:val="left" w:pos="0"/>
        </w:tabs>
        <w:spacing w:after="180"/>
        <w:rPr>
          <w:b w:val="0"/>
        </w:rPr>
      </w:pPr>
      <w:r>
        <w:rPr>
          <w:b w:val="0"/>
          <w:u w:val="single"/>
        </w:rPr>
        <w:t>TABLE OF CONTENTS</w:t>
      </w:r>
      <w:r>
        <w:rPr>
          <w:b w:val="0"/>
        </w:rPr>
        <w:tab/>
      </w:r>
      <w:r>
        <w:rPr>
          <w:b w:val="0"/>
        </w:rPr>
        <w:tab/>
      </w:r>
      <w:r>
        <w:rPr>
          <w:b w:val="0"/>
        </w:rPr>
        <w:tab/>
      </w:r>
      <w:r>
        <w:rPr>
          <w:b w:val="0"/>
        </w:rPr>
        <w:tab/>
      </w:r>
      <w:r>
        <w:rPr>
          <w:b w:val="0"/>
        </w:rPr>
        <w:tab/>
      </w:r>
      <w:r>
        <w:rPr>
          <w:b w:val="0"/>
        </w:rPr>
        <w:tab/>
      </w:r>
      <w:r w:rsidR="007E7977">
        <w:rPr>
          <w:b w:val="0"/>
        </w:rPr>
        <w:tab/>
      </w:r>
      <w:r>
        <w:rPr>
          <w:b w:val="0"/>
          <w:u w:val="single"/>
        </w:rPr>
        <w:t>PAGE NUMBER</w:t>
      </w:r>
    </w:p>
    <w:p w14:paraId="2009DE6E" w14:textId="20AC3536" w:rsidR="00353968" w:rsidRPr="00A776D5" w:rsidRDefault="00353968" w:rsidP="00353968">
      <w:pPr>
        <w:pStyle w:val="BodyText"/>
        <w:tabs>
          <w:tab w:val="left" w:pos="0"/>
        </w:tabs>
        <w:spacing w:after="180"/>
        <w:rPr>
          <w:b w:val="0"/>
        </w:rPr>
      </w:pPr>
      <w:r>
        <w:t>Section 1: Introduction/Background</w:t>
      </w:r>
      <w:r w:rsidR="007E7977">
        <w:rPr>
          <w:b w:val="0"/>
        </w:rPr>
        <w:tab/>
      </w:r>
      <w:r w:rsidR="007E7977">
        <w:rPr>
          <w:b w:val="0"/>
        </w:rPr>
        <w:tab/>
      </w:r>
      <w:r w:rsidR="007E7977">
        <w:rPr>
          <w:b w:val="0"/>
        </w:rPr>
        <w:tab/>
      </w:r>
      <w:r w:rsidR="007E7977">
        <w:rPr>
          <w:b w:val="0"/>
        </w:rPr>
        <w:tab/>
      </w:r>
      <w:r w:rsidR="007E7977">
        <w:rPr>
          <w:b w:val="0"/>
        </w:rPr>
        <w:tab/>
        <w:t xml:space="preserve"> </w:t>
      </w:r>
      <w:r w:rsidR="007E7977">
        <w:rPr>
          <w:b w:val="0"/>
        </w:rPr>
        <w:tab/>
        <w:t xml:space="preserve"> 3</w:t>
      </w:r>
    </w:p>
    <w:p w14:paraId="35A6E1E0" w14:textId="5EF052DB" w:rsidR="00353968" w:rsidRDefault="00353968" w:rsidP="00353968">
      <w:pPr>
        <w:pStyle w:val="BodyText"/>
        <w:tabs>
          <w:tab w:val="left" w:pos="0"/>
        </w:tabs>
        <w:spacing w:after="180"/>
        <w:rPr>
          <w:b w:val="0"/>
        </w:rPr>
      </w:pPr>
      <w:r>
        <w:t>Section 2: Plan Profile &amp; Scope of Services</w:t>
      </w:r>
      <w:r w:rsidR="007E7977">
        <w:rPr>
          <w:b w:val="0"/>
        </w:rPr>
        <w:tab/>
      </w:r>
      <w:r w:rsidR="007E7977">
        <w:rPr>
          <w:b w:val="0"/>
        </w:rPr>
        <w:tab/>
      </w:r>
      <w:r w:rsidR="007E7977">
        <w:rPr>
          <w:b w:val="0"/>
        </w:rPr>
        <w:tab/>
      </w:r>
      <w:r w:rsidR="007E7977">
        <w:rPr>
          <w:b w:val="0"/>
        </w:rPr>
        <w:tab/>
      </w:r>
      <w:r w:rsidR="007E7977">
        <w:rPr>
          <w:b w:val="0"/>
        </w:rPr>
        <w:tab/>
        <w:t xml:space="preserve"> 9</w:t>
      </w:r>
    </w:p>
    <w:p w14:paraId="5E3425E4" w14:textId="44A778B2" w:rsidR="00353968" w:rsidRDefault="00353968" w:rsidP="00353968">
      <w:pPr>
        <w:pStyle w:val="BodyText"/>
        <w:tabs>
          <w:tab w:val="left" w:pos="0"/>
        </w:tabs>
        <w:spacing w:after="180"/>
        <w:rPr>
          <w:b w:val="0"/>
        </w:rPr>
      </w:pPr>
      <w:r>
        <w:t>Section 3: Proposal Questionnaire</w:t>
      </w:r>
      <w:r>
        <w:rPr>
          <w:b w:val="0"/>
        </w:rPr>
        <w:tab/>
      </w:r>
      <w:r>
        <w:rPr>
          <w:b w:val="0"/>
        </w:rPr>
        <w:tab/>
      </w:r>
      <w:r>
        <w:rPr>
          <w:b w:val="0"/>
        </w:rPr>
        <w:tab/>
      </w:r>
      <w:r>
        <w:rPr>
          <w:b w:val="0"/>
        </w:rPr>
        <w:tab/>
      </w:r>
      <w:r>
        <w:rPr>
          <w:b w:val="0"/>
        </w:rPr>
        <w:tab/>
      </w:r>
      <w:r w:rsidR="007E7977">
        <w:rPr>
          <w:b w:val="0"/>
        </w:rPr>
        <w:tab/>
        <w:t>38</w:t>
      </w:r>
    </w:p>
    <w:p w14:paraId="119E7BAA" w14:textId="67CE1609" w:rsidR="00353968" w:rsidRDefault="00353968" w:rsidP="00353968">
      <w:pPr>
        <w:pStyle w:val="BodyText"/>
        <w:tabs>
          <w:tab w:val="left" w:pos="0"/>
        </w:tabs>
        <w:spacing w:after="180"/>
        <w:rPr>
          <w:b w:val="0"/>
        </w:rPr>
      </w:pPr>
      <w:r>
        <w:t xml:space="preserve">Section 4: </w:t>
      </w:r>
      <w:r w:rsidR="007E7977">
        <w:t xml:space="preserve">Proposal Format and </w:t>
      </w:r>
      <w:r>
        <w:t>Submission Requirements</w:t>
      </w:r>
      <w:r>
        <w:tab/>
      </w:r>
      <w:r w:rsidR="007E7977">
        <w:tab/>
      </w:r>
      <w:r w:rsidR="007E7977" w:rsidRPr="007E7977">
        <w:rPr>
          <w:b w:val="0"/>
        </w:rPr>
        <w:t>85</w:t>
      </w:r>
    </w:p>
    <w:p w14:paraId="07FAE873" w14:textId="68303B26" w:rsidR="00353968" w:rsidRDefault="00353968" w:rsidP="00353968">
      <w:pPr>
        <w:pStyle w:val="BodyText"/>
        <w:tabs>
          <w:tab w:val="left" w:pos="0"/>
        </w:tabs>
        <w:spacing w:after="180"/>
        <w:rPr>
          <w:b w:val="0"/>
        </w:rPr>
      </w:pPr>
      <w:r>
        <w:t>Section 5: Evaluation of Proposals</w:t>
      </w:r>
      <w:r>
        <w:rPr>
          <w:b w:val="0"/>
        </w:rPr>
        <w:tab/>
      </w:r>
      <w:r>
        <w:rPr>
          <w:b w:val="0"/>
        </w:rPr>
        <w:tab/>
      </w:r>
      <w:r>
        <w:rPr>
          <w:b w:val="0"/>
        </w:rPr>
        <w:tab/>
      </w:r>
      <w:r>
        <w:rPr>
          <w:b w:val="0"/>
        </w:rPr>
        <w:tab/>
      </w:r>
      <w:r>
        <w:rPr>
          <w:b w:val="0"/>
        </w:rPr>
        <w:tab/>
      </w:r>
      <w:r w:rsidR="007E7977">
        <w:rPr>
          <w:b w:val="0"/>
        </w:rPr>
        <w:tab/>
        <w:t>95</w:t>
      </w:r>
    </w:p>
    <w:p w14:paraId="3FB44664" w14:textId="1D59FF84" w:rsidR="00353968" w:rsidRDefault="00353968" w:rsidP="00353968">
      <w:pPr>
        <w:pStyle w:val="BodyText"/>
        <w:tabs>
          <w:tab w:val="left" w:pos="0"/>
        </w:tabs>
        <w:spacing w:after="180"/>
        <w:rPr>
          <w:b w:val="0"/>
        </w:rPr>
      </w:pPr>
      <w:r>
        <w:t xml:space="preserve">Section 6: General Terms </w:t>
      </w:r>
      <w:r w:rsidR="007E7977">
        <w:t xml:space="preserve">&amp; </w:t>
      </w:r>
      <w:r>
        <w:t>Conditions</w:t>
      </w:r>
      <w:r>
        <w:tab/>
      </w:r>
      <w:r w:rsidR="007E7977">
        <w:rPr>
          <w:b w:val="0"/>
        </w:rPr>
        <w:tab/>
      </w:r>
      <w:r w:rsidR="007E7977">
        <w:rPr>
          <w:b w:val="0"/>
        </w:rPr>
        <w:tab/>
      </w:r>
      <w:r w:rsidR="007E7977">
        <w:rPr>
          <w:b w:val="0"/>
        </w:rPr>
        <w:tab/>
      </w:r>
      <w:r w:rsidR="007E7977">
        <w:rPr>
          <w:b w:val="0"/>
        </w:rPr>
        <w:tab/>
        <w:t>99</w:t>
      </w:r>
    </w:p>
    <w:p w14:paraId="01FD302A" w14:textId="77777777" w:rsidR="00353968" w:rsidRDefault="00353968" w:rsidP="00353968">
      <w:pPr>
        <w:pStyle w:val="BodyText"/>
        <w:tabs>
          <w:tab w:val="left" w:pos="0"/>
        </w:tabs>
        <w:spacing w:after="180"/>
        <w:rPr>
          <w:b w:val="0"/>
          <w:u w:val="single"/>
        </w:rPr>
      </w:pPr>
    </w:p>
    <w:p w14:paraId="692D79D2" w14:textId="77777777" w:rsidR="00353968" w:rsidRPr="005E69FC" w:rsidRDefault="00353968" w:rsidP="00353968">
      <w:pPr>
        <w:pStyle w:val="BodyText2"/>
        <w:rPr>
          <w:b/>
          <w:color w:val="365F91"/>
          <w:sz w:val="32"/>
        </w:rPr>
      </w:pPr>
      <w:r w:rsidRPr="005E69FC">
        <w:rPr>
          <w:b/>
          <w:color w:val="365F91"/>
          <w:sz w:val="32"/>
        </w:rPr>
        <w:t>PART B</w:t>
      </w:r>
    </w:p>
    <w:p w14:paraId="10A760D6" w14:textId="77777777" w:rsidR="00353968" w:rsidRPr="00E44D30" w:rsidRDefault="00353968" w:rsidP="00353968">
      <w:pPr>
        <w:pStyle w:val="BodyText2"/>
        <w:rPr>
          <w:b/>
        </w:rPr>
      </w:pPr>
    </w:p>
    <w:p w14:paraId="003A994F" w14:textId="77777777" w:rsidR="00353968" w:rsidRDefault="00353968" w:rsidP="00353968">
      <w:pPr>
        <w:jc w:val="both"/>
        <w:rPr>
          <w:rFonts w:ascii="Arial" w:hAnsi="Arial"/>
          <w:sz w:val="24"/>
        </w:rPr>
      </w:pPr>
      <w:r>
        <w:rPr>
          <w:rFonts w:ascii="Arial" w:hAnsi="Arial"/>
          <w:sz w:val="24"/>
        </w:rPr>
        <w:t>City of Los Angeles General Contracting Requirements</w:t>
      </w:r>
    </w:p>
    <w:p w14:paraId="1F21D5BD" w14:textId="77777777" w:rsidR="002B7B7A" w:rsidRDefault="002B7B7A">
      <w:pPr>
        <w:jc w:val="center"/>
        <w:rPr>
          <w:rFonts w:ascii="Arial" w:hAnsi="Arial"/>
          <w:sz w:val="24"/>
        </w:rPr>
      </w:pPr>
    </w:p>
    <w:p w14:paraId="701180D5" w14:textId="77777777" w:rsidR="002B7B7A" w:rsidRDefault="002B7B7A">
      <w:pPr>
        <w:jc w:val="center"/>
        <w:rPr>
          <w:rFonts w:ascii="Arial" w:hAnsi="Arial"/>
          <w:sz w:val="24"/>
        </w:rPr>
      </w:pPr>
    </w:p>
    <w:p w14:paraId="6A886F07" w14:textId="77777777" w:rsidR="002B7B7A" w:rsidRDefault="002B7B7A">
      <w:pPr>
        <w:pStyle w:val="BodyText"/>
        <w:tabs>
          <w:tab w:val="left" w:pos="0"/>
        </w:tabs>
        <w:spacing w:after="180"/>
        <w:rPr>
          <w:b w:val="0"/>
        </w:rPr>
      </w:pPr>
    </w:p>
    <w:p w14:paraId="0F183EEE" w14:textId="77777777" w:rsidR="002B7B7A" w:rsidRDefault="002B7B7A">
      <w:pPr>
        <w:ind w:left="720"/>
        <w:jc w:val="both"/>
        <w:rPr>
          <w:rFonts w:ascii="Arial" w:hAnsi="Arial"/>
          <w:sz w:val="24"/>
        </w:rPr>
      </w:pPr>
    </w:p>
    <w:p w14:paraId="3032ECB4" w14:textId="77777777" w:rsidR="002B7B7A" w:rsidRDefault="002B7B7A">
      <w:pPr>
        <w:pStyle w:val="BodyText"/>
        <w:tabs>
          <w:tab w:val="left" w:pos="0"/>
        </w:tabs>
        <w:spacing w:after="180"/>
        <w:rPr>
          <w:b w:val="0"/>
          <w:u w:val="single"/>
        </w:rPr>
      </w:pPr>
    </w:p>
    <w:p w14:paraId="2CAF90BB" w14:textId="77777777" w:rsidR="002B7B7A" w:rsidRDefault="002B7B7A">
      <w:pPr>
        <w:jc w:val="center"/>
        <w:rPr>
          <w:rFonts w:ascii="Arial" w:hAnsi="Arial"/>
          <w:sz w:val="24"/>
        </w:rPr>
      </w:pPr>
    </w:p>
    <w:p w14:paraId="66501984" w14:textId="77777777" w:rsidR="002B7B7A" w:rsidRDefault="002B7B7A">
      <w:pPr>
        <w:jc w:val="center"/>
        <w:rPr>
          <w:rFonts w:ascii="Arial" w:hAnsi="Arial"/>
          <w:sz w:val="24"/>
        </w:rPr>
      </w:pPr>
    </w:p>
    <w:p w14:paraId="29EFD703" w14:textId="77777777" w:rsidR="002B7B7A" w:rsidRDefault="002B7B7A">
      <w:pPr>
        <w:jc w:val="center"/>
        <w:rPr>
          <w:rFonts w:ascii="Arial" w:hAnsi="Arial"/>
          <w:sz w:val="24"/>
        </w:rPr>
      </w:pPr>
    </w:p>
    <w:p w14:paraId="711863CE" w14:textId="77777777" w:rsidR="002B7B7A" w:rsidRDefault="002B7B7A">
      <w:pPr>
        <w:jc w:val="center"/>
        <w:rPr>
          <w:rFonts w:ascii="Century Gothic" w:hAnsi="Century Gothic"/>
          <w:b/>
          <w:sz w:val="96"/>
        </w:rPr>
      </w:pPr>
      <w:r>
        <w:rPr>
          <w:rFonts w:ascii="Century Gothic" w:hAnsi="Century Gothic"/>
          <w:b/>
          <w:sz w:val="96"/>
        </w:rPr>
        <w:br w:type="page"/>
      </w:r>
    </w:p>
    <w:p w14:paraId="4FB9CE3F" w14:textId="77777777" w:rsidR="002B7B7A" w:rsidRPr="00991332" w:rsidRDefault="002B7B7A" w:rsidP="00991332">
      <w:pPr>
        <w:jc w:val="center"/>
        <w:rPr>
          <w:rFonts w:ascii="Century Gothic" w:hAnsi="Century Gothic"/>
          <w:b/>
          <w:sz w:val="60"/>
          <w:szCs w:val="60"/>
        </w:rPr>
      </w:pPr>
      <w:bookmarkStart w:id="1" w:name="_Toc445203262"/>
      <w:r w:rsidRPr="00991332">
        <w:rPr>
          <w:rFonts w:ascii="Century Gothic" w:hAnsi="Century Gothic"/>
          <w:b/>
          <w:sz w:val="60"/>
          <w:szCs w:val="60"/>
        </w:rPr>
        <w:lastRenderedPageBreak/>
        <w:t>SECTION 1</w:t>
      </w:r>
    </w:p>
    <w:p w14:paraId="262A1CD5" w14:textId="77777777" w:rsidR="002B7B7A" w:rsidRPr="000F6C9C" w:rsidRDefault="002B7B7A" w:rsidP="00991332">
      <w:pPr>
        <w:jc w:val="center"/>
        <w:outlineLvl w:val="0"/>
        <w:rPr>
          <w:rFonts w:ascii="Arial" w:hAnsi="Arial"/>
          <w:b/>
          <w:sz w:val="56"/>
          <w:szCs w:val="60"/>
        </w:rPr>
      </w:pPr>
      <w:r w:rsidRPr="000F6C9C">
        <w:rPr>
          <w:rFonts w:ascii="Century Gothic" w:hAnsi="Century Gothic"/>
          <w:b/>
          <w:sz w:val="56"/>
          <w:szCs w:val="60"/>
        </w:rPr>
        <w:t>INTRODUCTION/BACKGROUND</w:t>
      </w:r>
    </w:p>
    <w:p w14:paraId="38A0D7F8" w14:textId="77777777" w:rsidR="002B7B7A" w:rsidRDefault="002B7B7A">
      <w:pPr>
        <w:rPr>
          <w:rFonts w:ascii="Arial" w:hAnsi="Arial"/>
        </w:rPr>
      </w:pPr>
    </w:p>
    <w:bookmarkEnd w:id="1"/>
    <w:p w14:paraId="045EE4B1" w14:textId="77777777" w:rsidR="002B7B7A" w:rsidRDefault="002B7B7A" w:rsidP="00C10FF3">
      <w:pPr>
        <w:rPr>
          <w:rFonts w:ascii="Arial" w:hAnsi="Arial"/>
          <w:b/>
          <w:sz w:val="24"/>
        </w:rPr>
      </w:pPr>
      <w:r>
        <w:rPr>
          <w:rFonts w:ascii="Arial" w:hAnsi="Arial"/>
          <w:b/>
          <w:sz w:val="24"/>
        </w:rPr>
        <w:t>1.0</w:t>
      </w:r>
      <w:r>
        <w:rPr>
          <w:rFonts w:ascii="Arial" w:hAnsi="Arial"/>
          <w:b/>
          <w:sz w:val="24"/>
        </w:rPr>
        <w:tab/>
        <w:t>INTRODUCTION</w:t>
      </w:r>
    </w:p>
    <w:p w14:paraId="47781D5D" w14:textId="63181B94" w:rsidR="00540A5E" w:rsidRDefault="00540A5E" w:rsidP="00C10FF3">
      <w:pPr>
        <w:jc w:val="both"/>
        <w:rPr>
          <w:rFonts w:ascii="Arial" w:hAnsi="Arial" w:cs="Arial"/>
          <w:sz w:val="24"/>
        </w:rPr>
      </w:pPr>
      <w:r>
        <w:rPr>
          <w:rFonts w:ascii="Arial" w:hAnsi="Arial" w:cs="Arial"/>
          <w:sz w:val="24"/>
        </w:rPr>
        <w:t xml:space="preserve">The City is seeking </w:t>
      </w:r>
      <w:r w:rsidR="0040313D">
        <w:rPr>
          <w:rFonts w:ascii="Arial" w:hAnsi="Arial" w:cs="Arial"/>
          <w:sz w:val="24"/>
        </w:rPr>
        <w:t>a Third Party Administrator for the City of Los Angeles</w:t>
      </w:r>
      <w:r>
        <w:rPr>
          <w:rFonts w:ascii="Arial" w:hAnsi="Arial" w:cs="Arial"/>
          <w:sz w:val="24"/>
        </w:rPr>
        <w:t xml:space="preserve"> </w:t>
      </w:r>
      <w:r>
        <w:rPr>
          <w:rFonts w:ascii="Arial" w:hAnsi="Arial" w:cs="Arial"/>
          <w:bCs/>
          <w:sz w:val="24"/>
        </w:rPr>
        <w:t>Deferred Compensation Plan.</w:t>
      </w:r>
      <w:r>
        <w:rPr>
          <w:bCs/>
          <w:sz w:val="24"/>
        </w:rPr>
        <w:t xml:space="preserve"> </w:t>
      </w:r>
      <w:r>
        <w:rPr>
          <w:rFonts w:ascii="Arial" w:hAnsi="Arial"/>
          <w:sz w:val="24"/>
        </w:rPr>
        <w:t>The Deferred Compensation Plan is a non-qualified tax-deferred</w:t>
      </w:r>
      <w:r w:rsidR="009D2711">
        <w:rPr>
          <w:rFonts w:ascii="Arial" w:hAnsi="Arial"/>
          <w:sz w:val="24"/>
        </w:rPr>
        <w:t xml:space="preserve"> &amp; after-tax</w:t>
      </w:r>
      <w:r>
        <w:rPr>
          <w:rFonts w:ascii="Arial" w:hAnsi="Arial"/>
          <w:sz w:val="24"/>
        </w:rPr>
        <w:t xml:space="preserve"> savings program for full-time City employees established in 1983 under Internal Revenue Code (IRC) Section 457 and City of Los Angeles Administrative Code, Division 4, Chapter 14, Sec. 4.1400-4.</w:t>
      </w:r>
      <w:r w:rsidR="009312D4">
        <w:rPr>
          <w:rFonts w:ascii="Arial" w:hAnsi="Arial"/>
          <w:sz w:val="24"/>
        </w:rPr>
        <w:t>1410. Include</w:t>
      </w:r>
      <w:r w:rsidR="00353968">
        <w:rPr>
          <w:rFonts w:ascii="Arial" w:hAnsi="Arial"/>
          <w:sz w:val="24"/>
        </w:rPr>
        <w:t>d</w:t>
      </w:r>
      <w:r w:rsidR="009312D4">
        <w:rPr>
          <w:rFonts w:ascii="Arial" w:hAnsi="Arial"/>
          <w:sz w:val="24"/>
        </w:rPr>
        <w:t xml:space="preserve"> within the scope of services are recordkeeping, communications, administrative, and trustee functions.</w:t>
      </w:r>
    </w:p>
    <w:p w14:paraId="660B4210" w14:textId="77777777" w:rsidR="002B7B7A" w:rsidRDefault="002B7B7A" w:rsidP="000F6C9C">
      <w:pPr>
        <w:spacing w:before="60" w:after="60"/>
        <w:ind w:left="1368"/>
        <w:jc w:val="both"/>
        <w:rPr>
          <w:rFonts w:ascii="Arial" w:hAnsi="Arial" w:cs="Arial"/>
          <w:sz w:val="24"/>
        </w:rPr>
      </w:pPr>
    </w:p>
    <w:p w14:paraId="58F25260" w14:textId="77777777" w:rsidR="002B7B7A" w:rsidRPr="000814A5" w:rsidRDefault="002B7B7A" w:rsidP="00C10FF3">
      <w:pPr>
        <w:jc w:val="both"/>
        <w:rPr>
          <w:rFonts w:ascii="Arial" w:hAnsi="Arial" w:cs="Arial"/>
          <w:b/>
          <w:sz w:val="24"/>
        </w:rPr>
      </w:pPr>
      <w:r>
        <w:rPr>
          <w:rFonts w:ascii="Arial" w:hAnsi="Arial" w:cs="Arial"/>
          <w:b/>
          <w:sz w:val="24"/>
        </w:rPr>
        <w:t>1.1</w:t>
      </w:r>
      <w:r w:rsidRPr="000814A5">
        <w:rPr>
          <w:rFonts w:ascii="Arial" w:hAnsi="Arial" w:cs="Arial"/>
          <w:b/>
          <w:sz w:val="24"/>
        </w:rPr>
        <w:tab/>
        <w:t>BACKGROUND</w:t>
      </w:r>
    </w:p>
    <w:p w14:paraId="634F22A9" w14:textId="3342B1EE" w:rsidR="002B7B7A" w:rsidRDefault="002B7B7A" w:rsidP="00C10FF3">
      <w:pPr>
        <w:jc w:val="both"/>
        <w:rPr>
          <w:rFonts w:ascii="Arial" w:hAnsi="Arial"/>
          <w:sz w:val="24"/>
        </w:rPr>
      </w:pPr>
      <w:r>
        <w:rPr>
          <w:rFonts w:ascii="Arial" w:hAnsi="Arial"/>
          <w:sz w:val="24"/>
        </w:rPr>
        <w:t>The Board</w:t>
      </w:r>
      <w:r>
        <w:rPr>
          <w:rFonts w:ascii="Arial" w:hAnsi="Arial"/>
          <w:b/>
          <w:sz w:val="24"/>
        </w:rPr>
        <w:t xml:space="preserve"> </w:t>
      </w:r>
      <w:r>
        <w:rPr>
          <w:rFonts w:ascii="Arial" w:hAnsi="Arial"/>
          <w:sz w:val="24"/>
        </w:rPr>
        <w:t>of Deferred Compensation Administration (“the Board”)</w:t>
      </w:r>
      <w:r>
        <w:rPr>
          <w:rFonts w:ascii="Arial" w:hAnsi="Arial"/>
          <w:b/>
          <w:sz w:val="24"/>
        </w:rPr>
        <w:t xml:space="preserve"> </w:t>
      </w:r>
      <w:r>
        <w:rPr>
          <w:rFonts w:ascii="Arial" w:hAnsi="Arial"/>
          <w:sz w:val="24"/>
        </w:rPr>
        <w:t>administers the City of Los Angeles Deferred Compensation Plan</w:t>
      </w:r>
      <w:r w:rsidR="007E2A68">
        <w:rPr>
          <w:rFonts w:ascii="Arial" w:hAnsi="Arial"/>
          <w:sz w:val="24"/>
        </w:rPr>
        <w:t xml:space="preserve"> (DCP)</w:t>
      </w:r>
      <w:r>
        <w:rPr>
          <w:rFonts w:ascii="Arial" w:hAnsi="Arial"/>
          <w:sz w:val="24"/>
        </w:rPr>
        <w:t xml:space="preserve">. The nine-member Board includes three elected employee representatives from the Los Angeles City Employees’ Retirement System (“LACERS”), Fire and Police Pension System (“Pensions”), and Department of Water and Power Retirement Plan (“DWP Retirement”); the LACERS General Manager; the Pensions General Manager; the DWP Retirement Plan Manager; a </w:t>
      </w:r>
      <w:r w:rsidR="003A68CA">
        <w:rPr>
          <w:rFonts w:ascii="Arial" w:hAnsi="Arial"/>
          <w:sz w:val="24"/>
        </w:rPr>
        <w:t xml:space="preserve">certified </w:t>
      </w:r>
      <w:r>
        <w:rPr>
          <w:rFonts w:ascii="Arial" w:hAnsi="Arial"/>
          <w:sz w:val="24"/>
        </w:rPr>
        <w:t xml:space="preserve">Union Representative; a retired participant representative; and the </w:t>
      </w:r>
      <w:r w:rsidR="00F3320E">
        <w:rPr>
          <w:rFonts w:ascii="Arial" w:hAnsi="Arial"/>
          <w:sz w:val="24"/>
        </w:rPr>
        <w:t xml:space="preserve">Personnel Department </w:t>
      </w:r>
      <w:r>
        <w:rPr>
          <w:rFonts w:ascii="Arial" w:hAnsi="Arial"/>
          <w:sz w:val="24"/>
        </w:rPr>
        <w:t>General Manager. The Board has administrative responsibility, including contract authority, for the Deferred Compensation Plan.</w:t>
      </w:r>
    </w:p>
    <w:p w14:paraId="6DF19BE9" w14:textId="77777777" w:rsidR="002B7B7A" w:rsidRDefault="002B7B7A">
      <w:pPr>
        <w:jc w:val="both"/>
        <w:rPr>
          <w:rFonts w:ascii="Arial" w:hAnsi="Arial" w:cs="Arial"/>
          <w:sz w:val="24"/>
        </w:rPr>
      </w:pPr>
    </w:p>
    <w:p w14:paraId="68F736C6" w14:textId="7471DF4B" w:rsidR="002B7B7A" w:rsidRPr="000330A7" w:rsidRDefault="002B7B7A" w:rsidP="000F6C9C">
      <w:pPr>
        <w:jc w:val="both"/>
        <w:rPr>
          <w:rFonts w:ascii="Arial" w:hAnsi="Arial" w:cs="Arial"/>
          <w:sz w:val="22"/>
        </w:rPr>
      </w:pPr>
      <w:r w:rsidRPr="00643288">
        <w:rPr>
          <w:rFonts w:ascii="Arial" w:hAnsi="Arial" w:cs="Arial"/>
          <w:sz w:val="24"/>
        </w:rPr>
        <w:t xml:space="preserve">As of </w:t>
      </w:r>
      <w:r w:rsidR="00353968">
        <w:rPr>
          <w:rFonts w:ascii="Arial" w:hAnsi="Arial" w:cs="Arial"/>
          <w:sz w:val="24"/>
        </w:rPr>
        <w:t>September 30, 2015</w:t>
      </w:r>
      <w:r w:rsidRPr="00643288">
        <w:rPr>
          <w:rFonts w:ascii="Arial" w:hAnsi="Arial" w:cs="Arial"/>
          <w:sz w:val="24"/>
        </w:rPr>
        <w:t xml:space="preserve">, the Plan had </w:t>
      </w:r>
      <w:r w:rsidR="00B202B0" w:rsidRPr="00B202B0">
        <w:rPr>
          <w:rFonts w:ascii="Arial" w:hAnsi="Arial" w:cs="Arial"/>
          <w:sz w:val="24"/>
        </w:rPr>
        <w:t>$</w:t>
      </w:r>
      <w:r w:rsidR="00353968">
        <w:rPr>
          <w:rFonts w:ascii="Arial" w:hAnsi="Arial" w:cs="Arial"/>
          <w:sz w:val="24"/>
        </w:rPr>
        <w:t>4,563,797,175</w:t>
      </w:r>
      <w:r w:rsidR="00B202B0">
        <w:rPr>
          <w:rFonts w:ascii="Arial" w:hAnsi="Arial" w:cs="Arial"/>
          <w:sz w:val="24"/>
        </w:rPr>
        <w:t xml:space="preserve"> </w:t>
      </w:r>
      <w:r w:rsidRPr="00643288">
        <w:rPr>
          <w:rFonts w:ascii="Arial" w:hAnsi="Arial" w:cs="Arial"/>
          <w:sz w:val="24"/>
        </w:rPr>
        <w:t>in assets and</w:t>
      </w:r>
      <w:r w:rsidR="00353968">
        <w:rPr>
          <w:rFonts w:ascii="Arial" w:hAnsi="Arial" w:cs="Arial"/>
          <w:sz w:val="24"/>
        </w:rPr>
        <w:t xml:space="preserve"> 41,542</w:t>
      </w:r>
      <w:r w:rsidR="00EB48C4">
        <w:rPr>
          <w:rFonts w:ascii="Arial" w:hAnsi="Arial" w:cs="Arial"/>
          <w:sz w:val="24"/>
        </w:rPr>
        <w:t xml:space="preserve"> </w:t>
      </w:r>
      <w:r w:rsidRPr="00643288">
        <w:rPr>
          <w:rFonts w:ascii="Arial" w:hAnsi="Arial" w:cs="Arial"/>
          <w:sz w:val="24"/>
        </w:rPr>
        <w:t xml:space="preserve">participants. More detailed information regarding the Plan is included in the Plan’s Quarterly report for the period ending </w:t>
      </w:r>
      <w:r w:rsidR="00353968">
        <w:rPr>
          <w:rFonts w:ascii="Arial" w:hAnsi="Arial" w:cs="Arial"/>
          <w:sz w:val="24"/>
        </w:rPr>
        <w:t>September 30, 2015</w:t>
      </w:r>
      <w:r w:rsidRPr="00643288">
        <w:rPr>
          <w:rFonts w:ascii="Arial" w:hAnsi="Arial" w:cs="Arial"/>
          <w:sz w:val="24"/>
        </w:rPr>
        <w:t>, available at the Plan website at</w:t>
      </w:r>
      <w:r w:rsidR="000330A7">
        <w:rPr>
          <w:rFonts w:ascii="Arial" w:hAnsi="Arial" w:cs="Arial"/>
          <w:sz w:val="24"/>
        </w:rPr>
        <w:t xml:space="preserve">: </w:t>
      </w:r>
      <w:r>
        <w:rPr>
          <w:rFonts w:ascii="Arial" w:hAnsi="Arial" w:cs="Arial"/>
          <w:sz w:val="24"/>
        </w:rPr>
        <w:t xml:space="preserve"> </w:t>
      </w:r>
      <w:hyperlink r:id="rId9" w:history="1">
        <w:r w:rsidR="000330A7" w:rsidRPr="00133744">
          <w:rPr>
            <w:rStyle w:val="Hyperlink"/>
            <w:rFonts w:ascii="Arial" w:hAnsi="Arial" w:cs="Arial"/>
            <w:sz w:val="22"/>
          </w:rPr>
          <w:t>http://per.lacity.org/DeferredComp/EmpowerCILA3Q2015QuarterlyReportFinal.pdf</w:t>
        </w:r>
      </w:hyperlink>
      <w:r w:rsidR="000330A7">
        <w:rPr>
          <w:rFonts w:ascii="Arial" w:hAnsi="Arial" w:cs="Arial"/>
          <w:sz w:val="22"/>
        </w:rPr>
        <w:t xml:space="preserve">. </w:t>
      </w:r>
      <w:r>
        <w:rPr>
          <w:rFonts w:ascii="Arial" w:hAnsi="Arial" w:cs="Arial"/>
          <w:sz w:val="24"/>
        </w:rPr>
        <w:t xml:space="preserve">  </w:t>
      </w:r>
    </w:p>
    <w:p w14:paraId="0AF223B6" w14:textId="77777777" w:rsidR="003B5346" w:rsidRDefault="003B5346" w:rsidP="000F6C9C">
      <w:pPr>
        <w:jc w:val="both"/>
        <w:rPr>
          <w:rFonts w:ascii="Arial" w:hAnsi="Arial" w:cs="Arial"/>
          <w:sz w:val="24"/>
        </w:rPr>
      </w:pPr>
    </w:p>
    <w:p w14:paraId="024BF77B" w14:textId="63AFFD86" w:rsidR="002B7B7A" w:rsidRDefault="002B7B7A" w:rsidP="00C10FF3">
      <w:pPr>
        <w:pStyle w:val="Heading8"/>
        <w:tabs>
          <w:tab w:val="left" w:pos="720"/>
        </w:tabs>
        <w:rPr>
          <w:b w:val="0"/>
        </w:rPr>
      </w:pPr>
      <w:r>
        <w:rPr>
          <w:b w:val="0"/>
        </w:rPr>
        <w:t xml:space="preserve">The Personnel Department's Employee Benefits Division provides primary staff support for the Deferred Compensation Plan. </w:t>
      </w:r>
      <w:r w:rsidR="009312D4">
        <w:rPr>
          <w:b w:val="0"/>
        </w:rPr>
        <w:t>Employee Benefits staff perform</w:t>
      </w:r>
      <w:r>
        <w:rPr>
          <w:b w:val="0"/>
        </w:rPr>
        <w:t xml:space="preserve"> the following functions:</w:t>
      </w:r>
    </w:p>
    <w:p w14:paraId="34E65664" w14:textId="77777777" w:rsidR="00C10FF3" w:rsidRPr="00C10FF3" w:rsidRDefault="00C10FF3" w:rsidP="00C10FF3"/>
    <w:p w14:paraId="3761E075" w14:textId="77777777" w:rsidR="002B7B7A" w:rsidRDefault="002B7B7A" w:rsidP="00C10FF3">
      <w:pPr>
        <w:numPr>
          <w:ilvl w:val="0"/>
          <w:numId w:val="12"/>
        </w:numPr>
        <w:tabs>
          <w:tab w:val="clear" w:pos="360"/>
          <w:tab w:val="num" w:pos="-1080"/>
        </w:tabs>
        <w:jc w:val="both"/>
        <w:rPr>
          <w:rFonts w:ascii="Arial" w:hAnsi="Arial"/>
          <w:sz w:val="24"/>
        </w:rPr>
      </w:pPr>
      <w:r>
        <w:rPr>
          <w:rFonts w:ascii="Arial" w:hAnsi="Arial"/>
          <w:sz w:val="24"/>
        </w:rPr>
        <w:t>Develop policy and plan design recommendations</w:t>
      </w:r>
    </w:p>
    <w:p w14:paraId="40ECB9E1" w14:textId="508CCD8A" w:rsidR="007E2A68" w:rsidRDefault="002B7B7A" w:rsidP="00C10FF3">
      <w:pPr>
        <w:numPr>
          <w:ilvl w:val="0"/>
          <w:numId w:val="12"/>
        </w:numPr>
        <w:jc w:val="both"/>
        <w:rPr>
          <w:rFonts w:ascii="Arial" w:hAnsi="Arial"/>
          <w:sz w:val="24"/>
        </w:rPr>
      </w:pPr>
      <w:r w:rsidRPr="007E2A68">
        <w:rPr>
          <w:rFonts w:ascii="Arial" w:hAnsi="Arial"/>
          <w:sz w:val="24"/>
        </w:rPr>
        <w:t xml:space="preserve">Function as liaison to the </w:t>
      </w:r>
      <w:r w:rsidR="009D44BE">
        <w:rPr>
          <w:rFonts w:ascii="Arial" w:hAnsi="Arial"/>
          <w:sz w:val="24"/>
        </w:rPr>
        <w:t>Plan</w:t>
      </w:r>
      <w:r w:rsidR="009D44BE" w:rsidRPr="007E2A68">
        <w:rPr>
          <w:rFonts w:ascii="Arial" w:hAnsi="Arial"/>
          <w:sz w:val="24"/>
        </w:rPr>
        <w:t xml:space="preserve">'s </w:t>
      </w:r>
      <w:r w:rsidR="009312D4">
        <w:rPr>
          <w:rFonts w:ascii="Arial" w:hAnsi="Arial"/>
          <w:sz w:val="24"/>
        </w:rPr>
        <w:t>contracted service providers</w:t>
      </w:r>
    </w:p>
    <w:p w14:paraId="54A3C142" w14:textId="093978BB" w:rsidR="002B7B7A" w:rsidRPr="007E2A68" w:rsidRDefault="002B7B7A" w:rsidP="00C10FF3">
      <w:pPr>
        <w:numPr>
          <w:ilvl w:val="0"/>
          <w:numId w:val="12"/>
        </w:numPr>
        <w:jc w:val="both"/>
        <w:rPr>
          <w:rFonts w:ascii="Arial" w:hAnsi="Arial"/>
          <w:sz w:val="24"/>
        </w:rPr>
      </w:pPr>
      <w:r w:rsidRPr="007E2A68">
        <w:rPr>
          <w:rFonts w:ascii="Arial" w:hAnsi="Arial"/>
          <w:sz w:val="24"/>
        </w:rPr>
        <w:t xml:space="preserve">Administer all </w:t>
      </w:r>
      <w:r w:rsidR="009D44BE">
        <w:rPr>
          <w:rFonts w:ascii="Arial" w:hAnsi="Arial"/>
          <w:sz w:val="24"/>
        </w:rPr>
        <w:t>P</w:t>
      </w:r>
      <w:r w:rsidR="009D44BE" w:rsidRPr="007E2A68">
        <w:rPr>
          <w:rFonts w:ascii="Arial" w:hAnsi="Arial"/>
          <w:sz w:val="24"/>
        </w:rPr>
        <w:t>lan</w:t>
      </w:r>
      <w:r w:rsidRPr="007E2A68">
        <w:rPr>
          <w:rFonts w:ascii="Arial" w:hAnsi="Arial"/>
          <w:sz w:val="24"/>
        </w:rPr>
        <w:t xml:space="preserve">-related </w:t>
      </w:r>
      <w:r w:rsidR="00BA34D3" w:rsidRPr="007E2A68">
        <w:rPr>
          <w:rFonts w:ascii="Arial" w:hAnsi="Arial"/>
          <w:sz w:val="24"/>
        </w:rPr>
        <w:t>c</w:t>
      </w:r>
      <w:r w:rsidRPr="007E2A68">
        <w:rPr>
          <w:rFonts w:ascii="Arial" w:hAnsi="Arial"/>
          <w:sz w:val="24"/>
        </w:rPr>
        <w:t>ontracts; and</w:t>
      </w:r>
    </w:p>
    <w:p w14:paraId="2939D69F" w14:textId="7CD960FE" w:rsidR="002B7B7A" w:rsidRPr="00EE6995" w:rsidRDefault="002B7B7A" w:rsidP="00C10FF3">
      <w:pPr>
        <w:numPr>
          <w:ilvl w:val="0"/>
          <w:numId w:val="12"/>
        </w:numPr>
        <w:jc w:val="both"/>
        <w:rPr>
          <w:rFonts w:ascii="Arial" w:hAnsi="Arial"/>
        </w:rPr>
      </w:pPr>
      <w:r w:rsidRPr="00EE6995">
        <w:rPr>
          <w:rFonts w:ascii="Arial" w:hAnsi="Arial"/>
          <w:sz w:val="24"/>
        </w:rPr>
        <w:t xml:space="preserve">Facilitate all aspects of employee participation in the </w:t>
      </w:r>
      <w:r w:rsidR="009D44BE">
        <w:rPr>
          <w:rFonts w:ascii="Arial" w:hAnsi="Arial"/>
          <w:sz w:val="24"/>
        </w:rPr>
        <w:t>P</w:t>
      </w:r>
      <w:r w:rsidR="009D44BE" w:rsidRPr="00EE6995">
        <w:rPr>
          <w:rFonts w:ascii="Arial" w:hAnsi="Arial"/>
          <w:sz w:val="24"/>
        </w:rPr>
        <w:t>lan</w:t>
      </w:r>
    </w:p>
    <w:p w14:paraId="038D11D9" w14:textId="77777777" w:rsidR="00C10FF3" w:rsidRDefault="00C10FF3" w:rsidP="00C10FF3">
      <w:pPr>
        <w:pStyle w:val="BodyText2"/>
      </w:pPr>
    </w:p>
    <w:p w14:paraId="2AEB5CD7" w14:textId="1A74B55F" w:rsidR="002B7B7A" w:rsidRDefault="002B7B7A" w:rsidP="00C10FF3">
      <w:pPr>
        <w:pStyle w:val="BodyText2"/>
      </w:pPr>
      <w:r>
        <w:t xml:space="preserve">The Office of the City Attorney serves as the Board’s legal counsel and provides legal support for the Plan which </w:t>
      </w:r>
      <w:r w:rsidR="007E2A68">
        <w:t>includes reviewing procurements and contracts</w:t>
      </w:r>
      <w:r>
        <w:t xml:space="preserve">, ensuring compliance with State and federal laws, </w:t>
      </w:r>
      <w:r w:rsidR="00C10FF3">
        <w:t xml:space="preserve">and </w:t>
      </w:r>
      <w:r>
        <w:t>providing</w:t>
      </w:r>
      <w:r w:rsidR="00505802">
        <w:t xml:space="preserve"> </w:t>
      </w:r>
      <w:r>
        <w:t xml:space="preserve">guidance in regards to various administrative functions such </w:t>
      </w:r>
      <w:r w:rsidR="007E2A68">
        <w:t xml:space="preserve">as </w:t>
      </w:r>
      <w:r w:rsidR="00C10FF3">
        <w:t xml:space="preserve">processing </w:t>
      </w:r>
      <w:r w:rsidR="007E2A68">
        <w:t xml:space="preserve">beneficiary claims and </w:t>
      </w:r>
      <w:r>
        <w:t>Qualified Domestic Relations Order</w:t>
      </w:r>
      <w:r w:rsidR="00690890">
        <w:t>s</w:t>
      </w:r>
      <w:r>
        <w:t xml:space="preserve"> (QDRO</w:t>
      </w:r>
      <w:r w:rsidR="00690890">
        <w:t>s</w:t>
      </w:r>
      <w:r>
        <w:t>).</w:t>
      </w:r>
    </w:p>
    <w:p w14:paraId="6E4E9AD4" w14:textId="77777777" w:rsidR="00E100D4" w:rsidRDefault="00E100D4" w:rsidP="00C10FF3">
      <w:pPr>
        <w:pStyle w:val="BodyText2"/>
      </w:pPr>
    </w:p>
    <w:p w14:paraId="22557E19" w14:textId="407AE260" w:rsidR="002B7B7A" w:rsidRDefault="002B7B7A" w:rsidP="00A13C41">
      <w:pPr>
        <w:pStyle w:val="BodyTextIndent3"/>
        <w:spacing w:after="120"/>
        <w:ind w:left="0" w:firstLine="0"/>
        <w:rPr>
          <w:rFonts w:ascii="Arial" w:hAnsi="Arial"/>
        </w:rPr>
      </w:pPr>
      <w:r>
        <w:rPr>
          <w:rFonts w:ascii="Arial" w:hAnsi="Arial"/>
        </w:rPr>
        <w:lastRenderedPageBreak/>
        <w:t>The B</w:t>
      </w:r>
      <w:r w:rsidR="00690890">
        <w:rPr>
          <w:rFonts w:ascii="Arial" w:hAnsi="Arial"/>
        </w:rPr>
        <w:t xml:space="preserve">oard </w:t>
      </w:r>
      <w:r w:rsidR="009312D4">
        <w:rPr>
          <w:rFonts w:ascii="Arial" w:hAnsi="Arial"/>
        </w:rPr>
        <w:t xml:space="preserve">presently </w:t>
      </w:r>
      <w:r w:rsidR="00690890">
        <w:rPr>
          <w:rFonts w:ascii="Arial" w:hAnsi="Arial"/>
        </w:rPr>
        <w:t>contracts</w:t>
      </w:r>
      <w:r w:rsidR="00C40281">
        <w:rPr>
          <w:rFonts w:ascii="Arial" w:hAnsi="Arial"/>
        </w:rPr>
        <w:t xml:space="preserve"> with</w:t>
      </w:r>
      <w:r w:rsidR="00690890">
        <w:rPr>
          <w:rFonts w:ascii="Arial" w:hAnsi="Arial"/>
        </w:rPr>
        <w:t xml:space="preserve"> </w:t>
      </w:r>
      <w:r w:rsidR="003B5346">
        <w:rPr>
          <w:rFonts w:ascii="Arial" w:hAnsi="Arial"/>
        </w:rPr>
        <w:t xml:space="preserve">Empower Retirement (“Empower”), formerly </w:t>
      </w:r>
      <w:r w:rsidR="00690890" w:rsidRPr="00C40281">
        <w:rPr>
          <w:rFonts w:ascii="Arial" w:hAnsi="Arial"/>
        </w:rPr>
        <w:t>Great-West</w:t>
      </w:r>
      <w:r w:rsidR="003B5346">
        <w:rPr>
          <w:rFonts w:ascii="Arial" w:hAnsi="Arial"/>
        </w:rPr>
        <w:t xml:space="preserve"> Financial</w:t>
      </w:r>
      <w:r w:rsidR="00C10FF3">
        <w:rPr>
          <w:rFonts w:ascii="Arial" w:hAnsi="Arial"/>
        </w:rPr>
        <w:t xml:space="preserve"> Services</w:t>
      </w:r>
      <w:r w:rsidR="003B5346">
        <w:rPr>
          <w:rFonts w:ascii="Arial" w:hAnsi="Arial"/>
        </w:rPr>
        <w:t>,</w:t>
      </w:r>
      <w:r w:rsidR="00690890">
        <w:rPr>
          <w:rFonts w:ascii="Arial" w:hAnsi="Arial"/>
        </w:rPr>
        <w:t xml:space="preserve"> </w:t>
      </w:r>
      <w:r>
        <w:rPr>
          <w:rFonts w:ascii="Arial" w:hAnsi="Arial"/>
        </w:rPr>
        <w:t>to provide third-party</w:t>
      </w:r>
      <w:r w:rsidR="00505802">
        <w:rPr>
          <w:rFonts w:ascii="Arial" w:hAnsi="Arial"/>
        </w:rPr>
        <w:t xml:space="preserve"> </w:t>
      </w:r>
      <w:r>
        <w:rPr>
          <w:rFonts w:ascii="Arial" w:hAnsi="Arial"/>
        </w:rPr>
        <w:t xml:space="preserve">administration of the </w:t>
      </w:r>
      <w:r w:rsidR="008C1896">
        <w:rPr>
          <w:rFonts w:ascii="Arial" w:hAnsi="Arial"/>
        </w:rPr>
        <w:t>Plan</w:t>
      </w:r>
      <w:r>
        <w:rPr>
          <w:rFonts w:ascii="Arial" w:hAnsi="Arial"/>
        </w:rPr>
        <w:t xml:space="preserve">, including recordkeeping, enrollment, counseling, and communications. Through its contract with </w:t>
      </w:r>
      <w:r w:rsidR="003B5346">
        <w:rPr>
          <w:rFonts w:ascii="Arial" w:hAnsi="Arial"/>
        </w:rPr>
        <w:t>Empower</w:t>
      </w:r>
      <w:r w:rsidR="00690890">
        <w:rPr>
          <w:rFonts w:ascii="Arial" w:hAnsi="Arial"/>
        </w:rPr>
        <w:t>,</w:t>
      </w:r>
      <w:r>
        <w:rPr>
          <w:rFonts w:ascii="Arial" w:hAnsi="Arial"/>
        </w:rPr>
        <w:t xml:space="preserve"> the Plan utilizes Wells Fargo Bank </w:t>
      </w:r>
      <w:r w:rsidR="00690890">
        <w:rPr>
          <w:rFonts w:ascii="Arial" w:hAnsi="Arial"/>
        </w:rPr>
        <w:t xml:space="preserve">(“Wells Fargo”) </w:t>
      </w:r>
      <w:r>
        <w:rPr>
          <w:rFonts w:ascii="Arial" w:hAnsi="Arial"/>
        </w:rPr>
        <w:t>to provide passive trustee services</w:t>
      </w:r>
      <w:r w:rsidR="008C1896">
        <w:rPr>
          <w:rFonts w:ascii="Arial" w:hAnsi="Arial"/>
        </w:rPr>
        <w:t>, which</w:t>
      </w:r>
      <w:r w:rsidR="00C40281">
        <w:rPr>
          <w:rFonts w:ascii="Arial" w:hAnsi="Arial"/>
        </w:rPr>
        <w:t xml:space="preserve"> </w:t>
      </w:r>
      <w:r>
        <w:rPr>
          <w:rFonts w:ascii="Arial" w:hAnsi="Arial"/>
        </w:rPr>
        <w:t>fulfill</w:t>
      </w:r>
      <w:r w:rsidR="008C1896">
        <w:rPr>
          <w:rFonts w:ascii="Arial" w:hAnsi="Arial"/>
        </w:rPr>
        <w:t>s</w:t>
      </w:r>
      <w:r>
        <w:rPr>
          <w:rFonts w:ascii="Arial" w:hAnsi="Arial"/>
        </w:rPr>
        <w:t xml:space="preserve"> the federal </w:t>
      </w:r>
      <w:r w:rsidR="00384721">
        <w:rPr>
          <w:rFonts w:ascii="Arial" w:hAnsi="Arial"/>
        </w:rPr>
        <w:t xml:space="preserve">and </w:t>
      </w:r>
      <w:r w:rsidR="008C1896">
        <w:rPr>
          <w:rFonts w:ascii="Arial" w:hAnsi="Arial"/>
        </w:rPr>
        <w:t xml:space="preserve">Los Angeles Administrative Code </w:t>
      </w:r>
      <w:r>
        <w:rPr>
          <w:rFonts w:ascii="Arial" w:hAnsi="Arial"/>
        </w:rPr>
        <w:t>requirement</w:t>
      </w:r>
      <w:r w:rsidR="008C1896">
        <w:rPr>
          <w:rFonts w:ascii="Arial" w:hAnsi="Arial"/>
        </w:rPr>
        <w:t>s</w:t>
      </w:r>
      <w:r>
        <w:rPr>
          <w:rFonts w:ascii="Arial" w:hAnsi="Arial"/>
        </w:rPr>
        <w:t xml:space="preserve"> that all Plan assets be held in trust for the exclusive benefit of Plan participants.</w:t>
      </w:r>
      <w:r w:rsidR="00690890">
        <w:rPr>
          <w:rFonts w:ascii="Arial" w:hAnsi="Arial"/>
        </w:rPr>
        <w:t xml:space="preserve"> In addition, Wells Fargo provides </w:t>
      </w:r>
      <w:r w:rsidR="003D7066">
        <w:rPr>
          <w:rFonts w:ascii="Arial" w:hAnsi="Arial"/>
        </w:rPr>
        <w:t xml:space="preserve">custody services for assets held in the DCP Stable Value Fund separate account. </w:t>
      </w:r>
    </w:p>
    <w:p w14:paraId="44D33E54" w14:textId="5A78400A" w:rsidR="002B7B7A" w:rsidRDefault="009312D4" w:rsidP="00104BE1">
      <w:pPr>
        <w:pStyle w:val="BodyTextIndent3"/>
        <w:ind w:left="0" w:firstLine="0"/>
        <w:rPr>
          <w:rFonts w:ascii="Arial" w:hAnsi="Arial"/>
        </w:rPr>
      </w:pPr>
      <w:r>
        <w:rPr>
          <w:rFonts w:ascii="Arial" w:hAnsi="Arial"/>
        </w:rPr>
        <w:t>Segal Consulting (“Segal</w:t>
      </w:r>
      <w:r w:rsidR="007E2A68">
        <w:rPr>
          <w:rFonts w:ascii="Arial" w:hAnsi="Arial"/>
        </w:rPr>
        <w:t>”) is</w:t>
      </w:r>
      <w:r w:rsidR="00540A5E">
        <w:rPr>
          <w:rFonts w:ascii="Arial" w:hAnsi="Arial"/>
        </w:rPr>
        <w:t xml:space="preserve"> the inc</w:t>
      </w:r>
      <w:r>
        <w:rPr>
          <w:rFonts w:ascii="Arial" w:hAnsi="Arial"/>
        </w:rPr>
        <w:t xml:space="preserve">umbent consulting firm </w:t>
      </w:r>
      <w:r w:rsidR="00C10FF3">
        <w:rPr>
          <w:rFonts w:ascii="Arial" w:hAnsi="Arial"/>
        </w:rPr>
        <w:t xml:space="preserve">providing </w:t>
      </w:r>
      <w:r w:rsidR="002B7B7A">
        <w:rPr>
          <w:rFonts w:ascii="Arial" w:hAnsi="Arial"/>
        </w:rPr>
        <w:t xml:space="preserve">plan administration </w:t>
      </w:r>
      <w:r w:rsidR="007E2A68">
        <w:rPr>
          <w:rFonts w:ascii="Arial" w:hAnsi="Arial"/>
        </w:rPr>
        <w:t>and communication</w:t>
      </w:r>
      <w:r w:rsidR="00C10FF3">
        <w:rPr>
          <w:rFonts w:ascii="Arial" w:hAnsi="Arial"/>
        </w:rPr>
        <w:t>s</w:t>
      </w:r>
      <w:r w:rsidR="007E2A68">
        <w:rPr>
          <w:rFonts w:ascii="Arial" w:hAnsi="Arial"/>
        </w:rPr>
        <w:t xml:space="preserve"> </w:t>
      </w:r>
      <w:r w:rsidR="002B7B7A">
        <w:rPr>
          <w:rFonts w:ascii="Arial" w:hAnsi="Arial"/>
        </w:rPr>
        <w:t xml:space="preserve">consulting </w:t>
      </w:r>
      <w:r w:rsidR="00C10FF3">
        <w:rPr>
          <w:rFonts w:ascii="Arial" w:hAnsi="Arial"/>
        </w:rPr>
        <w:t xml:space="preserve">services </w:t>
      </w:r>
      <w:r w:rsidR="002B7B7A">
        <w:rPr>
          <w:rFonts w:ascii="Arial" w:hAnsi="Arial"/>
        </w:rPr>
        <w:t xml:space="preserve">to the </w:t>
      </w:r>
      <w:r w:rsidR="00A13C41">
        <w:rPr>
          <w:rFonts w:ascii="Arial" w:hAnsi="Arial"/>
        </w:rPr>
        <w:t>Board</w:t>
      </w:r>
      <w:r w:rsidR="00F3320E">
        <w:rPr>
          <w:rFonts w:ascii="Arial" w:hAnsi="Arial"/>
        </w:rPr>
        <w:t xml:space="preserve">. </w:t>
      </w:r>
      <w:r w:rsidR="00C10FF3">
        <w:rPr>
          <w:rFonts w:ascii="Arial" w:hAnsi="Arial"/>
        </w:rPr>
        <w:t>Mercer Investment Consulting is the incumbent consulting firm providing</w:t>
      </w:r>
      <w:r>
        <w:rPr>
          <w:rFonts w:ascii="Arial" w:hAnsi="Arial"/>
        </w:rPr>
        <w:t xml:space="preserve"> investment consulting</w:t>
      </w:r>
      <w:r w:rsidR="00C10FF3">
        <w:rPr>
          <w:rFonts w:ascii="Arial" w:hAnsi="Arial"/>
        </w:rPr>
        <w:t xml:space="preserve"> services</w:t>
      </w:r>
      <w:r w:rsidR="00E942E7">
        <w:rPr>
          <w:rFonts w:ascii="Arial" w:hAnsi="Arial"/>
        </w:rPr>
        <w:t>.</w:t>
      </w:r>
    </w:p>
    <w:p w14:paraId="502B8F65" w14:textId="77777777" w:rsidR="00C10FF3" w:rsidRDefault="00C10FF3" w:rsidP="000F6C9C">
      <w:pPr>
        <w:spacing w:before="60" w:after="60"/>
        <w:jc w:val="both"/>
        <w:rPr>
          <w:rFonts w:ascii="Arial" w:hAnsi="Arial"/>
          <w:sz w:val="24"/>
        </w:rPr>
      </w:pPr>
    </w:p>
    <w:p w14:paraId="6F77C0A4" w14:textId="27F5FE6C" w:rsidR="002B7B7A" w:rsidRDefault="00C10FF3" w:rsidP="00C10FF3">
      <w:pPr>
        <w:rPr>
          <w:rFonts w:ascii="Arial" w:hAnsi="Arial"/>
          <w:b/>
        </w:rPr>
      </w:pPr>
      <w:r>
        <w:rPr>
          <w:rFonts w:ascii="Arial" w:hAnsi="Arial"/>
          <w:b/>
          <w:sz w:val="24"/>
        </w:rPr>
        <w:t>1.2</w:t>
      </w:r>
      <w:r w:rsidR="002B7B7A">
        <w:rPr>
          <w:rFonts w:ascii="Arial" w:hAnsi="Arial"/>
          <w:b/>
          <w:sz w:val="24"/>
        </w:rPr>
        <w:tab/>
        <w:t>DEFINITIONS OF TERMS</w:t>
      </w:r>
    </w:p>
    <w:p w14:paraId="60265594" w14:textId="77777777" w:rsidR="002B7B7A" w:rsidRDefault="002B7B7A" w:rsidP="00C10FF3">
      <w:pPr>
        <w:pStyle w:val="Heading6"/>
        <w:rPr>
          <w:b w:val="0"/>
          <w:sz w:val="24"/>
        </w:rPr>
      </w:pPr>
      <w:r>
        <w:rPr>
          <w:b w:val="0"/>
          <w:sz w:val="24"/>
        </w:rPr>
        <w:t>The following terms used in the RFP documents shall be defined as follows:</w:t>
      </w:r>
    </w:p>
    <w:p w14:paraId="39ADEE4D" w14:textId="77777777" w:rsidR="002B7B7A" w:rsidRDefault="002B7B7A" w:rsidP="00032D5B">
      <w:pPr>
        <w:pStyle w:val="ListBullet"/>
      </w:pPr>
      <w:r>
        <w:rPr>
          <w:b/>
          <w:bCs/>
        </w:rPr>
        <w:t>“The Board”</w:t>
      </w:r>
      <w:r>
        <w:t xml:space="preserve"> means the City of Los Angeles Board of Deferred Compensation Administration.</w:t>
      </w:r>
    </w:p>
    <w:p w14:paraId="609BCA26" w14:textId="77777777" w:rsidR="002B7B7A" w:rsidRDefault="002B7B7A" w:rsidP="00032D5B">
      <w:pPr>
        <w:pStyle w:val="ListBullet"/>
      </w:pPr>
      <w:r>
        <w:rPr>
          <w:b/>
          <w:bCs/>
        </w:rPr>
        <w:t>“The City”</w:t>
      </w:r>
      <w:r>
        <w:t xml:space="preserve"> means the City of Los Angeles.</w:t>
      </w:r>
    </w:p>
    <w:p w14:paraId="53A70D43" w14:textId="56D381FD" w:rsidR="002B7B7A" w:rsidRDefault="002B7B7A" w:rsidP="00032D5B">
      <w:pPr>
        <w:pStyle w:val="ListBullet"/>
      </w:pPr>
      <w:r>
        <w:rPr>
          <w:b/>
          <w:bCs/>
        </w:rPr>
        <w:t>“</w:t>
      </w:r>
      <w:r w:rsidR="00C10FF3">
        <w:rPr>
          <w:b/>
          <w:bCs/>
        </w:rPr>
        <w:t xml:space="preserve">RFP </w:t>
      </w:r>
      <w:r>
        <w:rPr>
          <w:b/>
          <w:bCs/>
        </w:rPr>
        <w:t>Administrator”</w:t>
      </w:r>
      <w:r>
        <w:t xml:space="preserve"> means the City staff person serving as the primary point of contact for this RFP</w:t>
      </w:r>
      <w:r w:rsidR="009D44BE">
        <w:t xml:space="preserve"> as identified on page 1 of this RFP</w:t>
      </w:r>
      <w:r>
        <w:t>.</w:t>
      </w:r>
    </w:p>
    <w:p w14:paraId="629BBB4F" w14:textId="77777777" w:rsidR="00B84BD1" w:rsidRDefault="002B7B7A" w:rsidP="00032D5B">
      <w:pPr>
        <w:pStyle w:val="ListBullet"/>
      </w:pPr>
      <w:r>
        <w:rPr>
          <w:b/>
          <w:bCs/>
        </w:rPr>
        <w:t>“Contract Effective Date”</w:t>
      </w:r>
      <w:r>
        <w:t xml:space="preserve"> means the date, mutually agreed upon between the Contractor and City, that the Contractor begins performing services for the City.</w:t>
      </w:r>
    </w:p>
    <w:p w14:paraId="4AB4AE0A" w14:textId="6FEADFA5" w:rsidR="002B7B7A" w:rsidRDefault="00B84BD1" w:rsidP="00032D5B">
      <w:pPr>
        <w:pStyle w:val="ListBullet"/>
      </w:pPr>
      <w:r>
        <w:rPr>
          <w:b/>
          <w:bCs/>
        </w:rPr>
        <w:t>“Contracting Authority”</w:t>
      </w:r>
      <w:r>
        <w:t xml:space="preserve"> means the City of Los Angeles Board of Deferred Compensation Administration.</w:t>
      </w:r>
    </w:p>
    <w:p w14:paraId="1085824A" w14:textId="26634A8F" w:rsidR="002B7B7A" w:rsidRDefault="002B7B7A" w:rsidP="00032D5B">
      <w:pPr>
        <w:pStyle w:val="ListBullet"/>
      </w:pPr>
      <w:r>
        <w:rPr>
          <w:b/>
          <w:bCs/>
        </w:rPr>
        <w:t>“Contractor”</w:t>
      </w:r>
      <w:r>
        <w:t xml:space="preserve"> means the individual, partnership, corporation or other entity to which </w:t>
      </w:r>
      <w:r w:rsidR="009D44BE">
        <w:t xml:space="preserve">a contract </w:t>
      </w:r>
      <w:r>
        <w:t>is awarded, and shall be synonymous with the term “Vendor.”</w:t>
      </w:r>
    </w:p>
    <w:p w14:paraId="6CE3FD63" w14:textId="4679B9DC" w:rsidR="002B7B7A" w:rsidRDefault="002B7B7A" w:rsidP="00032D5B">
      <w:pPr>
        <w:pStyle w:val="ListBullet"/>
      </w:pPr>
      <w:r>
        <w:rPr>
          <w:b/>
          <w:bCs/>
        </w:rPr>
        <w:t>“DCP”</w:t>
      </w:r>
      <w:r>
        <w:t xml:space="preserve"> means the City of Los Angeles Deferred Compensation Plan, established pursuant to Section 457 of the Internal Revenue Code (“IRC”).</w:t>
      </w:r>
    </w:p>
    <w:p w14:paraId="017CBB20" w14:textId="77777777" w:rsidR="002B7B7A" w:rsidRDefault="002B7B7A" w:rsidP="00032D5B">
      <w:pPr>
        <w:pStyle w:val="ListBullet"/>
      </w:pPr>
      <w:r>
        <w:rPr>
          <w:b/>
          <w:bCs/>
        </w:rPr>
        <w:t>“Employee Benefits”</w:t>
      </w:r>
      <w:r>
        <w:t xml:space="preserve"> means the Employee Benefits Division of the City of Los Angeles Personnel Department.</w:t>
      </w:r>
    </w:p>
    <w:p w14:paraId="29236D5A" w14:textId="55D1C6AA" w:rsidR="000215C9" w:rsidRDefault="000215C9" w:rsidP="00032D5B">
      <w:pPr>
        <w:pStyle w:val="ListBullet"/>
      </w:pPr>
      <w:r>
        <w:rPr>
          <w:b/>
          <w:bCs/>
        </w:rPr>
        <w:t xml:space="preserve">“Investment Policy Statement” </w:t>
      </w:r>
      <w:r w:rsidRPr="000215C9">
        <w:rPr>
          <w:bCs/>
        </w:rPr>
        <w:t>means</w:t>
      </w:r>
      <w:r>
        <w:rPr>
          <w:bCs/>
        </w:rPr>
        <w:t xml:space="preserve"> the Investment Policy Statement adopted </w:t>
      </w:r>
      <w:r w:rsidR="00A1061C">
        <w:rPr>
          <w:bCs/>
        </w:rPr>
        <w:t xml:space="preserve">by the Board of Deferred Compensation Administration </w:t>
      </w:r>
      <w:r>
        <w:rPr>
          <w:bCs/>
        </w:rPr>
        <w:t>for the City of Los Angeles Deferred Compensation Plan</w:t>
      </w:r>
      <w:r w:rsidR="00A1061C">
        <w:rPr>
          <w:bCs/>
        </w:rPr>
        <w:t xml:space="preserve"> to </w:t>
      </w:r>
      <w:r w:rsidR="00E36A52">
        <w:rPr>
          <w:bCs/>
        </w:rPr>
        <w:t>define the objectives and guidelines for the Plan’s investment options</w:t>
      </w:r>
      <w:r>
        <w:rPr>
          <w:bCs/>
        </w:rPr>
        <w:t>.</w:t>
      </w:r>
      <w:r w:rsidRPr="000215C9">
        <w:rPr>
          <w:bCs/>
        </w:rPr>
        <w:t xml:space="preserve"> </w:t>
      </w:r>
    </w:p>
    <w:p w14:paraId="4F26EE69" w14:textId="46DC0C4E" w:rsidR="002B7B7A" w:rsidRDefault="002B7B7A" w:rsidP="00032D5B">
      <w:pPr>
        <w:pStyle w:val="ListBullet"/>
      </w:pPr>
      <w:r w:rsidRPr="00104BE1">
        <w:rPr>
          <w:b/>
          <w:bCs/>
        </w:rPr>
        <w:t>“Plan”</w:t>
      </w:r>
      <w:r>
        <w:t xml:space="preserve"> means the City of Los Angeles Deferred Compensation Plan</w:t>
      </w:r>
      <w:r w:rsidR="00B87690">
        <w:t>, established pursuant to Section 457 of the Internal Revenue Code (“IRC”)</w:t>
      </w:r>
      <w:r>
        <w:t>.</w:t>
      </w:r>
    </w:p>
    <w:p w14:paraId="239519E3" w14:textId="77777777" w:rsidR="00C5372B" w:rsidRPr="00C5372B" w:rsidRDefault="00C5372B" w:rsidP="00032D5B">
      <w:pPr>
        <w:pStyle w:val="ListBullet"/>
      </w:pPr>
      <w:r>
        <w:rPr>
          <w:b/>
          <w:bCs/>
        </w:rPr>
        <w:t xml:space="preserve">“Proposer” </w:t>
      </w:r>
      <w:r>
        <w:rPr>
          <w:bCs/>
        </w:rPr>
        <w:t>means a respondent to this RFP.</w:t>
      </w:r>
    </w:p>
    <w:p w14:paraId="2A0ECC45" w14:textId="77777777" w:rsidR="002B7B7A" w:rsidRDefault="002B7B7A" w:rsidP="00032D5B">
      <w:pPr>
        <w:pStyle w:val="ListBullet"/>
      </w:pPr>
      <w:r>
        <w:rPr>
          <w:b/>
          <w:bCs/>
        </w:rPr>
        <w:t>“RFP”</w:t>
      </w:r>
      <w:r>
        <w:t xml:space="preserve"> means this Request for Proposal.</w:t>
      </w:r>
    </w:p>
    <w:p w14:paraId="14BF2C64" w14:textId="77777777" w:rsidR="002B7B7A" w:rsidRDefault="002B7B7A" w:rsidP="00032D5B">
      <w:pPr>
        <w:pStyle w:val="ListBullet"/>
      </w:pPr>
    </w:p>
    <w:p w14:paraId="0516AA16" w14:textId="555E999E" w:rsidR="002B7B7A" w:rsidRDefault="00C10FF3" w:rsidP="00C10FF3">
      <w:pPr>
        <w:pStyle w:val="MailingInstructions"/>
        <w:rPr>
          <w:rFonts w:ascii="Arial" w:hAnsi="Arial"/>
          <w:b/>
        </w:rPr>
      </w:pPr>
      <w:r>
        <w:rPr>
          <w:rFonts w:ascii="Arial" w:hAnsi="Arial"/>
          <w:b/>
        </w:rPr>
        <w:t>1.3</w:t>
      </w:r>
      <w:r w:rsidR="002B7B7A">
        <w:rPr>
          <w:rFonts w:ascii="Arial" w:hAnsi="Arial"/>
          <w:b/>
        </w:rPr>
        <w:t xml:space="preserve"> </w:t>
      </w:r>
      <w:r w:rsidR="002B7B7A">
        <w:rPr>
          <w:rFonts w:ascii="Arial" w:hAnsi="Arial"/>
          <w:b/>
        </w:rPr>
        <w:tab/>
        <w:t>CONTRACT TERM</w:t>
      </w:r>
    </w:p>
    <w:p w14:paraId="5187B27B" w14:textId="454B4914" w:rsidR="002B7B7A" w:rsidRDefault="002B7B7A" w:rsidP="00C10FF3">
      <w:pPr>
        <w:pStyle w:val="BodyText2"/>
      </w:pPr>
      <w:r>
        <w:t xml:space="preserve">The term of any </w:t>
      </w:r>
      <w:r w:rsidR="00B87690">
        <w:t>contract</w:t>
      </w:r>
      <w:r>
        <w:t xml:space="preserve">(s) awarded pursuant to this RFP shall be for a period of </w:t>
      </w:r>
      <w:r w:rsidR="00C10FF3">
        <w:rPr>
          <w:u w:val="single"/>
        </w:rPr>
        <w:t xml:space="preserve">five </w:t>
      </w:r>
      <w:r>
        <w:rPr>
          <w:u w:val="single"/>
        </w:rPr>
        <w:t>years</w:t>
      </w:r>
      <w:r>
        <w:rPr>
          <w:color w:val="FF0000"/>
        </w:rPr>
        <w:t xml:space="preserve"> </w:t>
      </w:r>
      <w:r>
        <w:t xml:space="preserve">from the </w:t>
      </w:r>
      <w:r w:rsidR="00B87690">
        <w:t xml:space="preserve">contract </w:t>
      </w:r>
      <w:r>
        <w:t xml:space="preserve">effective date as provided for by the final </w:t>
      </w:r>
      <w:r w:rsidR="00B87690">
        <w:t>contract</w:t>
      </w:r>
      <w:r w:rsidR="00384721">
        <w:t>, subject to the termination provisions therein</w:t>
      </w:r>
      <w:r w:rsidR="002B3A1D">
        <w:t>.</w:t>
      </w:r>
      <w:r>
        <w:t xml:space="preserve">  The City may, in its sole discretion, seek an extension of the term beyond the initial </w:t>
      </w:r>
      <w:r w:rsidR="00C10FF3">
        <w:t>five</w:t>
      </w:r>
      <w:r>
        <w:t>-year term.</w:t>
      </w:r>
    </w:p>
    <w:p w14:paraId="1CC651F6" w14:textId="75DF3BF0" w:rsidR="002B7B7A" w:rsidRDefault="00C10FF3" w:rsidP="00C10FF3">
      <w:pPr>
        <w:pStyle w:val="MailingInstructions"/>
      </w:pPr>
      <w:r>
        <w:rPr>
          <w:rFonts w:ascii="Arial" w:hAnsi="Arial"/>
          <w:b/>
        </w:rPr>
        <w:lastRenderedPageBreak/>
        <w:t>1.4</w:t>
      </w:r>
      <w:r w:rsidR="002B7B7A">
        <w:rPr>
          <w:rFonts w:ascii="Arial" w:hAnsi="Arial"/>
          <w:b/>
        </w:rPr>
        <w:t xml:space="preserve"> </w:t>
      </w:r>
      <w:r w:rsidR="002B7B7A">
        <w:rPr>
          <w:rFonts w:ascii="Arial" w:hAnsi="Arial"/>
          <w:b/>
        </w:rPr>
        <w:tab/>
        <w:t>RFP CONTENTS</w:t>
      </w:r>
    </w:p>
    <w:p w14:paraId="5796AD17" w14:textId="77777777" w:rsidR="00C10FF3" w:rsidRDefault="00C10FF3" w:rsidP="00C10FF3">
      <w:pPr>
        <w:pStyle w:val="BodyText2"/>
      </w:pPr>
      <w:r>
        <w:t>The contents of this RFP are as follows:</w:t>
      </w:r>
    </w:p>
    <w:p w14:paraId="4A7B2CFD" w14:textId="77777777" w:rsidR="00C10FF3" w:rsidRDefault="00C10FF3" w:rsidP="00C10FF3">
      <w:pPr>
        <w:pStyle w:val="BodyText2"/>
      </w:pPr>
    </w:p>
    <w:p w14:paraId="7279B362" w14:textId="77777777" w:rsidR="00C10FF3" w:rsidRDefault="00C10FF3" w:rsidP="00C10FF3">
      <w:pPr>
        <w:pStyle w:val="BodyText2"/>
      </w:pPr>
      <w:r w:rsidRPr="00E100D4">
        <w:rPr>
          <w:b/>
          <w:color w:val="E36C0A" w:themeColor="accent6" w:themeShade="BF"/>
        </w:rPr>
        <w:t>PART A</w:t>
      </w:r>
      <w:r>
        <w:t xml:space="preserve"> – Request for Proposal, including the Plan Profile &amp; Scope of Service, Proposal Questionnaire, Submission Requirements, Evaluation of Proposals, and General Terms and Conditions.</w:t>
      </w:r>
    </w:p>
    <w:p w14:paraId="41E3AFC3" w14:textId="77777777" w:rsidR="00C10FF3" w:rsidRDefault="00C10FF3" w:rsidP="00C10FF3">
      <w:pPr>
        <w:pStyle w:val="BodyText2"/>
      </w:pPr>
    </w:p>
    <w:p w14:paraId="56DA9ABD" w14:textId="77777777" w:rsidR="00C10FF3" w:rsidRDefault="00C10FF3" w:rsidP="00C10FF3">
      <w:pPr>
        <w:pStyle w:val="BodyText2"/>
      </w:pPr>
      <w:r w:rsidRPr="00E100D4">
        <w:rPr>
          <w:b/>
          <w:color w:val="E36C0A" w:themeColor="accent6" w:themeShade="BF"/>
        </w:rPr>
        <w:t>PART B</w:t>
      </w:r>
      <w:r>
        <w:t xml:space="preserve"> – General Contracting Requirements and Attachments, which includes the City of Los Angeles Standard Provisions for City Contracts (rev. 6/14) and other general contracting requirements that must be reviewed and completed by proposers as specified in order for a proposal to be deemed responsive.</w:t>
      </w:r>
    </w:p>
    <w:p w14:paraId="051F3946" w14:textId="77777777" w:rsidR="002B7B7A" w:rsidRDefault="002B7B7A" w:rsidP="00032D5B">
      <w:pPr>
        <w:pStyle w:val="BodyText2"/>
        <w:spacing w:before="60" w:after="60"/>
      </w:pPr>
    </w:p>
    <w:p w14:paraId="19E4F857" w14:textId="4F7EEB13" w:rsidR="002B7B7A" w:rsidRDefault="00C10FF3" w:rsidP="00C10FF3">
      <w:pPr>
        <w:pStyle w:val="BodyText2"/>
      </w:pPr>
      <w:r>
        <w:rPr>
          <w:b/>
        </w:rPr>
        <w:t>1.5</w:t>
      </w:r>
      <w:r w:rsidR="002B7B7A" w:rsidRPr="00100F6B">
        <w:rPr>
          <w:b/>
        </w:rPr>
        <w:t xml:space="preserve"> </w:t>
      </w:r>
      <w:r w:rsidR="002B7B7A">
        <w:rPr>
          <w:b/>
        </w:rPr>
        <w:tab/>
      </w:r>
      <w:r w:rsidR="002B7B7A" w:rsidRPr="00100F6B">
        <w:rPr>
          <w:b/>
        </w:rPr>
        <w:t>RFP CONTACT INFORMATION</w:t>
      </w:r>
    </w:p>
    <w:p w14:paraId="0017E725" w14:textId="2EC6AA65" w:rsidR="002B7B7A" w:rsidRDefault="002B7B7A" w:rsidP="00C10FF3">
      <w:pPr>
        <w:autoSpaceDE w:val="0"/>
        <w:autoSpaceDN w:val="0"/>
        <w:adjustRightInd w:val="0"/>
        <w:jc w:val="both"/>
        <w:rPr>
          <w:rFonts w:ascii="Arial" w:hAnsi="Arial" w:cs="Arial"/>
          <w:sz w:val="24"/>
          <w:szCs w:val="24"/>
        </w:rPr>
      </w:pPr>
      <w:r w:rsidRPr="00AC0BB5">
        <w:rPr>
          <w:rFonts w:ascii="Arial" w:hAnsi="Arial" w:cs="Arial"/>
          <w:sz w:val="24"/>
          <w:szCs w:val="24"/>
        </w:rPr>
        <w:t xml:space="preserve">The Board and </w:t>
      </w:r>
      <w:r w:rsidR="00C10FF3">
        <w:rPr>
          <w:rFonts w:ascii="Arial" w:hAnsi="Arial" w:cs="Arial"/>
          <w:sz w:val="24"/>
          <w:szCs w:val="24"/>
        </w:rPr>
        <w:t>Personnel Department</w:t>
      </w:r>
      <w:r w:rsidR="00B87690">
        <w:rPr>
          <w:rFonts w:ascii="Arial" w:hAnsi="Arial" w:cs="Arial"/>
          <w:sz w:val="24"/>
          <w:szCs w:val="24"/>
        </w:rPr>
        <w:t xml:space="preserve"> </w:t>
      </w:r>
      <w:r w:rsidRPr="00AC0BB5">
        <w:rPr>
          <w:rFonts w:ascii="Arial" w:hAnsi="Arial" w:cs="Arial"/>
          <w:sz w:val="24"/>
          <w:szCs w:val="24"/>
        </w:rPr>
        <w:t xml:space="preserve">staff </w:t>
      </w:r>
      <w:r>
        <w:rPr>
          <w:rFonts w:ascii="Arial" w:hAnsi="Arial" w:cs="Arial"/>
          <w:sz w:val="24"/>
          <w:szCs w:val="24"/>
        </w:rPr>
        <w:t xml:space="preserve">are committed to ensuring that </w:t>
      </w:r>
      <w:r w:rsidRPr="00AC0BB5">
        <w:rPr>
          <w:rFonts w:ascii="Arial" w:hAnsi="Arial" w:cs="Arial"/>
          <w:sz w:val="24"/>
          <w:szCs w:val="24"/>
        </w:rPr>
        <w:t>all Plan business transactions</w:t>
      </w:r>
      <w:r>
        <w:rPr>
          <w:rFonts w:ascii="Arial" w:hAnsi="Arial" w:cs="Arial"/>
          <w:sz w:val="24"/>
          <w:szCs w:val="24"/>
        </w:rPr>
        <w:t>, including Plan procurement processes,</w:t>
      </w:r>
      <w:r w:rsidRPr="00AC0BB5">
        <w:rPr>
          <w:rFonts w:ascii="Arial" w:hAnsi="Arial" w:cs="Arial"/>
          <w:sz w:val="24"/>
          <w:szCs w:val="24"/>
        </w:rPr>
        <w:t xml:space="preserve"> are based </w:t>
      </w:r>
      <w:r>
        <w:rPr>
          <w:rFonts w:ascii="Arial" w:hAnsi="Arial" w:cs="Arial"/>
          <w:sz w:val="24"/>
          <w:szCs w:val="24"/>
        </w:rPr>
        <w:t xml:space="preserve">strictly </w:t>
      </w:r>
      <w:r w:rsidRPr="00AC0BB5">
        <w:rPr>
          <w:rFonts w:ascii="Arial" w:hAnsi="Arial" w:cs="Arial"/>
          <w:sz w:val="24"/>
          <w:szCs w:val="24"/>
        </w:rPr>
        <w:t xml:space="preserve">on </w:t>
      </w:r>
      <w:r>
        <w:rPr>
          <w:rFonts w:ascii="Arial" w:hAnsi="Arial" w:cs="Arial"/>
          <w:sz w:val="24"/>
          <w:szCs w:val="24"/>
        </w:rPr>
        <w:t>integrity, competence,</w:t>
      </w:r>
      <w:r w:rsidRPr="00AC0BB5">
        <w:rPr>
          <w:rFonts w:ascii="Arial" w:hAnsi="Arial" w:cs="Arial"/>
          <w:sz w:val="24"/>
          <w:szCs w:val="24"/>
        </w:rPr>
        <w:t xml:space="preserve"> merit and benefit to Plan participants and</w:t>
      </w:r>
      <w:r>
        <w:rPr>
          <w:rFonts w:ascii="Arial" w:hAnsi="Arial" w:cs="Arial"/>
          <w:sz w:val="24"/>
          <w:szCs w:val="24"/>
        </w:rPr>
        <w:t xml:space="preserve"> </w:t>
      </w:r>
      <w:r w:rsidRPr="00AC0BB5">
        <w:rPr>
          <w:rFonts w:ascii="Arial" w:hAnsi="Arial" w:cs="Arial"/>
          <w:sz w:val="24"/>
          <w:szCs w:val="24"/>
        </w:rPr>
        <w:t>their beneficiaries</w:t>
      </w:r>
      <w:r>
        <w:rPr>
          <w:rFonts w:ascii="Arial" w:hAnsi="Arial" w:cs="Arial"/>
          <w:sz w:val="24"/>
          <w:szCs w:val="24"/>
        </w:rPr>
        <w:t xml:space="preserve">. As a matter of policy, </w:t>
      </w:r>
      <w:r w:rsidRPr="00AC0BB5">
        <w:rPr>
          <w:rFonts w:ascii="Arial" w:hAnsi="Arial" w:cs="Arial"/>
          <w:sz w:val="24"/>
          <w:szCs w:val="24"/>
        </w:rPr>
        <w:t xml:space="preserve">Board members and staff </w:t>
      </w:r>
      <w:r>
        <w:rPr>
          <w:rFonts w:ascii="Arial" w:hAnsi="Arial" w:cs="Arial"/>
          <w:sz w:val="24"/>
          <w:szCs w:val="24"/>
        </w:rPr>
        <w:t>will</w:t>
      </w:r>
      <w:r w:rsidRPr="00AC0BB5">
        <w:rPr>
          <w:rFonts w:ascii="Arial" w:hAnsi="Arial" w:cs="Arial"/>
          <w:sz w:val="24"/>
          <w:szCs w:val="24"/>
        </w:rPr>
        <w:t xml:space="preserve"> not communicate with current or prospective vendors or their representatives, or any other person or organization, for the purpose or intent of having a particular vendor secure or maintain a contract or business with the Plan, or otherwise realize fina</w:t>
      </w:r>
      <w:r>
        <w:rPr>
          <w:rFonts w:ascii="Arial" w:hAnsi="Arial" w:cs="Arial"/>
          <w:sz w:val="24"/>
          <w:szCs w:val="24"/>
        </w:rPr>
        <w:t>ncial gain from the Plan, whether during or outside of a procurement process.</w:t>
      </w:r>
    </w:p>
    <w:p w14:paraId="300B1922" w14:textId="77777777" w:rsidR="002B7B7A" w:rsidRDefault="002B7B7A" w:rsidP="008F4A6A">
      <w:pPr>
        <w:autoSpaceDE w:val="0"/>
        <w:autoSpaceDN w:val="0"/>
        <w:adjustRightInd w:val="0"/>
        <w:jc w:val="both"/>
        <w:rPr>
          <w:rFonts w:ascii="Arial" w:hAnsi="Arial" w:cs="Arial"/>
          <w:sz w:val="24"/>
          <w:szCs w:val="24"/>
        </w:rPr>
      </w:pPr>
    </w:p>
    <w:p w14:paraId="34D00B04" w14:textId="77777777" w:rsidR="002B7B7A" w:rsidRDefault="002B7B7A" w:rsidP="00032D5B">
      <w:pPr>
        <w:autoSpaceDE w:val="0"/>
        <w:autoSpaceDN w:val="0"/>
        <w:adjustRightInd w:val="0"/>
        <w:jc w:val="both"/>
        <w:rPr>
          <w:rFonts w:ascii="Arial" w:hAnsi="Arial" w:cs="Arial"/>
          <w:sz w:val="24"/>
          <w:szCs w:val="24"/>
        </w:rPr>
      </w:pPr>
      <w:r>
        <w:rPr>
          <w:rFonts w:ascii="Arial" w:hAnsi="Arial" w:cs="Arial"/>
          <w:sz w:val="24"/>
          <w:szCs w:val="24"/>
        </w:rPr>
        <w:t xml:space="preserve">In support of this, and to ensure the transparency and objectivity of this procurement process, </w:t>
      </w:r>
      <w:r w:rsidRPr="008F4A6A">
        <w:rPr>
          <w:rFonts w:ascii="Arial" w:hAnsi="Arial" w:cs="Arial"/>
          <w:sz w:val="24"/>
          <w:szCs w:val="24"/>
        </w:rPr>
        <w:t>all communications and questions regarding or related to the services included in this RFP should be directed as follows:</w:t>
      </w:r>
    </w:p>
    <w:p w14:paraId="2C435B84" w14:textId="77777777" w:rsidR="009967D3" w:rsidRDefault="009967D3" w:rsidP="00032D5B">
      <w:pPr>
        <w:autoSpaceDE w:val="0"/>
        <w:autoSpaceDN w:val="0"/>
        <w:adjustRightInd w:val="0"/>
        <w:jc w:val="both"/>
        <w:rPr>
          <w:rFonts w:ascii="Arial" w:hAnsi="Arial" w:cs="Arial"/>
          <w:sz w:val="24"/>
          <w:szCs w:val="24"/>
        </w:rPr>
      </w:pPr>
    </w:p>
    <w:p w14:paraId="2F1AA03C" w14:textId="77777777" w:rsidR="002B7B7A" w:rsidRPr="00100F6B" w:rsidRDefault="002B7B7A" w:rsidP="001048EC">
      <w:pPr>
        <w:autoSpaceDE w:val="0"/>
        <w:autoSpaceDN w:val="0"/>
        <w:adjustRightInd w:val="0"/>
        <w:ind w:left="720"/>
        <w:jc w:val="both"/>
        <w:rPr>
          <w:rFonts w:ascii="Arial" w:hAnsi="Arial" w:cs="Arial"/>
          <w:b/>
          <w:sz w:val="24"/>
          <w:szCs w:val="24"/>
          <w:u w:val="single"/>
        </w:rPr>
      </w:pPr>
      <w:r w:rsidRPr="00100F6B">
        <w:rPr>
          <w:rFonts w:ascii="Arial" w:hAnsi="Arial" w:cs="Arial"/>
          <w:b/>
          <w:sz w:val="24"/>
          <w:szCs w:val="24"/>
          <w:u w:val="single"/>
        </w:rPr>
        <w:t>PART A Contact Information</w:t>
      </w:r>
    </w:p>
    <w:p w14:paraId="2B81EA00" w14:textId="595776F7" w:rsidR="002B7B7A" w:rsidRDefault="002B7B7A" w:rsidP="001048EC">
      <w:pPr>
        <w:autoSpaceDE w:val="0"/>
        <w:autoSpaceDN w:val="0"/>
        <w:adjustRightInd w:val="0"/>
        <w:ind w:left="720"/>
        <w:jc w:val="both"/>
        <w:rPr>
          <w:rFonts w:ascii="Arial" w:hAnsi="Arial" w:cs="Arial"/>
          <w:sz w:val="24"/>
          <w:szCs w:val="24"/>
        </w:rPr>
      </w:pPr>
      <w:r>
        <w:rPr>
          <w:rFonts w:ascii="Arial" w:hAnsi="Arial" w:cs="Arial"/>
          <w:sz w:val="24"/>
          <w:szCs w:val="24"/>
        </w:rPr>
        <w:t>A</w:t>
      </w:r>
      <w:r w:rsidRPr="00100F6B">
        <w:rPr>
          <w:rFonts w:ascii="Arial" w:hAnsi="Arial" w:cs="Arial"/>
          <w:sz w:val="24"/>
          <w:szCs w:val="24"/>
        </w:rPr>
        <w:t xml:space="preserve">ll questions regarding this RFP </w:t>
      </w:r>
      <w:r w:rsidRPr="008F4A6A">
        <w:rPr>
          <w:rFonts w:ascii="Arial" w:hAnsi="Arial" w:cs="Arial"/>
          <w:sz w:val="24"/>
          <w:szCs w:val="24"/>
        </w:rPr>
        <w:t>PART A</w:t>
      </w:r>
      <w:r w:rsidRPr="00100F6B">
        <w:rPr>
          <w:rFonts w:ascii="Arial" w:hAnsi="Arial" w:cs="Arial"/>
          <w:sz w:val="24"/>
          <w:szCs w:val="24"/>
        </w:rPr>
        <w:t xml:space="preserve"> </w:t>
      </w:r>
      <w:r w:rsidRPr="008F4A6A">
        <w:rPr>
          <w:rFonts w:ascii="Arial" w:hAnsi="Arial" w:cs="Arial"/>
          <w:sz w:val="24"/>
          <w:szCs w:val="24"/>
          <w:u w:val="single"/>
        </w:rPr>
        <w:t>must be in writing</w:t>
      </w:r>
      <w:r>
        <w:rPr>
          <w:rFonts w:ascii="Arial" w:hAnsi="Arial" w:cs="Arial"/>
          <w:sz w:val="24"/>
          <w:szCs w:val="24"/>
        </w:rPr>
        <w:t xml:space="preserve"> and </w:t>
      </w:r>
      <w:r w:rsidRPr="00100F6B">
        <w:rPr>
          <w:rFonts w:ascii="Arial" w:hAnsi="Arial" w:cs="Arial"/>
          <w:sz w:val="24"/>
          <w:szCs w:val="24"/>
        </w:rPr>
        <w:t>should</w:t>
      </w:r>
      <w:r w:rsidR="00C73847">
        <w:rPr>
          <w:rFonts w:ascii="Arial" w:hAnsi="Arial" w:cs="Arial"/>
          <w:sz w:val="24"/>
          <w:szCs w:val="24"/>
        </w:rPr>
        <w:t xml:space="preserve"> be</w:t>
      </w:r>
      <w:r w:rsidRPr="00100F6B">
        <w:rPr>
          <w:rFonts w:ascii="Arial" w:hAnsi="Arial" w:cs="Arial"/>
          <w:sz w:val="24"/>
          <w:szCs w:val="24"/>
        </w:rPr>
        <w:t xml:space="preserve"> directed to </w:t>
      </w:r>
      <w:r w:rsidR="00E100D4">
        <w:rPr>
          <w:rFonts w:ascii="Arial" w:hAnsi="Arial" w:cs="Arial"/>
          <w:sz w:val="24"/>
          <w:szCs w:val="24"/>
        </w:rPr>
        <w:t xml:space="preserve">the </w:t>
      </w:r>
      <w:r w:rsidR="00E100D4" w:rsidRPr="00E100D4">
        <w:rPr>
          <w:rFonts w:ascii="Arial" w:hAnsi="Arial" w:cs="Arial"/>
          <w:sz w:val="24"/>
          <w:szCs w:val="24"/>
          <w:u w:val="single"/>
        </w:rPr>
        <w:t>RFP Administrator</w:t>
      </w:r>
      <w:r w:rsidRPr="00100F6B">
        <w:rPr>
          <w:rFonts w:ascii="Arial" w:hAnsi="Arial" w:cs="Arial"/>
          <w:sz w:val="24"/>
          <w:szCs w:val="24"/>
        </w:rPr>
        <w:t xml:space="preserve"> as follows:</w:t>
      </w:r>
    </w:p>
    <w:p w14:paraId="09B23FAA" w14:textId="77777777" w:rsidR="00E100D4" w:rsidRPr="00100F6B" w:rsidRDefault="00E100D4" w:rsidP="001048EC">
      <w:pPr>
        <w:autoSpaceDE w:val="0"/>
        <w:autoSpaceDN w:val="0"/>
        <w:adjustRightInd w:val="0"/>
        <w:ind w:left="720"/>
        <w:jc w:val="both"/>
        <w:rPr>
          <w:rFonts w:ascii="Arial" w:hAnsi="Arial" w:cs="Arial"/>
          <w:sz w:val="24"/>
          <w:szCs w:val="24"/>
        </w:rPr>
      </w:pPr>
    </w:p>
    <w:p w14:paraId="7E410AC0" w14:textId="77777777" w:rsidR="002B7B7A" w:rsidRDefault="002B7B7A" w:rsidP="002C7021">
      <w:pPr>
        <w:numPr>
          <w:ilvl w:val="0"/>
          <w:numId w:val="14"/>
        </w:numPr>
        <w:ind w:left="1800"/>
        <w:jc w:val="both"/>
        <w:rPr>
          <w:rFonts w:ascii="Arial" w:hAnsi="Arial" w:cs="Arial"/>
          <w:sz w:val="24"/>
          <w:szCs w:val="24"/>
        </w:rPr>
      </w:pPr>
      <w:r>
        <w:rPr>
          <w:rFonts w:ascii="Arial" w:hAnsi="Arial" w:cs="Arial"/>
          <w:i/>
          <w:sz w:val="24"/>
          <w:szCs w:val="24"/>
        </w:rPr>
        <w:t>Personnel Department, Employee Benefits Division</w:t>
      </w:r>
    </w:p>
    <w:p w14:paraId="204664E2" w14:textId="77777777" w:rsidR="002B7B7A" w:rsidRDefault="00C40281" w:rsidP="001048EC">
      <w:pPr>
        <w:ind w:left="1800"/>
        <w:jc w:val="both"/>
        <w:rPr>
          <w:rFonts w:ascii="Arial" w:hAnsi="Arial" w:cs="Arial"/>
          <w:sz w:val="24"/>
          <w:szCs w:val="24"/>
        </w:rPr>
      </w:pPr>
      <w:r>
        <w:rPr>
          <w:rFonts w:ascii="Arial" w:hAnsi="Arial" w:cs="Arial"/>
          <w:sz w:val="24"/>
          <w:szCs w:val="24"/>
        </w:rPr>
        <w:t>Esther Chang</w:t>
      </w:r>
    </w:p>
    <w:p w14:paraId="4798F2C4" w14:textId="77777777" w:rsidR="002B7B7A" w:rsidRDefault="00A71565" w:rsidP="001048EC">
      <w:pPr>
        <w:ind w:left="1800"/>
        <w:jc w:val="both"/>
        <w:rPr>
          <w:rStyle w:val="Hyperlink"/>
          <w:rFonts w:ascii="Arial" w:hAnsi="Arial" w:cs="Arial"/>
          <w:sz w:val="24"/>
          <w:szCs w:val="24"/>
        </w:rPr>
      </w:pPr>
      <w:hyperlink r:id="rId10" w:history="1">
        <w:r w:rsidR="00C40281" w:rsidRPr="0003476F">
          <w:rPr>
            <w:rStyle w:val="Hyperlink"/>
            <w:rFonts w:ascii="Arial" w:hAnsi="Arial" w:cs="Arial"/>
            <w:sz w:val="24"/>
            <w:szCs w:val="24"/>
          </w:rPr>
          <w:t>esther.chang@lacity.org</w:t>
        </w:r>
      </w:hyperlink>
    </w:p>
    <w:p w14:paraId="51A619AD" w14:textId="77777777" w:rsidR="002B7B7A" w:rsidRPr="003419D8" w:rsidRDefault="00E942E7" w:rsidP="001048EC">
      <w:pPr>
        <w:spacing w:after="120"/>
        <w:ind w:left="1800"/>
        <w:jc w:val="both"/>
        <w:rPr>
          <w:rFonts w:ascii="Arial" w:hAnsi="Arial" w:cs="Arial"/>
          <w:sz w:val="24"/>
          <w:szCs w:val="24"/>
        </w:rPr>
      </w:pPr>
      <w:r>
        <w:rPr>
          <w:rFonts w:ascii="Arial" w:hAnsi="Arial" w:cs="Arial"/>
          <w:sz w:val="24"/>
          <w:szCs w:val="24"/>
        </w:rPr>
        <w:t>(213</w:t>
      </w:r>
      <w:r w:rsidR="002B7B7A">
        <w:rPr>
          <w:rFonts w:ascii="Arial" w:hAnsi="Arial" w:cs="Arial"/>
          <w:sz w:val="24"/>
          <w:szCs w:val="24"/>
        </w:rPr>
        <w:t xml:space="preserve">) </w:t>
      </w:r>
      <w:r w:rsidR="002B7B7A" w:rsidRPr="003419D8">
        <w:rPr>
          <w:rFonts w:ascii="Arial" w:hAnsi="Arial" w:cs="Arial"/>
          <w:sz w:val="24"/>
          <w:szCs w:val="24"/>
        </w:rPr>
        <w:t>978</w:t>
      </w:r>
      <w:r w:rsidR="00C40281">
        <w:rPr>
          <w:rFonts w:ascii="Arial" w:hAnsi="Arial" w:cs="Arial"/>
          <w:sz w:val="24"/>
          <w:szCs w:val="24"/>
        </w:rPr>
        <w:t>-1586</w:t>
      </w:r>
    </w:p>
    <w:p w14:paraId="6C33DED5" w14:textId="77777777" w:rsidR="002B7B7A" w:rsidRDefault="002B7B7A" w:rsidP="001048EC">
      <w:pPr>
        <w:pStyle w:val="BodyText2"/>
        <w:ind w:left="720"/>
      </w:pPr>
    </w:p>
    <w:p w14:paraId="2B788051" w14:textId="77777777" w:rsidR="00C10FF3" w:rsidRPr="00100F6B" w:rsidRDefault="00C10FF3" w:rsidP="00C10FF3">
      <w:pPr>
        <w:autoSpaceDE w:val="0"/>
        <w:autoSpaceDN w:val="0"/>
        <w:adjustRightInd w:val="0"/>
        <w:ind w:left="720"/>
        <w:jc w:val="both"/>
        <w:rPr>
          <w:rFonts w:ascii="Arial" w:hAnsi="Arial" w:cs="Arial"/>
          <w:b/>
          <w:sz w:val="24"/>
          <w:szCs w:val="24"/>
          <w:u w:val="single"/>
        </w:rPr>
      </w:pPr>
      <w:r w:rsidRPr="00100F6B">
        <w:rPr>
          <w:rFonts w:ascii="Arial" w:hAnsi="Arial" w:cs="Arial"/>
          <w:b/>
          <w:sz w:val="24"/>
          <w:szCs w:val="24"/>
          <w:u w:val="single"/>
        </w:rPr>
        <w:t xml:space="preserve">PART </w:t>
      </w:r>
      <w:r>
        <w:rPr>
          <w:rFonts w:ascii="Arial" w:hAnsi="Arial" w:cs="Arial"/>
          <w:b/>
          <w:sz w:val="24"/>
          <w:szCs w:val="24"/>
          <w:u w:val="single"/>
        </w:rPr>
        <w:t>B</w:t>
      </w:r>
      <w:r w:rsidRPr="00100F6B">
        <w:rPr>
          <w:rFonts w:ascii="Arial" w:hAnsi="Arial" w:cs="Arial"/>
          <w:b/>
          <w:sz w:val="24"/>
          <w:szCs w:val="24"/>
          <w:u w:val="single"/>
        </w:rPr>
        <w:t xml:space="preserve"> Contact Information</w:t>
      </w:r>
    </w:p>
    <w:p w14:paraId="48DF7DA4" w14:textId="77777777" w:rsidR="00C10FF3" w:rsidRDefault="00C10FF3" w:rsidP="00C10FF3">
      <w:pPr>
        <w:autoSpaceDE w:val="0"/>
        <w:autoSpaceDN w:val="0"/>
        <w:adjustRightInd w:val="0"/>
        <w:ind w:left="720"/>
        <w:jc w:val="both"/>
        <w:rPr>
          <w:rFonts w:ascii="Arial" w:hAnsi="Arial" w:cs="Arial"/>
          <w:sz w:val="24"/>
          <w:szCs w:val="24"/>
        </w:rPr>
      </w:pPr>
      <w:r>
        <w:rPr>
          <w:rFonts w:ascii="Arial" w:hAnsi="Arial" w:cs="Arial"/>
          <w:sz w:val="24"/>
          <w:szCs w:val="24"/>
        </w:rPr>
        <w:t>All</w:t>
      </w:r>
      <w:r w:rsidRPr="00100F6B">
        <w:rPr>
          <w:rFonts w:ascii="Arial" w:hAnsi="Arial" w:cs="Arial"/>
          <w:sz w:val="24"/>
          <w:szCs w:val="24"/>
        </w:rPr>
        <w:t xml:space="preserve"> questions regarding this RFP </w:t>
      </w:r>
      <w:r>
        <w:rPr>
          <w:rFonts w:ascii="Arial" w:hAnsi="Arial" w:cs="Arial"/>
          <w:sz w:val="24"/>
          <w:szCs w:val="24"/>
        </w:rPr>
        <w:t>PART B</w:t>
      </w:r>
      <w:r w:rsidRPr="00100F6B">
        <w:rPr>
          <w:rFonts w:ascii="Arial" w:hAnsi="Arial" w:cs="Arial"/>
          <w:sz w:val="24"/>
          <w:szCs w:val="24"/>
        </w:rPr>
        <w:t xml:space="preserve"> </w:t>
      </w:r>
      <w:r w:rsidRPr="008F4A6A">
        <w:rPr>
          <w:rFonts w:ascii="Arial" w:hAnsi="Arial" w:cs="Arial"/>
          <w:sz w:val="24"/>
          <w:szCs w:val="24"/>
          <w:u w:val="single"/>
        </w:rPr>
        <w:t>must be in writing</w:t>
      </w:r>
      <w:r w:rsidRPr="00E100D4">
        <w:rPr>
          <w:rFonts w:ascii="Arial" w:hAnsi="Arial" w:cs="Arial"/>
          <w:sz w:val="24"/>
          <w:szCs w:val="24"/>
        </w:rPr>
        <w:t xml:space="preserve">. </w:t>
      </w:r>
      <w:r>
        <w:rPr>
          <w:rFonts w:ascii="Arial" w:hAnsi="Arial" w:cs="Arial"/>
          <w:sz w:val="24"/>
          <w:szCs w:val="24"/>
        </w:rPr>
        <w:t xml:space="preserve"> Questions may be</w:t>
      </w:r>
      <w:r w:rsidRPr="00100F6B">
        <w:rPr>
          <w:rFonts w:ascii="Arial" w:hAnsi="Arial" w:cs="Arial"/>
          <w:sz w:val="24"/>
          <w:szCs w:val="24"/>
        </w:rPr>
        <w:t xml:space="preserve"> directed to </w:t>
      </w:r>
      <w:r>
        <w:rPr>
          <w:rFonts w:ascii="Arial" w:hAnsi="Arial" w:cs="Arial"/>
          <w:sz w:val="24"/>
          <w:szCs w:val="24"/>
        </w:rPr>
        <w:t>the Personnel Department’s Administrative Services</w:t>
      </w:r>
      <w:r w:rsidRPr="00100F6B">
        <w:rPr>
          <w:rFonts w:ascii="Arial" w:hAnsi="Arial" w:cs="Arial"/>
          <w:sz w:val="24"/>
          <w:szCs w:val="24"/>
        </w:rPr>
        <w:t xml:space="preserve"> </w:t>
      </w:r>
      <w:r>
        <w:rPr>
          <w:rFonts w:ascii="Arial" w:hAnsi="Arial" w:cs="Arial"/>
          <w:sz w:val="24"/>
          <w:szCs w:val="24"/>
        </w:rPr>
        <w:t xml:space="preserve">Division staff </w:t>
      </w:r>
      <w:r w:rsidRPr="00100F6B">
        <w:rPr>
          <w:rFonts w:ascii="Arial" w:hAnsi="Arial" w:cs="Arial"/>
          <w:sz w:val="24"/>
          <w:szCs w:val="24"/>
        </w:rPr>
        <w:t>as follows:</w:t>
      </w:r>
    </w:p>
    <w:p w14:paraId="775B6EB0" w14:textId="77777777" w:rsidR="00E100D4" w:rsidRPr="00100F6B" w:rsidRDefault="00E100D4" w:rsidP="00C10FF3">
      <w:pPr>
        <w:autoSpaceDE w:val="0"/>
        <w:autoSpaceDN w:val="0"/>
        <w:adjustRightInd w:val="0"/>
        <w:ind w:left="720"/>
        <w:jc w:val="both"/>
        <w:rPr>
          <w:rFonts w:ascii="Arial" w:hAnsi="Arial" w:cs="Arial"/>
          <w:sz w:val="24"/>
          <w:szCs w:val="24"/>
        </w:rPr>
      </w:pPr>
    </w:p>
    <w:p w14:paraId="7DE52CB7" w14:textId="77777777" w:rsidR="00C10FF3" w:rsidRDefault="00C10FF3" w:rsidP="00C10FF3">
      <w:pPr>
        <w:numPr>
          <w:ilvl w:val="0"/>
          <w:numId w:val="14"/>
        </w:numPr>
        <w:ind w:left="1800"/>
        <w:jc w:val="both"/>
        <w:rPr>
          <w:rFonts w:ascii="Arial" w:hAnsi="Arial" w:cs="Arial"/>
          <w:sz w:val="24"/>
          <w:szCs w:val="24"/>
        </w:rPr>
      </w:pPr>
      <w:r>
        <w:rPr>
          <w:rFonts w:ascii="Arial" w:hAnsi="Arial" w:cs="Arial"/>
          <w:i/>
          <w:sz w:val="24"/>
          <w:szCs w:val="24"/>
        </w:rPr>
        <w:t>Personnel Department, Administrative Services Division</w:t>
      </w:r>
    </w:p>
    <w:p w14:paraId="5BF15EF1" w14:textId="77777777" w:rsidR="00C10FF3" w:rsidRDefault="00C10FF3" w:rsidP="00C10FF3">
      <w:pPr>
        <w:ind w:left="1800"/>
        <w:jc w:val="both"/>
        <w:rPr>
          <w:rFonts w:ascii="Arial" w:hAnsi="Arial" w:cs="Arial"/>
          <w:sz w:val="24"/>
          <w:szCs w:val="24"/>
        </w:rPr>
      </w:pPr>
      <w:r>
        <w:rPr>
          <w:rFonts w:ascii="Arial" w:hAnsi="Arial" w:cs="Arial"/>
          <w:sz w:val="24"/>
          <w:szCs w:val="24"/>
        </w:rPr>
        <w:t>Roberta (Bobbi) Jacobsen</w:t>
      </w:r>
    </w:p>
    <w:p w14:paraId="55D42422" w14:textId="77777777" w:rsidR="00C10FF3" w:rsidRDefault="00A71565" w:rsidP="00C10FF3">
      <w:pPr>
        <w:ind w:left="1800"/>
        <w:jc w:val="both"/>
        <w:rPr>
          <w:rStyle w:val="Hyperlink"/>
          <w:rFonts w:ascii="Arial" w:hAnsi="Arial" w:cs="Arial"/>
          <w:sz w:val="24"/>
          <w:szCs w:val="24"/>
        </w:rPr>
      </w:pPr>
      <w:hyperlink r:id="rId11" w:history="1">
        <w:r w:rsidR="00C10FF3" w:rsidRPr="00DB1AAE">
          <w:rPr>
            <w:rStyle w:val="Hyperlink"/>
            <w:rFonts w:ascii="Arial" w:hAnsi="Arial" w:cs="Arial"/>
            <w:sz w:val="24"/>
            <w:szCs w:val="24"/>
          </w:rPr>
          <w:t>bobbi.jacobsen@lacity.org</w:t>
        </w:r>
      </w:hyperlink>
    </w:p>
    <w:p w14:paraId="467B0B5C" w14:textId="77777777" w:rsidR="00C10FF3" w:rsidRPr="003C2C86" w:rsidRDefault="00C10FF3" w:rsidP="00C10FF3">
      <w:pPr>
        <w:spacing w:after="120"/>
        <w:ind w:left="1800"/>
        <w:jc w:val="both"/>
        <w:rPr>
          <w:rFonts w:ascii="Arial" w:hAnsi="Arial" w:cs="Arial"/>
          <w:sz w:val="24"/>
          <w:szCs w:val="24"/>
        </w:rPr>
      </w:pPr>
      <w:r>
        <w:rPr>
          <w:rFonts w:ascii="Arial" w:hAnsi="Arial" w:cs="Arial"/>
          <w:sz w:val="24"/>
          <w:szCs w:val="24"/>
        </w:rPr>
        <w:t>(213) 473-9148</w:t>
      </w:r>
    </w:p>
    <w:p w14:paraId="796FAE8C" w14:textId="77777777" w:rsidR="00C10FF3" w:rsidRDefault="00C10FF3" w:rsidP="00C10FF3">
      <w:pPr>
        <w:pStyle w:val="BodyText2"/>
        <w:ind w:left="720"/>
      </w:pPr>
      <w:r w:rsidRPr="008F4A6A">
        <w:lastRenderedPageBreak/>
        <w:t xml:space="preserve">Questions regarding the </w:t>
      </w:r>
      <w:r>
        <w:t xml:space="preserve">certain </w:t>
      </w:r>
      <w:r w:rsidRPr="008F4A6A">
        <w:t xml:space="preserve">General Contracting Requirements </w:t>
      </w:r>
      <w:r>
        <w:t>may also more appropriately be directed to the City department responsible for the particular requirement, as specified within the Part B materials.</w:t>
      </w:r>
    </w:p>
    <w:p w14:paraId="53672E8E" w14:textId="77777777" w:rsidR="002B7B7A" w:rsidRDefault="002B7B7A" w:rsidP="000F6C9C">
      <w:pPr>
        <w:pStyle w:val="BodyText2"/>
        <w:spacing w:before="60" w:after="60"/>
      </w:pPr>
    </w:p>
    <w:p w14:paraId="3871CEE2" w14:textId="1D5F408D" w:rsidR="002B7B7A" w:rsidRPr="008F4A6A" w:rsidRDefault="002B7B7A" w:rsidP="00C10FF3">
      <w:pPr>
        <w:pStyle w:val="BodyText2"/>
        <w:ind w:left="720" w:hanging="720"/>
        <w:rPr>
          <w:b/>
        </w:rPr>
      </w:pPr>
      <w:r>
        <w:rPr>
          <w:b/>
        </w:rPr>
        <w:t>1.</w:t>
      </w:r>
      <w:r w:rsidR="00C10FF3">
        <w:rPr>
          <w:b/>
        </w:rPr>
        <w:t>6</w:t>
      </w:r>
      <w:r>
        <w:rPr>
          <w:b/>
        </w:rPr>
        <w:tab/>
      </w:r>
      <w:r w:rsidRPr="008F4A6A">
        <w:rPr>
          <w:b/>
        </w:rPr>
        <w:t>GENERAL INFORMATION AND PRE-PROPOSAL CONFERENCE</w:t>
      </w:r>
    </w:p>
    <w:p w14:paraId="011A9104" w14:textId="77777777" w:rsidR="002B7B7A" w:rsidRDefault="002B7B7A" w:rsidP="00C10FF3">
      <w:pPr>
        <w:pStyle w:val="BodyText2"/>
      </w:pPr>
      <w:r>
        <w:t xml:space="preserve">The Board intends to award a contract, in a form approved by the City Attorney, to the selected proposer. </w:t>
      </w:r>
      <w:r w:rsidR="00910131">
        <w:t>Written p</w:t>
      </w:r>
      <w:r>
        <w:t xml:space="preserve">roposals </w:t>
      </w:r>
      <w:r w:rsidR="00910131">
        <w:t xml:space="preserve">submitted to </w:t>
      </w:r>
      <w:r>
        <w:t>the City constitute a legally binding contract offer and shall remain open for twelve (12) months. It is requested that proposals be prepared simply and economically, avoiding the use of unnecessary promotional material.</w:t>
      </w:r>
    </w:p>
    <w:p w14:paraId="733A02EB" w14:textId="77777777" w:rsidR="002B7B7A" w:rsidRDefault="002B7B7A">
      <w:pPr>
        <w:pStyle w:val="BodyText2"/>
      </w:pPr>
    </w:p>
    <w:p w14:paraId="138EE19E" w14:textId="02CE7446" w:rsidR="00F93133" w:rsidRDefault="002B7B7A" w:rsidP="00A21C68">
      <w:pPr>
        <w:pStyle w:val="BodyText2"/>
        <w:tabs>
          <w:tab w:val="left" w:pos="1440"/>
        </w:tabs>
        <w:rPr>
          <w:b/>
        </w:rPr>
      </w:pPr>
      <w:r w:rsidRPr="008F4A6A">
        <w:rPr>
          <w:b/>
        </w:rPr>
        <w:t>Proposal Timeline</w:t>
      </w:r>
      <w:r>
        <w:rPr>
          <w:b/>
        </w:rPr>
        <w:t xml:space="preserve">  </w:t>
      </w:r>
    </w:p>
    <w:p w14:paraId="44662B59" w14:textId="099CB981" w:rsidR="00E54ABE" w:rsidRDefault="002B7B7A" w:rsidP="00E54ABE">
      <w:pPr>
        <w:jc w:val="both"/>
        <w:rPr>
          <w:rFonts w:ascii="Arial" w:hAnsi="Arial" w:cs="Arial"/>
          <w:sz w:val="24"/>
          <w:szCs w:val="24"/>
        </w:rPr>
      </w:pPr>
      <w:r w:rsidRPr="008F4A6A">
        <w:rPr>
          <w:rFonts w:ascii="Arial" w:hAnsi="Arial" w:cs="Arial"/>
          <w:sz w:val="24"/>
          <w:szCs w:val="24"/>
        </w:rPr>
        <w:t>The following is the current timeline for the RFP process. The City reserves the right to adjust this schedule. Changes to the timeline, if any, will be posted online as an RFP Addendum.</w:t>
      </w:r>
    </w:p>
    <w:p w14:paraId="5C854295" w14:textId="77777777" w:rsidR="00E54ABE" w:rsidRPr="008F4A6A" w:rsidRDefault="00E54ABE" w:rsidP="00E54ABE">
      <w:pPr>
        <w:jc w:val="both"/>
        <w:rPr>
          <w:rFonts w:ascii="Arial" w:hAnsi="Arial" w:cs="Arial"/>
          <w:sz w:val="24"/>
          <w:szCs w:val="24"/>
        </w:rPr>
      </w:pPr>
    </w:p>
    <w:tbl>
      <w:tblPr>
        <w:tblW w:w="8854" w:type="dxa"/>
        <w:jc w:val="center"/>
        <w:tblLook w:val="0000" w:firstRow="0" w:lastRow="0" w:firstColumn="0" w:lastColumn="0" w:noHBand="0" w:noVBand="0"/>
      </w:tblPr>
      <w:tblGrid>
        <w:gridCol w:w="3077"/>
        <w:gridCol w:w="5777"/>
      </w:tblGrid>
      <w:tr w:rsidR="00E54ABE" w:rsidRPr="00AA4D93" w14:paraId="018A1AB0" w14:textId="77777777" w:rsidTr="00331B06">
        <w:trPr>
          <w:trHeight w:val="600"/>
          <w:jc w:val="center"/>
        </w:trPr>
        <w:tc>
          <w:tcPr>
            <w:tcW w:w="3077" w:type="dxa"/>
            <w:tcBorders>
              <w:top w:val="single" w:sz="4" w:space="0" w:color="auto"/>
              <w:left w:val="single" w:sz="4" w:space="0" w:color="auto"/>
              <w:bottom w:val="double" w:sz="6" w:space="0" w:color="auto"/>
              <w:right w:val="single" w:sz="4" w:space="0" w:color="auto"/>
            </w:tcBorders>
            <w:shd w:val="clear" w:color="auto" w:fill="CCFFFF"/>
            <w:vAlign w:val="center"/>
          </w:tcPr>
          <w:p w14:paraId="07E3D2E4" w14:textId="77777777" w:rsidR="00E54ABE" w:rsidRPr="00A626BA" w:rsidRDefault="00E54ABE" w:rsidP="00FD1555">
            <w:pPr>
              <w:jc w:val="both"/>
              <w:rPr>
                <w:rFonts w:ascii="Arial" w:hAnsi="Arial" w:cs="Arial"/>
                <w:b/>
                <w:sz w:val="22"/>
                <w:szCs w:val="22"/>
              </w:rPr>
            </w:pPr>
            <w:r>
              <w:rPr>
                <w:rFonts w:ascii="Arial" w:hAnsi="Arial" w:cs="Arial"/>
                <w:b/>
                <w:sz w:val="22"/>
                <w:szCs w:val="22"/>
              </w:rPr>
              <w:t>Proposal Timeline Dates</w:t>
            </w:r>
          </w:p>
        </w:tc>
        <w:tc>
          <w:tcPr>
            <w:tcW w:w="5777" w:type="dxa"/>
            <w:tcBorders>
              <w:top w:val="single" w:sz="4" w:space="0" w:color="auto"/>
              <w:left w:val="nil"/>
              <w:bottom w:val="double" w:sz="6" w:space="0" w:color="auto"/>
              <w:right w:val="single" w:sz="4" w:space="0" w:color="auto"/>
            </w:tcBorders>
            <w:shd w:val="clear" w:color="auto" w:fill="CCFFFF"/>
            <w:vAlign w:val="center"/>
          </w:tcPr>
          <w:p w14:paraId="4A1E254F" w14:textId="77777777" w:rsidR="00E54ABE" w:rsidRPr="00A626BA" w:rsidRDefault="00E54ABE" w:rsidP="00FD1555">
            <w:pPr>
              <w:rPr>
                <w:rFonts w:ascii="Arial" w:hAnsi="Arial" w:cs="Arial"/>
                <w:b/>
                <w:sz w:val="22"/>
                <w:szCs w:val="22"/>
              </w:rPr>
            </w:pPr>
            <w:r w:rsidRPr="00A626BA">
              <w:rPr>
                <w:rFonts w:ascii="Arial" w:hAnsi="Arial" w:cs="Arial"/>
                <w:b/>
                <w:sz w:val="22"/>
                <w:szCs w:val="22"/>
              </w:rPr>
              <w:t>Event</w:t>
            </w:r>
          </w:p>
        </w:tc>
      </w:tr>
      <w:tr w:rsidR="00E54ABE" w:rsidRPr="00AA4D93" w14:paraId="2E2E4931" w14:textId="77777777" w:rsidTr="00331B06">
        <w:trPr>
          <w:trHeight w:val="450"/>
          <w:jc w:val="center"/>
        </w:trPr>
        <w:tc>
          <w:tcPr>
            <w:tcW w:w="3077" w:type="dxa"/>
            <w:tcBorders>
              <w:top w:val="nil"/>
              <w:left w:val="single" w:sz="4" w:space="0" w:color="auto"/>
              <w:bottom w:val="single" w:sz="4" w:space="0" w:color="auto"/>
              <w:right w:val="single" w:sz="4" w:space="0" w:color="auto"/>
            </w:tcBorders>
            <w:vAlign w:val="center"/>
          </w:tcPr>
          <w:p w14:paraId="2A2E78AD" w14:textId="31375A40" w:rsidR="00E54ABE" w:rsidRPr="00A626BA" w:rsidRDefault="00E54ABE" w:rsidP="00D21A00">
            <w:pPr>
              <w:jc w:val="right"/>
              <w:rPr>
                <w:rFonts w:ascii="Arial" w:hAnsi="Arial" w:cs="Arial"/>
                <w:sz w:val="22"/>
                <w:szCs w:val="22"/>
              </w:rPr>
            </w:pPr>
            <w:r>
              <w:rPr>
                <w:rFonts w:ascii="Arial" w:hAnsi="Arial" w:cs="Arial"/>
                <w:sz w:val="22"/>
                <w:szCs w:val="22"/>
              </w:rPr>
              <w:t xml:space="preserve">February </w:t>
            </w:r>
            <w:r w:rsidR="00D21A00">
              <w:rPr>
                <w:rFonts w:ascii="Arial" w:hAnsi="Arial" w:cs="Arial"/>
                <w:sz w:val="22"/>
                <w:szCs w:val="22"/>
              </w:rPr>
              <w:t>5</w:t>
            </w:r>
            <w:r w:rsidRPr="00BB2FEF">
              <w:rPr>
                <w:rFonts w:ascii="Arial" w:hAnsi="Arial" w:cs="Arial"/>
                <w:sz w:val="22"/>
                <w:szCs w:val="22"/>
              </w:rPr>
              <w:t>, 201</w:t>
            </w:r>
            <w:r>
              <w:rPr>
                <w:rFonts w:ascii="Arial" w:hAnsi="Arial" w:cs="Arial"/>
                <w:sz w:val="22"/>
                <w:szCs w:val="22"/>
              </w:rPr>
              <w:t>6</w:t>
            </w:r>
          </w:p>
        </w:tc>
        <w:tc>
          <w:tcPr>
            <w:tcW w:w="5777" w:type="dxa"/>
            <w:tcBorders>
              <w:top w:val="nil"/>
              <w:left w:val="nil"/>
              <w:bottom w:val="single" w:sz="4" w:space="0" w:color="auto"/>
              <w:right w:val="single" w:sz="4" w:space="0" w:color="auto"/>
            </w:tcBorders>
            <w:vAlign w:val="center"/>
          </w:tcPr>
          <w:p w14:paraId="53D85B2A" w14:textId="77777777" w:rsidR="00E54ABE" w:rsidRPr="000841F9" w:rsidRDefault="00E54ABE" w:rsidP="00FD1555">
            <w:pPr>
              <w:spacing w:line="270" w:lineRule="atLeast"/>
              <w:ind w:left="147"/>
              <w:rPr>
                <w:rFonts w:ascii="Arial" w:hAnsi="Arial" w:cs="Arial"/>
                <w:sz w:val="22"/>
                <w:szCs w:val="22"/>
              </w:rPr>
            </w:pPr>
            <w:r w:rsidRPr="00A626BA">
              <w:rPr>
                <w:rFonts w:ascii="Arial" w:hAnsi="Arial" w:cs="Arial"/>
                <w:sz w:val="22"/>
                <w:szCs w:val="22"/>
              </w:rPr>
              <w:t>Request for Proposal Released</w:t>
            </w:r>
          </w:p>
        </w:tc>
      </w:tr>
      <w:tr w:rsidR="00E54ABE" w:rsidRPr="00AA4D93" w14:paraId="09F02E1E" w14:textId="77777777" w:rsidTr="00331B06">
        <w:trPr>
          <w:trHeight w:val="600"/>
          <w:jc w:val="center"/>
        </w:trPr>
        <w:tc>
          <w:tcPr>
            <w:tcW w:w="3077" w:type="dxa"/>
            <w:tcBorders>
              <w:top w:val="nil"/>
              <w:left w:val="single" w:sz="4" w:space="0" w:color="auto"/>
              <w:bottom w:val="single" w:sz="4" w:space="0" w:color="auto"/>
              <w:right w:val="single" w:sz="4" w:space="0" w:color="auto"/>
            </w:tcBorders>
            <w:vAlign w:val="center"/>
          </w:tcPr>
          <w:p w14:paraId="40BAA063" w14:textId="04779A94" w:rsidR="00E54ABE" w:rsidRPr="000841F9" w:rsidRDefault="00E54ABE" w:rsidP="008D6DD5">
            <w:pPr>
              <w:spacing w:line="270" w:lineRule="atLeast"/>
              <w:ind w:left="206"/>
              <w:jc w:val="right"/>
              <w:rPr>
                <w:rFonts w:ascii="Arial" w:hAnsi="Arial" w:cs="Arial"/>
                <w:sz w:val="22"/>
                <w:szCs w:val="22"/>
              </w:rPr>
            </w:pPr>
            <w:r>
              <w:rPr>
                <w:rFonts w:ascii="Arial" w:hAnsi="Arial" w:cs="Arial"/>
                <w:sz w:val="22"/>
                <w:szCs w:val="22"/>
              </w:rPr>
              <w:t xml:space="preserve">February </w:t>
            </w:r>
            <w:r w:rsidR="008D6DD5">
              <w:rPr>
                <w:rFonts w:ascii="Arial" w:hAnsi="Arial" w:cs="Arial"/>
                <w:sz w:val="22"/>
                <w:szCs w:val="22"/>
              </w:rPr>
              <w:t>11</w:t>
            </w:r>
            <w:r w:rsidRPr="00BB2FEF">
              <w:rPr>
                <w:rFonts w:ascii="Arial" w:hAnsi="Arial" w:cs="Arial"/>
                <w:sz w:val="22"/>
                <w:szCs w:val="22"/>
              </w:rPr>
              <w:t>, 201</w:t>
            </w:r>
            <w:r>
              <w:rPr>
                <w:rFonts w:ascii="Arial" w:hAnsi="Arial" w:cs="Arial"/>
                <w:sz w:val="22"/>
                <w:szCs w:val="22"/>
              </w:rPr>
              <w:t>6</w:t>
            </w:r>
          </w:p>
        </w:tc>
        <w:tc>
          <w:tcPr>
            <w:tcW w:w="5777" w:type="dxa"/>
            <w:tcBorders>
              <w:top w:val="nil"/>
              <w:left w:val="nil"/>
              <w:bottom w:val="single" w:sz="4" w:space="0" w:color="auto"/>
              <w:right w:val="single" w:sz="4" w:space="0" w:color="auto"/>
            </w:tcBorders>
            <w:vAlign w:val="center"/>
          </w:tcPr>
          <w:p w14:paraId="52A7C9A9" w14:textId="77777777" w:rsidR="00E54ABE" w:rsidRPr="000841F9" w:rsidRDefault="00E54ABE" w:rsidP="00FD1555">
            <w:pPr>
              <w:spacing w:line="270" w:lineRule="atLeast"/>
              <w:ind w:left="147"/>
              <w:rPr>
                <w:rFonts w:ascii="Arial" w:hAnsi="Arial" w:cs="Arial"/>
                <w:sz w:val="22"/>
                <w:szCs w:val="22"/>
              </w:rPr>
            </w:pPr>
            <w:r>
              <w:rPr>
                <w:rFonts w:ascii="Arial" w:hAnsi="Arial" w:cs="Arial"/>
                <w:sz w:val="22"/>
                <w:szCs w:val="22"/>
              </w:rPr>
              <w:t>Deadline</w:t>
            </w:r>
            <w:r w:rsidRPr="00A626BA">
              <w:rPr>
                <w:rFonts w:ascii="Arial" w:hAnsi="Arial" w:cs="Arial"/>
                <w:sz w:val="22"/>
                <w:szCs w:val="22"/>
              </w:rPr>
              <w:t xml:space="preserve"> for receiving written questions for the </w:t>
            </w:r>
            <w:r>
              <w:rPr>
                <w:rFonts w:ascii="Arial" w:hAnsi="Arial" w:cs="Arial"/>
                <w:sz w:val="22"/>
                <w:szCs w:val="22"/>
              </w:rPr>
              <w:t>P</w:t>
            </w:r>
            <w:r w:rsidRPr="00A626BA">
              <w:rPr>
                <w:rFonts w:ascii="Arial" w:hAnsi="Arial" w:cs="Arial"/>
                <w:sz w:val="22"/>
                <w:szCs w:val="22"/>
              </w:rPr>
              <w:t>re-</w:t>
            </w:r>
            <w:r>
              <w:rPr>
                <w:rFonts w:ascii="Arial" w:hAnsi="Arial" w:cs="Arial"/>
                <w:sz w:val="22"/>
                <w:szCs w:val="22"/>
              </w:rPr>
              <w:t>P</w:t>
            </w:r>
            <w:r w:rsidRPr="00A626BA">
              <w:rPr>
                <w:rFonts w:ascii="Arial" w:hAnsi="Arial" w:cs="Arial"/>
                <w:sz w:val="22"/>
                <w:szCs w:val="22"/>
              </w:rPr>
              <w:t xml:space="preserve">roposal </w:t>
            </w:r>
            <w:r>
              <w:rPr>
                <w:rFonts w:ascii="Arial" w:hAnsi="Arial" w:cs="Arial"/>
                <w:sz w:val="22"/>
                <w:szCs w:val="22"/>
              </w:rPr>
              <w:t>C</w:t>
            </w:r>
            <w:r w:rsidRPr="00A626BA">
              <w:rPr>
                <w:rFonts w:ascii="Arial" w:hAnsi="Arial" w:cs="Arial"/>
                <w:sz w:val="22"/>
                <w:szCs w:val="22"/>
              </w:rPr>
              <w:t xml:space="preserve">onference is 4:00 p.m. </w:t>
            </w:r>
          </w:p>
        </w:tc>
      </w:tr>
      <w:tr w:rsidR="00E54ABE" w:rsidRPr="00AA4D93" w14:paraId="312BDB9F" w14:textId="77777777" w:rsidTr="00331B06">
        <w:trPr>
          <w:trHeight w:val="600"/>
          <w:jc w:val="center"/>
        </w:trPr>
        <w:tc>
          <w:tcPr>
            <w:tcW w:w="3077" w:type="dxa"/>
            <w:tcBorders>
              <w:top w:val="nil"/>
              <w:left w:val="single" w:sz="4" w:space="0" w:color="auto"/>
              <w:bottom w:val="single" w:sz="4" w:space="0" w:color="auto"/>
              <w:right w:val="single" w:sz="4" w:space="0" w:color="auto"/>
            </w:tcBorders>
            <w:vAlign w:val="center"/>
          </w:tcPr>
          <w:p w14:paraId="5E25E095" w14:textId="37F60244" w:rsidR="00E54ABE" w:rsidRPr="00F15259" w:rsidRDefault="00E54ABE" w:rsidP="00FD1555">
            <w:pPr>
              <w:spacing w:line="270" w:lineRule="atLeast"/>
              <w:ind w:left="206"/>
              <w:jc w:val="right"/>
              <w:rPr>
                <w:rFonts w:ascii="Arial" w:hAnsi="Arial" w:cs="Arial"/>
                <w:sz w:val="22"/>
                <w:szCs w:val="22"/>
                <w:highlight w:val="yellow"/>
              </w:rPr>
            </w:pPr>
            <w:r>
              <w:rPr>
                <w:rFonts w:ascii="Arial" w:hAnsi="Arial" w:cs="Arial"/>
                <w:sz w:val="22"/>
                <w:szCs w:val="22"/>
              </w:rPr>
              <w:t>February 16</w:t>
            </w:r>
            <w:r w:rsidRPr="00BB2FEF">
              <w:rPr>
                <w:rFonts w:ascii="Arial" w:hAnsi="Arial" w:cs="Arial"/>
                <w:sz w:val="22"/>
                <w:szCs w:val="22"/>
              </w:rPr>
              <w:t>, 201</w:t>
            </w:r>
            <w:r>
              <w:rPr>
                <w:rFonts w:ascii="Arial" w:hAnsi="Arial" w:cs="Arial"/>
                <w:sz w:val="22"/>
                <w:szCs w:val="22"/>
              </w:rPr>
              <w:t>6</w:t>
            </w:r>
          </w:p>
        </w:tc>
        <w:tc>
          <w:tcPr>
            <w:tcW w:w="5777" w:type="dxa"/>
            <w:tcBorders>
              <w:top w:val="nil"/>
              <w:left w:val="nil"/>
              <w:bottom w:val="single" w:sz="4" w:space="0" w:color="auto"/>
              <w:right w:val="single" w:sz="4" w:space="0" w:color="auto"/>
            </w:tcBorders>
            <w:vAlign w:val="center"/>
          </w:tcPr>
          <w:p w14:paraId="6E2589FF" w14:textId="77777777" w:rsidR="00E54ABE" w:rsidRPr="000841F9" w:rsidRDefault="00E54ABE" w:rsidP="00FD1555">
            <w:pPr>
              <w:spacing w:line="270" w:lineRule="atLeast"/>
              <w:ind w:left="147"/>
              <w:rPr>
                <w:rFonts w:ascii="Arial" w:hAnsi="Arial" w:cs="Arial"/>
                <w:sz w:val="22"/>
                <w:szCs w:val="22"/>
              </w:rPr>
            </w:pPr>
            <w:r w:rsidRPr="00A626BA">
              <w:rPr>
                <w:rFonts w:ascii="Arial" w:hAnsi="Arial" w:cs="Arial"/>
                <w:sz w:val="22"/>
                <w:szCs w:val="22"/>
              </w:rPr>
              <w:t>Deadlin</w:t>
            </w:r>
            <w:r>
              <w:rPr>
                <w:rFonts w:ascii="Arial" w:hAnsi="Arial" w:cs="Arial"/>
                <w:sz w:val="22"/>
                <w:szCs w:val="22"/>
              </w:rPr>
              <w:t>e to register to participate in P</w:t>
            </w:r>
            <w:r w:rsidRPr="00A626BA">
              <w:rPr>
                <w:rFonts w:ascii="Arial" w:hAnsi="Arial" w:cs="Arial"/>
                <w:sz w:val="22"/>
                <w:szCs w:val="22"/>
              </w:rPr>
              <w:t>re-</w:t>
            </w:r>
            <w:r>
              <w:rPr>
                <w:rFonts w:ascii="Arial" w:hAnsi="Arial" w:cs="Arial"/>
                <w:sz w:val="22"/>
                <w:szCs w:val="22"/>
              </w:rPr>
              <w:t>P</w:t>
            </w:r>
            <w:r w:rsidRPr="00A626BA">
              <w:rPr>
                <w:rFonts w:ascii="Arial" w:hAnsi="Arial" w:cs="Arial"/>
                <w:sz w:val="22"/>
                <w:szCs w:val="22"/>
              </w:rPr>
              <w:t xml:space="preserve">roposal </w:t>
            </w:r>
            <w:r>
              <w:rPr>
                <w:rFonts w:ascii="Arial" w:hAnsi="Arial" w:cs="Arial"/>
                <w:sz w:val="22"/>
                <w:szCs w:val="22"/>
              </w:rPr>
              <w:t>C</w:t>
            </w:r>
            <w:r w:rsidRPr="00A626BA">
              <w:rPr>
                <w:rFonts w:ascii="Arial" w:hAnsi="Arial" w:cs="Arial"/>
                <w:sz w:val="22"/>
                <w:szCs w:val="22"/>
              </w:rPr>
              <w:t>onference by telephone is 4:00 p.m.</w:t>
            </w:r>
          </w:p>
        </w:tc>
      </w:tr>
      <w:tr w:rsidR="00E54ABE" w:rsidRPr="00AA4D93" w14:paraId="3315D180" w14:textId="77777777" w:rsidTr="00331B06">
        <w:trPr>
          <w:trHeight w:val="600"/>
          <w:jc w:val="center"/>
        </w:trPr>
        <w:tc>
          <w:tcPr>
            <w:tcW w:w="3077" w:type="dxa"/>
            <w:tcBorders>
              <w:top w:val="nil"/>
              <w:left w:val="single" w:sz="4" w:space="0" w:color="auto"/>
              <w:bottom w:val="single" w:sz="4" w:space="0" w:color="auto"/>
              <w:right w:val="single" w:sz="4" w:space="0" w:color="auto"/>
            </w:tcBorders>
            <w:vAlign w:val="center"/>
          </w:tcPr>
          <w:p w14:paraId="7A953076" w14:textId="5568FB51" w:rsidR="00E54ABE" w:rsidRPr="00227131" w:rsidRDefault="00E54ABE" w:rsidP="00FD1555">
            <w:pPr>
              <w:spacing w:line="270" w:lineRule="atLeast"/>
              <w:ind w:left="206"/>
              <w:jc w:val="right"/>
              <w:rPr>
                <w:rFonts w:ascii="Arial" w:hAnsi="Arial" w:cs="Arial"/>
                <w:b/>
                <w:sz w:val="22"/>
                <w:szCs w:val="22"/>
                <w:highlight w:val="yellow"/>
              </w:rPr>
            </w:pPr>
            <w:r>
              <w:rPr>
                <w:rFonts w:ascii="Arial" w:hAnsi="Arial" w:cs="Arial"/>
                <w:b/>
                <w:sz w:val="22"/>
                <w:szCs w:val="22"/>
              </w:rPr>
              <w:t>February 17</w:t>
            </w:r>
            <w:r w:rsidRPr="00227131">
              <w:rPr>
                <w:rFonts w:ascii="Arial" w:hAnsi="Arial" w:cs="Arial"/>
                <w:b/>
                <w:sz w:val="22"/>
                <w:szCs w:val="22"/>
              </w:rPr>
              <w:t>, 2016</w:t>
            </w:r>
          </w:p>
        </w:tc>
        <w:tc>
          <w:tcPr>
            <w:tcW w:w="5777" w:type="dxa"/>
            <w:tcBorders>
              <w:top w:val="nil"/>
              <w:left w:val="nil"/>
              <w:bottom w:val="single" w:sz="4" w:space="0" w:color="auto"/>
              <w:right w:val="single" w:sz="4" w:space="0" w:color="auto"/>
            </w:tcBorders>
            <w:vAlign w:val="center"/>
          </w:tcPr>
          <w:p w14:paraId="48710691" w14:textId="3846698A" w:rsidR="00E54ABE" w:rsidRPr="00227131" w:rsidRDefault="00E54ABE" w:rsidP="00596222">
            <w:pPr>
              <w:spacing w:line="270" w:lineRule="atLeast"/>
              <w:ind w:left="147"/>
              <w:rPr>
                <w:rFonts w:ascii="Arial" w:hAnsi="Arial" w:cs="Arial"/>
                <w:b/>
                <w:sz w:val="22"/>
                <w:szCs w:val="22"/>
              </w:rPr>
            </w:pPr>
            <w:r w:rsidRPr="00227131">
              <w:rPr>
                <w:rFonts w:ascii="Arial" w:hAnsi="Arial" w:cs="Arial"/>
                <w:b/>
                <w:sz w:val="22"/>
                <w:szCs w:val="22"/>
              </w:rPr>
              <w:t xml:space="preserve">Pre-Proposal Conference at </w:t>
            </w:r>
            <w:r w:rsidR="00596222">
              <w:rPr>
                <w:rFonts w:ascii="Arial" w:hAnsi="Arial" w:cs="Arial"/>
                <w:b/>
                <w:sz w:val="22"/>
                <w:szCs w:val="22"/>
              </w:rPr>
              <w:t>1:00 p.m.</w:t>
            </w:r>
            <w:r w:rsidRPr="00227131">
              <w:rPr>
                <w:rFonts w:ascii="Arial" w:hAnsi="Arial" w:cs="Arial"/>
                <w:b/>
                <w:sz w:val="22"/>
                <w:szCs w:val="22"/>
              </w:rPr>
              <w:t xml:space="preserve"> Pacific Standard Time</w:t>
            </w:r>
          </w:p>
        </w:tc>
      </w:tr>
      <w:tr w:rsidR="00E54ABE" w:rsidRPr="00AA4D93" w14:paraId="6BFBD0BB" w14:textId="77777777" w:rsidTr="00331B06">
        <w:trPr>
          <w:trHeight w:val="600"/>
          <w:jc w:val="center"/>
        </w:trPr>
        <w:tc>
          <w:tcPr>
            <w:tcW w:w="3077" w:type="dxa"/>
            <w:tcBorders>
              <w:top w:val="nil"/>
              <w:left w:val="single" w:sz="4" w:space="0" w:color="auto"/>
              <w:bottom w:val="single" w:sz="4" w:space="0" w:color="auto"/>
              <w:right w:val="single" w:sz="4" w:space="0" w:color="auto"/>
            </w:tcBorders>
            <w:vAlign w:val="center"/>
          </w:tcPr>
          <w:p w14:paraId="6712F9C2" w14:textId="7B71C9CC" w:rsidR="00E54ABE" w:rsidRPr="00227131" w:rsidRDefault="00E54ABE" w:rsidP="008D6DD5">
            <w:pPr>
              <w:spacing w:line="270" w:lineRule="atLeast"/>
              <w:ind w:left="206"/>
              <w:jc w:val="right"/>
              <w:rPr>
                <w:rFonts w:ascii="Arial" w:hAnsi="Arial" w:cs="Arial"/>
                <w:b/>
                <w:sz w:val="22"/>
                <w:szCs w:val="22"/>
                <w:highlight w:val="yellow"/>
              </w:rPr>
            </w:pPr>
            <w:r>
              <w:rPr>
                <w:rFonts w:ascii="Arial" w:hAnsi="Arial" w:cs="Arial"/>
                <w:b/>
                <w:sz w:val="22"/>
                <w:szCs w:val="22"/>
              </w:rPr>
              <w:t xml:space="preserve">February </w:t>
            </w:r>
            <w:r w:rsidR="008D6DD5">
              <w:rPr>
                <w:rFonts w:ascii="Arial" w:hAnsi="Arial" w:cs="Arial"/>
                <w:b/>
                <w:sz w:val="22"/>
                <w:szCs w:val="22"/>
              </w:rPr>
              <w:t>26</w:t>
            </w:r>
            <w:r w:rsidRPr="00227131">
              <w:rPr>
                <w:rFonts w:ascii="Arial" w:hAnsi="Arial" w:cs="Arial"/>
                <w:b/>
                <w:sz w:val="22"/>
                <w:szCs w:val="22"/>
              </w:rPr>
              <w:t>, 2016</w:t>
            </w:r>
          </w:p>
        </w:tc>
        <w:tc>
          <w:tcPr>
            <w:tcW w:w="5777" w:type="dxa"/>
            <w:tcBorders>
              <w:top w:val="nil"/>
              <w:left w:val="nil"/>
              <w:bottom w:val="single" w:sz="4" w:space="0" w:color="auto"/>
              <w:right w:val="single" w:sz="4" w:space="0" w:color="auto"/>
            </w:tcBorders>
            <w:vAlign w:val="center"/>
          </w:tcPr>
          <w:p w14:paraId="5E0474A5" w14:textId="77777777" w:rsidR="00E54ABE" w:rsidRPr="000841F9" w:rsidRDefault="00E54ABE" w:rsidP="00FD1555">
            <w:pPr>
              <w:spacing w:line="270" w:lineRule="atLeast"/>
              <w:ind w:left="147"/>
              <w:rPr>
                <w:rFonts w:ascii="Arial" w:hAnsi="Arial" w:cs="Arial"/>
                <w:b/>
                <w:sz w:val="22"/>
                <w:szCs w:val="22"/>
              </w:rPr>
            </w:pPr>
            <w:r w:rsidRPr="00A626BA">
              <w:rPr>
                <w:rFonts w:ascii="Arial" w:hAnsi="Arial" w:cs="Arial"/>
                <w:b/>
                <w:sz w:val="22"/>
                <w:szCs w:val="22"/>
              </w:rPr>
              <w:t>General Contracting Requirements Preliminary Submission Deadline</w:t>
            </w:r>
          </w:p>
        </w:tc>
      </w:tr>
      <w:tr w:rsidR="00E54ABE" w:rsidRPr="00AA4D93" w14:paraId="3DCB45E6" w14:textId="77777777" w:rsidTr="00331B06">
        <w:trPr>
          <w:trHeight w:val="600"/>
          <w:jc w:val="center"/>
        </w:trPr>
        <w:tc>
          <w:tcPr>
            <w:tcW w:w="3077" w:type="dxa"/>
            <w:tcBorders>
              <w:top w:val="nil"/>
              <w:left w:val="single" w:sz="4" w:space="0" w:color="auto"/>
              <w:bottom w:val="single" w:sz="4" w:space="0" w:color="auto"/>
              <w:right w:val="single" w:sz="4" w:space="0" w:color="auto"/>
            </w:tcBorders>
            <w:vAlign w:val="center"/>
          </w:tcPr>
          <w:p w14:paraId="36837A43" w14:textId="5757937D" w:rsidR="00E54ABE" w:rsidRPr="00F15259" w:rsidRDefault="00E54ABE" w:rsidP="008D6DD5">
            <w:pPr>
              <w:spacing w:line="270" w:lineRule="atLeast"/>
              <w:ind w:left="206"/>
              <w:jc w:val="right"/>
              <w:rPr>
                <w:rFonts w:ascii="Arial" w:hAnsi="Arial" w:cs="Arial"/>
                <w:b/>
                <w:sz w:val="22"/>
                <w:szCs w:val="22"/>
                <w:highlight w:val="yellow"/>
              </w:rPr>
            </w:pPr>
            <w:r>
              <w:rPr>
                <w:rFonts w:ascii="Arial" w:hAnsi="Arial" w:cs="Arial"/>
                <w:sz w:val="22"/>
                <w:szCs w:val="22"/>
              </w:rPr>
              <w:t xml:space="preserve">March </w:t>
            </w:r>
            <w:r w:rsidR="008D6DD5">
              <w:rPr>
                <w:rFonts w:ascii="Arial" w:hAnsi="Arial" w:cs="Arial"/>
                <w:sz w:val="22"/>
                <w:szCs w:val="22"/>
              </w:rPr>
              <w:t>4</w:t>
            </w:r>
            <w:r w:rsidRPr="00BB2FEF">
              <w:rPr>
                <w:rFonts w:ascii="Arial" w:hAnsi="Arial" w:cs="Arial"/>
                <w:sz w:val="22"/>
                <w:szCs w:val="22"/>
              </w:rPr>
              <w:t>, 201</w:t>
            </w:r>
            <w:r>
              <w:rPr>
                <w:rFonts w:ascii="Arial" w:hAnsi="Arial" w:cs="Arial"/>
                <w:sz w:val="22"/>
                <w:szCs w:val="22"/>
              </w:rPr>
              <w:t>6</w:t>
            </w:r>
          </w:p>
        </w:tc>
        <w:tc>
          <w:tcPr>
            <w:tcW w:w="5777" w:type="dxa"/>
            <w:tcBorders>
              <w:top w:val="nil"/>
              <w:left w:val="nil"/>
              <w:bottom w:val="single" w:sz="4" w:space="0" w:color="auto"/>
              <w:right w:val="single" w:sz="4" w:space="0" w:color="auto"/>
            </w:tcBorders>
            <w:vAlign w:val="center"/>
          </w:tcPr>
          <w:p w14:paraId="6CF63E92" w14:textId="77777777" w:rsidR="00E54ABE" w:rsidRPr="00227131" w:rsidRDefault="00E54ABE" w:rsidP="00FD1555">
            <w:pPr>
              <w:spacing w:line="270" w:lineRule="atLeast"/>
              <w:ind w:left="147"/>
              <w:rPr>
                <w:rFonts w:ascii="Arial" w:hAnsi="Arial" w:cs="Arial"/>
                <w:sz w:val="22"/>
                <w:szCs w:val="22"/>
              </w:rPr>
            </w:pPr>
            <w:r w:rsidRPr="00227131">
              <w:rPr>
                <w:rFonts w:ascii="Arial" w:hAnsi="Arial" w:cs="Arial"/>
                <w:sz w:val="22"/>
                <w:szCs w:val="22"/>
              </w:rPr>
              <w:t>City Review of General Contracting Document Due to Vendor by This Date</w:t>
            </w:r>
          </w:p>
        </w:tc>
      </w:tr>
      <w:tr w:rsidR="00E54ABE" w:rsidRPr="00AA4D93" w14:paraId="38414595" w14:textId="77777777" w:rsidTr="00331B06">
        <w:trPr>
          <w:trHeight w:val="600"/>
          <w:jc w:val="center"/>
        </w:trPr>
        <w:tc>
          <w:tcPr>
            <w:tcW w:w="3077" w:type="dxa"/>
            <w:tcBorders>
              <w:top w:val="nil"/>
              <w:left w:val="single" w:sz="4" w:space="0" w:color="auto"/>
              <w:bottom w:val="single" w:sz="4" w:space="0" w:color="auto"/>
              <w:right w:val="single" w:sz="4" w:space="0" w:color="auto"/>
            </w:tcBorders>
            <w:vAlign w:val="center"/>
          </w:tcPr>
          <w:p w14:paraId="3A4560BF" w14:textId="2A30E0C7" w:rsidR="00E54ABE" w:rsidRPr="00F15259" w:rsidRDefault="00331B06" w:rsidP="00331B06">
            <w:pPr>
              <w:spacing w:line="270" w:lineRule="atLeast"/>
              <w:jc w:val="right"/>
              <w:rPr>
                <w:rFonts w:ascii="Arial" w:hAnsi="Arial" w:cs="Arial"/>
                <w:sz w:val="22"/>
                <w:szCs w:val="22"/>
                <w:highlight w:val="yellow"/>
              </w:rPr>
            </w:pPr>
            <w:r w:rsidRPr="00331B06">
              <w:rPr>
                <w:rFonts w:ascii="Arial" w:hAnsi="Arial" w:cs="Arial"/>
                <w:sz w:val="22"/>
                <w:szCs w:val="22"/>
              </w:rPr>
              <w:t>March 9, 2016</w:t>
            </w:r>
          </w:p>
        </w:tc>
        <w:tc>
          <w:tcPr>
            <w:tcW w:w="5777" w:type="dxa"/>
            <w:tcBorders>
              <w:top w:val="nil"/>
              <w:left w:val="nil"/>
              <w:bottom w:val="single" w:sz="4" w:space="0" w:color="auto"/>
              <w:right w:val="single" w:sz="4" w:space="0" w:color="auto"/>
            </w:tcBorders>
            <w:vAlign w:val="center"/>
          </w:tcPr>
          <w:p w14:paraId="129D5136" w14:textId="3D1ECEF1" w:rsidR="00E54ABE" w:rsidRPr="000841F9" w:rsidRDefault="00E54ABE" w:rsidP="00331B06">
            <w:pPr>
              <w:spacing w:line="270" w:lineRule="atLeast"/>
              <w:ind w:left="147"/>
              <w:rPr>
                <w:rFonts w:ascii="Arial" w:hAnsi="Arial" w:cs="Arial"/>
                <w:sz w:val="22"/>
                <w:szCs w:val="22"/>
              </w:rPr>
            </w:pPr>
            <w:r>
              <w:rPr>
                <w:rFonts w:ascii="Arial" w:hAnsi="Arial" w:cs="Arial"/>
                <w:sz w:val="22"/>
                <w:szCs w:val="22"/>
              </w:rPr>
              <w:t>Deadline</w:t>
            </w:r>
            <w:r w:rsidRPr="00A626BA">
              <w:rPr>
                <w:rFonts w:ascii="Arial" w:hAnsi="Arial" w:cs="Arial"/>
                <w:sz w:val="22"/>
                <w:szCs w:val="22"/>
              </w:rPr>
              <w:t xml:space="preserve"> for vendors to issue written solicitations to subcontractors via </w:t>
            </w:r>
            <w:hyperlink r:id="rId12" w:history="1">
              <w:r w:rsidRPr="00A626BA">
                <w:rPr>
                  <w:rStyle w:val="Hyperlink"/>
                  <w:rFonts w:ascii="Arial" w:hAnsi="Arial" w:cs="Arial"/>
                  <w:sz w:val="22"/>
                  <w:szCs w:val="22"/>
                </w:rPr>
                <w:t>www.labavn.org</w:t>
              </w:r>
            </w:hyperlink>
            <w:r w:rsidRPr="00A626BA">
              <w:rPr>
                <w:rFonts w:ascii="Arial" w:hAnsi="Arial" w:cs="Arial"/>
                <w:sz w:val="22"/>
                <w:szCs w:val="22"/>
              </w:rPr>
              <w:t xml:space="preserve"> website. </w:t>
            </w:r>
            <w:r w:rsidRPr="00A626BA">
              <w:rPr>
                <w:rFonts w:ascii="Arial" w:hAnsi="Arial" w:cs="Arial"/>
                <w:b/>
                <w:sz w:val="22"/>
                <w:szCs w:val="22"/>
              </w:rPr>
              <w:t xml:space="preserve">This step </w:t>
            </w:r>
            <w:r w:rsidR="00331B06">
              <w:rPr>
                <w:rFonts w:ascii="Arial" w:hAnsi="Arial" w:cs="Arial"/>
                <w:b/>
                <w:sz w:val="22"/>
                <w:szCs w:val="22"/>
              </w:rPr>
              <w:t xml:space="preserve">must </w:t>
            </w:r>
            <w:r w:rsidRPr="00A626BA">
              <w:rPr>
                <w:rFonts w:ascii="Arial" w:hAnsi="Arial" w:cs="Arial"/>
                <w:b/>
                <w:sz w:val="22"/>
                <w:szCs w:val="22"/>
              </w:rPr>
              <w:t>be completed by</w:t>
            </w:r>
            <w:r w:rsidR="00331B06">
              <w:rPr>
                <w:rFonts w:ascii="Arial" w:hAnsi="Arial" w:cs="Arial"/>
                <w:b/>
                <w:sz w:val="22"/>
                <w:szCs w:val="22"/>
              </w:rPr>
              <w:t xml:space="preserve"> 11:59 p.m.</w:t>
            </w:r>
            <w:r w:rsidRPr="00A626BA">
              <w:rPr>
                <w:rFonts w:ascii="Arial" w:hAnsi="Arial" w:cs="Arial"/>
                <w:b/>
                <w:sz w:val="22"/>
                <w:szCs w:val="22"/>
              </w:rPr>
              <w:t xml:space="preserve"> Pacific Standard Time to avoid risk of late submission.</w:t>
            </w:r>
          </w:p>
        </w:tc>
      </w:tr>
      <w:tr w:rsidR="00E54ABE" w:rsidRPr="00AA4D93" w14:paraId="10B67892" w14:textId="77777777" w:rsidTr="00331B06">
        <w:trPr>
          <w:trHeight w:val="600"/>
          <w:jc w:val="center"/>
        </w:trPr>
        <w:tc>
          <w:tcPr>
            <w:tcW w:w="3077" w:type="dxa"/>
            <w:tcBorders>
              <w:top w:val="nil"/>
              <w:left w:val="single" w:sz="4" w:space="0" w:color="auto"/>
              <w:bottom w:val="single" w:sz="4" w:space="0" w:color="auto"/>
              <w:right w:val="single" w:sz="4" w:space="0" w:color="auto"/>
            </w:tcBorders>
            <w:vAlign w:val="center"/>
          </w:tcPr>
          <w:p w14:paraId="3B172B1D" w14:textId="7524A42F" w:rsidR="00E54ABE" w:rsidRPr="00F15259" w:rsidRDefault="00E54ABE" w:rsidP="00FD1555">
            <w:pPr>
              <w:spacing w:line="270" w:lineRule="atLeast"/>
              <w:ind w:left="206"/>
              <w:jc w:val="right"/>
              <w:rPr>
                <w:rFonts w:ascii="Arial" w:hAnsi="Arial" w:cs="Arial"/>
                <w:sz w:val="22"/>
                <w:szCs w:val="22"/>
                <w:highlight w:val="yellow"/>
              </w:rPr>
            </w:pPr>
            <w:r>
              <w:rPr>
                <w:rFonts w:ascii="Arial" w:hAnsi="Arial" w:cs="Arial"/>
                <w:sz w:val="22"/>
                <w:szCs w:val="22"/>
              </w:rPr>
              <w:t>March 11</w:t>
            </w:r>
            <w:r w:rsidRPr="00BB2FEF">
              <w:rPr>
                <w:rFonts w:ascii="Arial" w:hAnsi="Arial" w:cs="Arial"/>
                <w:sz w:val="22"/>
                <w:szCs w:val="22"/>
              </w:rPr>
              <w:t>, 201</w:t>
            </w:r>
            <w:r>
              <w:rPr>
                <w:rFonts w:ascii="Arial" w:hAnsi="Arial" w:cs="Arial"/>
                <w:sz w:val="22"/>
                <w:szCs w:val="22"/>
              </w:rPr>
              <w:t>6</w:t>
            </w:r>
          </w:p>
        </w:tc>
        <w:tc>
          <w:tcPr>
            <w:tcW w:w="5777" w:type="dxa"/>
            <w:tcBorders>
              <w:top w:val="nil"/>
              <w:left w:val="nil"/>
              <w:bottom w:val="single" w:sz="4" w:space="0" w:color="auto"/>
              <w:right w:val="single" w:sz="4" w:space="0" w:color="auto"/>
            </w:tcBorders>
            <w:vAlign w:val="center"/>
          </w:tcPr>
          <w:p w14:paraId="02DDC40A" w14:textId="77777777" w:rsidR="00E54ABE" w:rsidRPr="000841F9" w:rsidRDefault="00E54ABE" w:rsidP="00FD1555">
            <w:pPr>
              <w:spacing w:line="270" w:lineRule="atLeast"/>
              <w:ind w:left="147"/>
              <w:rPr>
                <w:rFonts w:ascii="Arial" w:hAnsi="Arial" w:cs="Arial"/>
                <w:sz w:val="22"/>
                <w:szCs w:val="22"/>
              </w:rPr>
            </w:pPr>
            <w:r w:rsidRPr="00A626BA">
              <w:rPr>
                <w:rFonts w:ascii="Arial" w:hAnsi="Arial" w:cs="Arial"/>
                <w:sz w:val="22"/>
                <w:szCs w:val="22"/>
              </w:rPr>
              <w:t>Deadline for receiving written questions regarding the RFP is 4:00 p.m.</w:t>
            </w:r>
          </w:p>
        </w:tc>
      </w:tr>
      <w:tr w:rsidR="00E54ABE" w:rsidRPr="00AA4D93" w14:paraId="7A4696AF" w14:textId="77777777" w:rsidTr="00331B06">
        <w:trPr>
          <w:trHeight w:val="600"/>
          <w:jc w:val="center"/>
        </w:trPr>
        <w:tc>
          <w:tcPr>
            <w:tcW w:w="3077" w:type="dxa"/>
            <w:tcBorders>
              <w:top w:val="nil"/>
              <w:left w:val="single" w:sz="4" w:space="0" w:color="auto"/>
              <w:bottom w:val="single" w:sz="4" w:space="0" w:color="auto"/>
              <w:right w:val="single" w:sz="4" w:space="0" w:color="auto"/>
            </w:tcBorders>
            <w:shd w:val="clear" w:color="auto" w:fill="FDE9D9" w:themeFill="accent6" w:themeFillTint="33"/>
            <w:vAlign w:val="center"/>
          </w:tcPr>
          <w:p w14:paraId="433C30B7" w14:textId="55C21054" w:rsidR="00E54ABE" w:rsidRPr="00227131" w:rsidRDefault="00E54ABE" w:rsidP="008D6DD5">
            <w:pPr>
              <w:spacing w:line="270" w:lineRule="atLeast"/>
              <w:ind w:left="206"/>
              <w:jc w:val="right"/>
              <w:rPr>
                <w:rFonts w:ascii="Arial" w:hAnsi="Arial" w:cs="Arial"/>
                <w:b/>
                <w:sz w:val="22"/>
                <w:szCs w:val="22"/>
                <w:highlight w:val="yellow"/>
              </w:rPr>
            </w:pPr>
            <w:r>
              <w:rPr>
                <w:rFonts w:ascii="Arial" w:hAnsi="Arial" w:cs="Arial"/>
                <w:b/>
                <w:sz w:val="22"/>
                <w:szCs w:val="22"/>
              </w:rPr>
              <w:t xml:space="preserve">March </w:t>
            </w:r>
            <w:r w:rsidR="008D6DD5">
              <w:rPr>
                <w:rFonts w:ascii="Arial" w:hAnsi="Arial" w:cs="Arial"/>
                <w:b/>
                <w:sz w:val="22"/>
                <w:szCs w:val="22"/>
              </w:rPr>
              <w:t>24</w:t>
            </w:r>
            <w:r w:rsidRPr="00227131">
              <w:rPr>
                <w:rFonts w:ascii="Arial" w:hAnsi="Arial" w:cs="Arial"/>
                <w:b/>
                <w:sz w:val="22"/>
                <w:szCs w:val="22"/>
              </w:rPr>
              <w:t>, 2016</w:t>
            </w:r>
          </w:p>
        </w:tc>
        <w:tc>
          <w:tcPr>
            <w:tcW w:w="5777" w:type="dxa"/>
            <w:tcBorders>
              <w:top w:val="nil"/>
              <w:left w:val="nil"/>
              <w:bottom w:val="single" w:sz="4" w:space="0" w:color="auto"/>
              <w:right w:val="single" w:sz="4" w:space="0" w:color="auto"/>
            </w:tcBorders>
            <w:shd w:val="clear" w:color="auto" w:fill="FDE9D9" w:themeFill="accent6" w:themeFillTint="33"/>
            <w:vAlign w:val="center"/>
          </w:tcPr>
          <w:p w14:paraId="7725A562" w14:textId="77777777" w:rsidR="00E54ABE" w:rsidRPr="000841F9" w:rsidRDefault="00E54ABE" w:rsidP="00FD1555">
            <w:pPr>
              <w:spacing w:line="270" w:lineRule="atLeast"/>
              <w:ind w:left="147"/>
              <w:rPr>
                <w:rFonts w:ascii="Arial" w:hAnsi="Arial" w:cs="Arial"/>
                <w:b/>
                <w:sz w:val="22"/>
                <w:szCs w:val="22"/>
              </w:rPr>
            </w:pPr>
            <w:r w:rsidRPr="00A626BA">
              <w:rPr>
                <w:rFonts w:ascii="Arial" w:hAnsi="Arial" w:cs="Arial"/>
                <w:b/>
                <w:sz w:val="22"/>
                <w:szCs w:val="22"/>
              </w:rPr>
              <w:t>RFP responses due by 3:00 p.m. Pacific Standard Time</w:t>
            </w:r>
          </w:p>
        </w:tc>
      </w:tr>
      <w:tr w:rsidR="00E54ABE" w:rsidRPr="00AA4D93" w14:paraId="5BBDE41F" w14:textId="77777777" w:rsidTr="00331B06">
        <w:trPr>
          <w:trHeight w:val="600"/>
          <w:jc w:val="center"/>
        </w:trPr>
        <w:tc>
          <w:tcPr>
            <w:tcW w:w="3077" w:type="dxa"/>
            <w:tcBorders>
              <w:top w:val="nil"/>
              <w:left w:val="single" w:sz="4" w:space="0" w:color="auto"/>
              <w:bottom w:val="single" w:sz="4" w:space="0" w:color="auto"/>
              <w:right w:val="single" w:sz="4" w:space="0" w:color="auto"/>
            </w:tcBorders>
            <w:vAlign w:val="center"/>
          </w:tcPr>
          <w:p w14:paraId="010FC1F9" w14:textId="6BD5CF1E" w:rsidR="00E54ABE" w:rsidRPr="00F15259" w:rsidRDefault="00D36CFC" w:rsidP="00FD1555">
            <w:pPr>
              <w:spacing w:line="270" w:lineRule="atLeast"/>
              <w:ind w:left="206"/>
              <w:jc w:val="right"/>
              <w:rPr>
                <w:rFonts w:ascii="Arial" w:hAnsi="Arial" w:cs="Arial"/>
                <w:sz w:val="22"/>
                <w:szCs w:val="22"/>
                <w:highlight w:val="yellow"/>
              </w:rPr>
            </w:pPr>
            <w:r w:rsidRPr="00D36CFC">
              <w:rPr>
                <w:rFonts w:ascii="Arial" w:hAnsi="Arial" w:cs="Arial"/>
                <w:sz w:val="22"/>
                <w:szCs w:val="22"/>
              </w:rPr>
              <w:t>March 25, 2016</w:t>
            </w:r>
          </w:p>
        </w:tc>
        <w:tc>
          <w:tcPr>
            <w:tcW w:w="5777" w:type="dxa"/>
            <w:tcBorders>
              <w:top w:val="nil"/>
              <w:left w:val="nil"/>
              <w:bottom w:val="single" w:sz="4" w:space="0" w:color="auto"/>
              <w:right w:val="single" w:sz="4" w:space="0" w:color="auto"/>
            </w:tcBorders>
            <w:vAlign w:val="center"/>
          </w:tcPr>
          <w:p w14:paraId="3E02B8FC" w14:textId="76858E23" w:rsidR="009840D6" w:rsidRDefault="00E54ABE" w:rsidP="009840D6">
            <w:pPr>
              <w:spacing w:line="270" w:lineRule="atLeast"/>
              <w:ind w:left="147"/>
              <w:rPr>
                <w:rFonts w:ascii="Arial" w:hAnsi="Arial" w:cs="Arial"/>
                <w:sz w:val="22"/>
                <w:szCs w:val="22"/>
              </w:rPr>
            </w:pPr>
            <w:r w:rsidRPr="00A626BA">
              <w:rPr>
                <w:rFonts w:ascii="Arial" w:hAnsi="Arial" w:cs="Arial"/>
                <w:sz w:val="22"/>
                <w:szCs w:val="22"/>
              </w:rPr>
              <w:t>BIP Summ</w:t>
            </w:r>
            <w:r w:rsidR="009840D6">
              <w:rPr>
                <w:rFonts w:ascii="Arial" w:hAnsi="Arial" w:cs="Arial"/>
                <w:sz w:val="22"/>
                <w:szCs w:val="22"/>
              </w:rPr>
              <w:t>ary Sheet Submission on LABAVN by</w:t>
            </w:r>
          </w:p>
          <w:p w14:paraId="54910D73" w14:textId="097F5FA9" w:rsidR="00E54ABE" w:rsidRPr="000841F9" w:rsidRDefault="00E54ABE" w:rsidP="009840D6">
            <w:pPr>
              <w:spacing w:line="270" w:lineRule="atLeast"/>
              <w:ind w:left="147"/>
              <w:rPr>
                <w:rFonts w:ascii="Arial" w:hAnsi="Arial" w:cs="Arial"/>
                <w:sz w:val="22"/>
                <w:szCs w:val="22"/>
              </w:rPr>
            </w:pPr>
            <w:r w:rsidRPr="00A626BA">
              <w:rPr>
                <w:rFonts w:ascii="Arial" w:hAnsi="Arial" w:cs="Arial"/>
                <w:b/>
                <w:sz w:val="22"/>
                <w:szCs w:val="22"/>
              </w:rPr>
              <w:t>4:30 p.m. Pacific Standard Time</w:t>
            </w:r>
          </w:p>
        </w:tc>
      </w:tr>
      <w:tr w:rsidR="00E54ABE" w:rsidRPr="00AA4D93" w14:paraId="392AE827" w14:textId="77777777" w:rsidTr="00331B06">
        <w:trPr>
          <w:trHeight w:val="600"/>
          <w:jc w:val="center"/>
        </w:trPr>
        <w:tc>
          <w:tcPr>
            <w:tcW w:w="3077" w:type="dxa"/>
            <w:tcBorders>
              <w:top w:val="nil"/>
              <w:left w:val="single" w:sz="4" w:space="0" w:color="auto"/>
              <w:bottom w:val="single" w:sz="4" w:space="0" w:color="auto"/>
              <w:right w:val="single" w:sz="4" w:space="0" w:color="auto"/>
            </w:tcBorders>
            <w:vAlign w:val="center"/>
          </w:tcPr>
          <w:p w14:paraId="1EE55B6C" w14:textId="7EB05F08" w:rsidR="00E54ABE" w:rsidRPr="00F15259" w:rsidRDefault="00E54ABE" w:rsidP="00FD1555">
            <w:pPr>
              <w:spacing w:line="270" w:lineRule="atLeast"/>
              <w:ind w:left="206"/>
              <w:jc w:val="right"/>
              <w:rPr>
                <w:rFonts w:ascii="Arial" w:hAnsi="Arial" w:cs="Arial"/>
                <w:sz w:val="22"/>
                <w:szCs w:val="22"/>
                <w:highlight w:val="yellow"/>
              </w:rPr>
            </w:pPr>
            <w:r>
              <w:rPr>
                <w:rFonts w:ascii="Arial" w:hAnsi="Arial" w:cs="Arial"/>
                <w:sz w:val="22"/>
                <w:szCs w:val="22"/>
              </w:rPr>
              <w:t>March-May, 2016</w:t>
            </w:r>
          </w:p>
        </w:tc>
        <w:tc>
          <w:tcPr>
            <w:tcW w:w="5777" w:type="dxa"/>
            <w:tcBorders>
              <w:top w:val="nil"/>
              <w:left w:val="nil"/>
              <w:bottom w:val="single" w:sz="4" w:space="0" w:color="auto"/>
              <w:right w:val="single" w:sz="4" w:space="0" w:color="auto"/>
            </w:tcBorders>
            <w:vAlign w:val="center"/>
          </w:tcPr>
          <w:p w14:paraId="5FF0EFC3" w14:textId="77777777" w:rsidR="00E54ABE" w:rsidRPr="000841F9" w:rsidRDefault="00E54ABE" w:rsidP="00FD1555">
            <w:pPr>
              <w:spacing w:line="270" w:lineRule="atLeast"/>
              <w:ind w:left="147"/>
              <w:rPr>
                <w:rFonts w:ascii="Arial" w:hAnsi="Arial" w:cs="Arial"/>
                <w:sz w:val="22"/>
                <w:szCs w:val="22"/>
              </w:rPr>
            </w:pPr>
            <w:r w:rsidRPr="00A626BA">
              <w:rPr>
                <w:rFonts w:ascii="Arial" w:hAnsi="Arial" w:cs="Arial"/>
                <w:sz w:val="22"/>
                <w:szCs w:val="22"/>
              </w:rPr>
              <w:t>RFP evaluations</w:t>
            </w:r>
          </w:p>
        </w:tc>
      </w:tr>
      <w:tr w:rsidR="00E54ABE" w:rsidRPr="00AA4D93" w14:paraId="463E96EE" w14:textId="77777777" w:rsidTr="00331B06">
        <w:trPr>
          <w:trHeight w:val="600"/>
          <w:jc w:val="center"/>
        </w:trPr>
        <w:tc>
          <w:tcPr>
            <w:tcW w:w="3077" w:type="dxa"/>
            <w:tcBorders>
              <w:top w:val="single" w:sz="4" w:space="0" w:color="auto"/>
              <w:left w:val="single" w:sz="4" w:space="0" w:color="auto"/>
              <w:bottom w:val="nil"/>
              <w:right w:val="single" w:sz="4" w:space="0" w:color="auto"/>
            </w:tcBorders>
            <w:vAlign w:val="center"/>
          </w:tcPr>
          <w:p w14:paraId="3E18F19E" w14:textId="760B43AF" w:rsidR="00E54ABE" w:rsidRPr="00BB2FEF" w:rsidRDefault="00E54ABE" w:rsidP="00FD1555">
            <w:pPr>
              <w:spacing w:line="270" w:lineRule="atLeast"/>
              <w:ind w:left="206"/>
              <w:jc w:val="right"/>
              <w:rPr>
                <w:rFonts w:ascii="Arial" w:hAnsi="Arial" w:cs="Arial"/>
                <w:sz w:val="22"/>
                <w:szCs w:val="22"/>
              </w:rPr>
            </w:pPr>
            <w:r>
              <w:rPr>
                <w:rFonts w:ascii="Arial" w:hAnsi="Arial" w:cs="Arial"/>
                <w:sz w:val="22"/>
                <w:szCs w:val="22"/>
              </w:rPr>
              <w:t>June</w:t>
            </w:r>
            <w:r w:rsidR="00EE3332">
              <w:rPr>
                <w:rFonts w:ascii="Arial" w:hAnsi="Arial" w:cs="Arial"/>
                <w:sz w:val="22"/>
                <w:szCs w:val="22"/>
              </w:rPr>
              <w:t xml:space="preserve"> 21</w:t>
            </w:r>
            <w:r w:rsidRPr="00BB2FEF">
              <w:rPr>
                <w:rFonts w:ascii="Arial" w:hAnsi="Arial" w:cs="Arial"/>
                <w:sz w:val="22"/>
                <w:szCs w:val="22"/>
              </w:rPr>
              <w:t>, 201</w:t>
            </w:r>
            <w:r>
              <w:rPr>
                <w:rFonts w:ascii="Arial" w:hAnsi="Arial" w:cs="Arial"/>
                <w:sz w:val="22"/>
                <w:szCs w:val="22"/>
              </w:rPr>
              <w:t>6</w:t>
            </w:r>
          </w:p>
          <w:p w14:paraId="5DF9FEE2" w14:textId="77777777" w:rsidR="00E54ABE" w:rsidRPr="00F15259" w:rsidRDefault="00E54ABE" w:rsidP="00FD1555">
            <w:pPr>
              <w:spacing w:line="270" w:lineRule="atLeast"/>
              <w:ind w:left="206"/>
              <w:jc w:val="right"/>
              <w:rPr>
                <w:rFonts w:ascii="Arial" w:hAnsi="Arial" w:cs="Arial"/>
                <w:i/>
                <w:sz w:val="22"/>
                <w:szCs w:val="22"/>
                <w:highlight w:val="yellow"/>
              </w:rPr>
            </w:pPr>
          </w:p>
        </w:tc>
        <w:tc>
          <w:tcPr>
            <w:tcW w:w="5777" w:type="dxa"/>
            <w:tcBorders>
              <w:top w:val="single" w:sz="4" w:space="0" w:color="auto"/>
              <w:left w:val="nil"/>
              <w:bottom w:val="nil"/>
              <w:right w:val="single" w:sz="4" w:space="0" w:color="auto"/>
            </w:tcBorders>
            <w:vAlign w:val="center"/>
          </w:tcPr>
          <w:p w14:paraId="5AB3FEB0" w14:textId="77777777" w:rsidR="00E54ABE" w:rsidRPr="000841F9" w:rsidRDefault="00E54ABE" w:rsidP="00FD1555">
            <w:pPr>
              <w:spacing w:line="270" w:lineRule="atLeast"/>
              <w:ind w:left="147"/>
              <w:rPr>
                <w:rFonts w:ascii="Arial" w:hAnsi="Arial" w:cs="Arial"/>
                <w:sz w:val="22"/>
                <w:szCs w:val="22"/>
              </w:rPr>
            </w:pPr>
            <w:r>
              <w:rPr>
                <w:rFonts w:ascii="Arial" w:hAnsi="Arial" w:cs="Arial"/>
                <w:sz w:val="22"/>
                <w:szCs w:val="22"/>
              </w:rPr>
              <w:t xml:space="preserve">City </w:t>
            </w:r>
            <w:r w:rsidRPr="00A626BA">
              <w:rPr>
                <w:rFonts w:ascii="Arial" w:hAnsi="Arial" w:cs="Arial"/>
                <w:sz w:val="22"/>
                <w:szCs w:val="22"/>
              </w:rPr>
              <w:t>makes selection and begin</w:t>
            </w:r>
            <w:r>
              <w:rPr>
                <w:rFonts w:ascii="Arial" w:hAnsi="Arial" w:cs="Arial"/>
                <w:sz w:val="22"/>
                <w:szCs w:val="22"/>
              </w:rPr>
              <w:t>s</w:t>
            </w:r>
            <w:r w:rsidRPr="00A626BA">
              <w:rPr>
                <w:rFonts w:ascii="Arial" w:hAnsi="Arial" w:cs="Arial"/>
                <w:sz w:val="22"/>
                <w:szCs w:val="22"/>
              </w:rPr>
              <w:t xml:space="preserve"> contract negotiation with successful proposer</w:t>
            </w:r>
          </w:p>
        </w:tc>
      </w:tr>
      <w:tr w:rsidR="00E54ABE" w:rsidRPr="00AA4D93" w14:paraId="2347A642" w14:textId="77777777" w:rsidTr="00331B06">
        <w:trPr>
          <w:trHeight w:val="440"/>
          <w:jc w:val="center"/>
        </w:trPr>
        <w:tc>
          <w:tcPr>
            <w:tcW w:w="3077" w:type="dxa"/>
            <w:tcBorders>
              <w:top w:val="single" w:sz="4" w:space="0" w:color="auto"/>
              <w:left w:val="single" w:sz="4" w:space="0" w:color="auto"/>
              <w:bottom w:val="single" w:sz="4" w:space="0" w:color="auto"/>
              <w:right w:val="single" w:sz="4" w:space="0" w:color="auto"/>
            </w:tcBorders>
            <w:vAlign w:val="center"/>
          </w:tcPr>
          <w:p w14:paraId="74B39B55" w14:textId="4DE932A9" w:rsidR="00E54ABE" w:rsidRPr="00F15259" w:rsidRDefault="00E54ABE" w:rsidP="00643B30">
            <w:pPr>
              <w:spacing w:line="270" w:lineRule="atLeast"/>
              <w:ind w:left="206"/>
              <w:jc w:val="right"/>
              <w:rPr>
                <w:rFonts w:ascii="Arial" w:hAnsi="Arial" w:cs="Arial"/>
                <w:i/>
                <w:sz w:val="22"/>
                <w:szCs w:val="22"/>
                <w:highlight w:val="yellow"/>
              </w:rPr>
            </w:pPr>
            <w:r>
              <w:rPr>
                <w:rFonts w:ascii="Arial" w:hAnsi="Arial" w:cs="Arial"/>
                <w:sz w:val="22"/>
                <w:szCs w:val="22"/>
              </w:rPr>
              <w:lastRenderedPageBreak/>
              <w:t>December 31</w:t>
            </w:r>
            <w:r w:rsidRPr="00BB2FEF">
              <w:rPr>
                <w:rFonts w:ascii="Arial" w:hAnsi="Arial" w:cs="Arial"/>
                <w:sz w:val="22"/>
                <w:szCs w:val="22"/>
              </w:rPr>
              <w:t xml:space="preserve">, </w:t>
            </w:r>
            <w:r>
              <w:rPr>
                <w:rFonts w:ascii="Arial" w:hAnsi="Arial" w:cs="Arial"/>
                <w:sz w:val="22"/>
                <w:szCs w:val="22"/>
              </w:rPr>
              <w:t>2016</w:t>
            </w:r>
            <w:r w:rsidRPr="00BB2FEF">
              <w:rPr>
                <w:rFonts w:ascii="Arial" w:hAnsi="Arial" w:cs="Arial"/>
                <w:i/>
                <w:szCs w:val="22"/>
              </w:rPr>
              <w:t xml:space="preserve"> </w:t>
            </w:r>
          </w:p>
        </w:tc>
        <w:tc>
          <w:tcPr>
            <w:tcW w:w="5777" w:type="dxa"/>
            <w:tcBorders>
              <w:top w:val="single" w:sz="4" w:space="0" w:color="auto"/>
              <w:left w:val="nil"/>
              <w:bottom w:val="single" w:sz="4" w:space="0" w:color="auto"/>
              <w:right w:val="single" w:sz="4" w:space="0" w:color="auto"/>
            </w:tcBorders>
            <w:vAlign w:val="center"/>
          </w:tcPr>
          <w:p w14:paraId="295B0125" w14:textId="77777777" w:rsidR="00E54ABE" w:rsidRPr="000841F9" w:rsidRDefault="00E54ABE" w:rsidP="00FD1555">
            <w:pPr>
              <w:spacing w:line="270" w:lineRule="atLeast"/>
              <w:ind w:left="147"/>
              <w:rPr>
                <w:rFonts w:ascii="Arial" w:hAnsi="Arial" w:cs="Arial"/>
                <w:sz w:val="22"/>
                <w:szCs w:val="22"/>
              </w:rPr>
            </w:pPr>
            <w:r>
              <w:rPr>
                <w:rFonts w:ascii="Arial" w:hAnsi="Arial" w:cs="Arial"/>
                <w:sz w:val="22"/>
                <w:szCs w:val="22"/>
              </w:rPr>
              <w:t>Deadline for executing contract</w:t>
            </w:r>
          </w:p>
        </w:tc>
      </w:tr>
      <w:tr w:rsidR="00E54ABE" w:rsidRPr="00AA4D93" w14:paraId="46371B2C" w14:textId="77777777" w:rsidTr="00331B06">
        <w:trPr>
          <w:trHeight w:val="600"/>
          <w:jc w:val="center"/>
        </w:trPr>
        <w:tc>
          <w:tcPr>
            <w:tcW w:w="3077" w:type="dxa"/>
            <w:tcBorders>
              <w:top w:val="single" w:sz="4" w:space="0" w:color="auto"/>
              <w:left w:val="single" w:sz="4" w:space="0" w:color="auto"/>
              <w:bottom w:val="single" w:sz="4" w:space="0" w:color="auto"/>
              <w:right w:val="single" w:sz="4" w:space="0" w:color="auto"/>
            </w:tcBorders>
            <w:vAlign w:val="center"/>
          </w:tcPr>
          <w:p w14:paraId="0EC20633" w14:textId="77777777" w:rsidR="00E54ABE" w:rsidRPr="00F15259" w:rsidRDefault="00E54ABE" w:rsidP="00FD1555">
            <w:pPr>
              <w:spacing w:line="270" w:lineRule="atLeast"/>
              <w:ind w:left="-15"/>
              <w:jc w:val="right"/>
              <w:rPr>
                <w:rFonts w:ascii="Arial" w:hAnsi="Arial" w:cs="Arial"/>
                <w:sz w:val="22"/>
                <w:szCs w:val="22"/>
                <w:highlight w:val="yellow"/>
              </w:rPr>
            </w:pPr>
            <w:r>
              <w:rPr>
                <w:rFonts w:ascii="Arial" w:hAnsi="Arial" w:cs="Arial"/>
                <w:sz w:val="22"/>
                <w:szCs w:val="22"/>
              </w:rPr>
              <w:t>January 1, 2017</w:t>
            </w:r>
          </w:p>
        </w:tc>
        <w:tc>
          <w:tcPr>
            <w:tcW w:w="5777" w:type="dxa"/>
            <w:tcBorders>
              <w:top w:val="single" w:sz="4" w:space="0" w:color="auto"/>
              <w:left w:val="nil"/>
              <w:bottom w:val="single" w:sz="4" w:space="0" w:color="auto"/>
              <w:right w:val="single" w:sz="4" w:space="0" w:color="auto"/>
            </w:tcBorders>
            <w:vAlign w:val="center"/>
          </w:tcPr>
          <w:p w14:paraId="44748C4C" w14:textId="77777777" w:rsidR="00E54ABE" w:rsidRPr="00A626BA" w:rsidRDefault="00E54ABE" w:rsidP="00FD1555">
            <w:pPr>
              <w:spacing w:line="270" w:lineRule="atLeast"/>
              <w:ind w:left="147"/>
              <w:rPr>
                <w:rFonts w:ascii="Arial" w:hAnsi="Arial" w:cs="Arial"/>
                <w:sz w:val="22"/>
                <w:szCs w:val="22"/>
              </w:rPr>
            </w:pPr>
            <w:r>
              <w:rPr>
                <w:rFonts w:ascii="Arial" w:hAnsi="Arial" w:cs="Arial"/>
                <w:sz w:val="22"/>
                <w:szCs w:val="22"/>
              </w:rPr>
              <w:t>Commencement of Services</w:t>
            </w:r>
          </w:p>
        </w:tc>
      </w:tr>
    </w:tbl>
    <w:p w14:paraId="4B1A3F79" w14:textId="77777777" w:rsidR="00E54ABE" w:rsidRPr="008F4A6A" w:rsidRDefault="00E54ABE" w:rsidP="00E54ABE">
      <w:pPr>
        <w:pStyle w:val="BodyText2"/>
        <w:spacing w:before="60" w:after="60"/>
        <w:rPr>
          <w:b/>
        </w:rPr>
      </w:pPr>
    </w:p>
    <w:p w14:paraId="237209DB" w14:textId="2D310A5B" w:rsidR="00E54ABE" w:rsidRDefault="00E54ABE" w:rsidP="00A21C68">
      <w:pPr>
        <w:pStyle w:val="BodyText2"/>
        <w:tabs>
          <w:tab w:val="left" w:pos="1440"/>
        </w:tabs>
        <w:rPr>
          <w:b/>
        </w:rPr>
      </w:pPr>
      <w:r w:rsidRPr="008F4A6A">
        <w:rPr>
          <w:b/>
        </w:rPr>
        <w:t>Pre-Proposal Conference</w:t>
      </w:r>
      <w:r>
        <w:rPr>
          <w:b/>
        </w:rPr>
        <w:t xml:space="preserve"> </w:t>
      </w:r>
    </w:p>
    <w:p w14:paraId="68F0DAAB" w14:textId="77777777" w:rsidR="00E54ABE" w:rsidRDefault="00E54ABE" w:rsidP="00A21C68">
      <w:pPr>
        <w:pStyle w:val="BodyTextIndent"/>
        <w:ind w:left="0"/>
      </w:pPr>
      <w:r>
        <w:t>A Pre-Proposal Conference will be held to provide information regarding the RFP requirements and answer questions from prospective proposers regarding this RFP. The Pre-Proposal Conference will also give proposers and potential subcontractors the opportunity to network. City staff will not provide assistance regarding a proposer’s individual RFP response.</w:t>
      </w:r>
    </w:p>
    <w:p w14:paraId="7B01B03A" w14:textId="77777777" w:rsidR="00E54ABE" w:rsidRDefault="00E54ABE" w:rsidP="00E54ABE">
      <w:pPr>
        <w:pStyle w:val="BodyTextIndent"/>
        <w:ind w:left="720"/>
      </w:pPr>
    </w:p>
    <w:p w14:paraId="0AD2A6AC" w14:textId="77777777" w:rsidR="00E54ABE" w:rsidRDefault="00E54ABE" w:rsidP="00E54ABE">
      <w:pPr>
        <w:pStyle w:val="BodyTextIndent"/>
        <w:ind w:left="0"/>
      </w:pPr>
      <w:r>
        <w:t xml:space="preserve">The conference has been scheduled </w:t>
      </w:r>
      <w:bookmarkStart w:id="2" w:name="_Toc445203276"/>
      <w:r>
        <w:t>pursuant to the schedule noted in the Proposal Timeline. Potential proposers may participate by physically attending or by calling in. Participants will be asked to identify themselves by name and firm.</w:t>
      </w:r>
    </w:p>
    <w:p w14:paraId="4E50C2DD" w14:textId="77777777" w:rsidR="00E54ABE" w:rsidRDefault="00E54ABE" w:rsidP="00E54ABE">
      <w:pPr>
        <w:pStyle w:val="BodyTextIndent"/>
        <w:ind w:left="720"/>
      </w:pPr>
    </w:p>
    <w:p w14:paraId="0B5082D6" w14:textId="77777777" w:rsidR="00E54ABE" w:rsidRPr="00F233C9" w:rsidRDefault="00E54ABE" w:rsidP="00E54ABE">
      <w:pPr>
        <w:pStyle w:val="BodyTextIndent"/>
        <w:ind w:left="0"/>
        <w:rPr>
          <w:bCs/>
        </w:rPr>
      </w:pPr>
      <w:r w:rsidRPr="00F233C9">
        <w:rPr>
          <w:bCs/>
        </w:rPr>
        <w:t>If you intend to participate by telephone, please pre-register by contacting the RFP Administrator by the deadline noted in the Proposal Timeline. The City will provide a call-in number at that time for those interested in participating by telephone.</w:t>
      </w:r>
    </w:p>
    <w:p w14:paraId="2AB80A75" w14:textId="77777777" w:rsidR="00E54ABE" w:rsidRPr="00F233C9" w:rsidRDefault="00E54ABE" w:rsidP="00E54ABE">
      <w:pPr>
        <w:pStyle w:val="BodyTextIndent"/>
        <w:ind w:left="720"/>
      </w:pPr>
    </w:p>
    <w:bookmarkEnd w:id="2"/>
    <w:p w14:paraId="7176059D" w14:textId="77777777" w:rsidR="00E54ABE" w:rsidRDefault="00E54ABE" w:rsidP="00E54ABE">
      <w:pPr>
        <w:pStyle w:val="BodyTextIndent"/>
        <w:ind w:left="0"/>
      </w:pPr>
      <w:r w:rsidRPr="00F233C9">
        <w:rPr>
          <w:bCs/>
        </w:rPr>
        <w:t>It is to your benefit to bring your own copy of the RFP, particularly the City’s General Contracting requirements, to the conference.</w:t>
      </w:r>
      <w:r>
        <w:t xml:space="preserve"> No copies will be provided at the conference.  </w:t>
      </w:r>
    </w:p>
    <w:p w14:paraId="57C25371" w14:textId="77777777" w:rsidR="00E54ABE" w:rsidRDefault="00E54ABE" w:rsidP="00F3320E">
      <w:pPr>
        <w:pStyle w:val="BodyTextIndent"/>
        <w:ind w:left="720"/>
      </w:pPr>
    </w:p>
    <w:p w14:paraId="5507F62F" w14:textId="2D3CA670" w:rsidR="00E54ABE" w:rsidRDefault="00E54ABE" w:rsidP="00A21C68">
      <w:pPr>
        <w:pStyle w:val="BodyTextIndent"/>
        <w:tabs>
          <w:tab w:val="left" w:pos="1440"/>
        </w:tabs>
        <w:ind w:left="0"/>
      </w:pPr>
      <w:r w:rsidRPr="006639EB">
        <w:rPr>
          <w:b/>
        </w:rPr>
        <w:t>Questions Regarding the RFP</w:t>
      </w:r>
    </w:p>
    <w:p w14:paraId="2D7C44A3" w14:textId="77777777" w:rsidR="00E54ABE" w:rsidRDefault="00E54ABE" w:rsidP="00E54ABE">
      <w:pPr>
        <w:pStyle w:val="BodyTextIndent"/>
        <w:ind w:left="0"/>
      </w:pPr>
      <w:r>
        <w:t>To maximize the effectiveness of the conference, to the extent possible, proposers should provide questions in writing prior to the conference in accordance with the deadline noted in the Proposal Timeline. This will enable the City to prepare responses in advance.</w:t>
      </w:r>
    </w:p>
    <w:p w14:paraId="1361F9B5" w14:textId="77777777" w:rsidR="00E54ABE" w:rsidRDefault="00E54ABE" w:rsidP="00E54ABE">
      <w:pPr>
        <w:pStyle w:val="BodyTextIndent"/>
        <w:ind w:left="720"/>
      </w:pPr>
    </w:p>
    <w:p w14:paraId="30B55C16" w14:textId="3F5C2D30" w:rsidR="00E54ABE" w:rsidRDefault="00384721" w:rsidP="00E54ABE">
      <w:pPr>
        <w:pStyle w:val="BodyTextIndent"/>
        <w:ind w:left="0"/>
      </w:pPr>
      <w:r>
        <w:t xml:space="preserve">All </w:t>
      </w:r>
      <w:r w:rsidR="00E54ABE">
        <w:t xml:space="preserve">questions concerning the RFP should be submitted in writing via e-mail to the RFP Administrator. Please identify the RFP title on the subject line of your message. All questions should identify the RFP section and page number, or the relevant General Contracting provision, for each question submitted. Additional questions may be accepted and addressed at the conference. However, certain responses may be deferred and posted online as addenda to the RFP at a later date. </w:t>
      </w:r>
    </w:p>
    <w:p w14:paraId="389A8ED6" w14:textId="77777777" w:rsidR="00E54ABE" w:rsidRDefault="00E54ABE" w:rsidP="00E54ABE">
      <w:pPr>
        <w:pStyle w:val="BodyTextIndent"/>
        <w:ind w:left="0"/>
      </w:pPr>
    </w:p>
    <w:p w14:paraId="1C666F3A" w14:textId="4E3E5058" w:rsidR="00E54ABE" w:rsidRDefault="00E54ABE" w:rsidP="00E54ABE">
      <w:pPr>
        <w:jc w:val="both"/>
        <w:rPr>
          <w:rFonts w:ascii="Arial" w:hAnsi="Arial"/>
          <w:sz w:val="24"/>
        </w:rPr>
      </w:pPr>
      <w:r>
        <w:rPr>
          <w:rFonts w:ascii="Arial" w:hAnsi="Arial"/>
          <w:sz w:val="24"/>
        </w:rPr>
        <w:t xml:space="preserve">The City will make every effort to respond to all written questions as soon as practical.  All questions and responses to questions, or any other changes to or interpretation of the RFP, will be posted on the Plan’s website at </w:t>
      </w:r>
      <w:hyperlink r:id="rId13" w:tgtFrame="_blank" w:history="1">
        <w:r w:rsidRPr="00433140">
          <w:rPr>
            <w:rFonts w:ascii="Arial" w:hAnsi="Arial" w:cs="Arial"/>
            <w:color w:val="E36C0A" w:themeColor="accent6" w:themeShade="BF"/>
            <w:sz w:val="24"/>
            <w:szCs w:val="26"/>
          </w:rPr>
          <w:t>www.labavn.org</w:t>
        </w:r>
      </w:hyperlink>
      <w:r>
        <w:rPr>
          <w:rFonts w:ascii="Arial" w:hAnsi="Arial"/>
          <w:sz w:val="24"/>
        </w:rPr>
        <w:t>. Any such changes or interpretations shall become a part of said RFP and may be incorporated into any Contract awarded pursuant thereto.</w:t>
      </w:r>
    </w:p>
    <w:p w14:paraId="20C5C27D" w14:textId="77777777" w:rsidR="00E54ABE" w:rsidRDefault="00E54ABE" w:rsidP="00E54ABE">
      <w:pPr>
        <w:ind w:left="720"/>
        <w:jc w:val="both"/>
        <w:rPr>
          <w:rFonts w:ascii="Arial" w:hAnsi="Arial"/>
          <w:sz w:val="24"/>
        </w:rPr>
      </w:pPr>
    </w:p>
    <w:p w14:paraId="2068679D" w14:textId="77777777" w:rsidR="0008753F" w:rsidRDefault="0008753F" w:rsidP="00E54ABE">
      <w:pPr>
        <w:ind w:left="720"/>
        <w:jc w:val="both"/>
        <w:rPr>
          <w:rFonts w:ascii="Arial" w:hAnsi="Arial"/>
          <w:sz w:val="24"/>
        </w:rPr>
      </w:pPr>
    </w:p>
    <w:p w14:paraId="132FAC1C" w14:textId="77777777" w:rsidR="00D9465E" w:rsidRDefault="00D9465E" w:rsidP="00E54ABE">
      <w:pPr>
        <w:ind w:left="720"/>
        <w:jc w:val="both"/>
        <w:rPr>
          <w:rFonts w:ascii="Arial" w:hAnsi="Arial"/>
          <w:sz w:val="24"/>
        </w:rPr>
      </w:pPr>
    </w:p>
    <w:p w14:paraId="5DC2F4A6" w14:textId="76E4E587" w:rsidR="00E54ABE" w:rsidRPr="005D5B39" w:rsidRDefault="00E54ABE" w:rsidP="00E54ABE">
      <w:pPr>
        <w:ind w:left="720" w:hanging="720"/>
        <w:jc w:val="both"/>
        <w:rPr>
          <w:rFonts w:ascii="Arial" w:hAnsi="Arial" w:cs="Arial"/>
          <w:b/>
          <w:sz w:val="24"/>
          <w:szCs w:val="24"/>
        </w:rPr>
      </w:pPr>
      <w:r>
        <w:rPr>
          <w:rFonts w:ascii="Arial" w:hAnsi="Arial" w:cs="Arial"/>
          <w:b/>
          <w:sz w:val="24"/>
          <w:szCs w:val="24"/>
        </w:rPr>
        <w:lastRenderedPageBreak/>
        <w:t xml:space="preserve">1.7 </w:t>
      </w:r>
      <w:r>
        <w:rPr>
          <w:rFonts w:ascii="Arial" w:hAnsi="Arial" w:cs="Arial"/>
          <w:b/>
          <w:sz w:val="24"/>
          <w:szCs w:val="24"/>
        </w:rPr>
        <w:tab/>
        <w:t>GENERAL CONTRACTING REQUIREMENTS PRE-SUBMISSION OPTION AND SUBMISSION DEADLINES</w:t>
      </w:r>
    </w:p>
    <w:p w14:paraId="2B58EEF1" w14:textId="77777777" w:rsidR="00E54ABE" w:rsidRDefault="00E54ABE" w:rsidP="00E54ABE">
      <w:pPr>
        <w:jc w:val="both"/>
        <w:rPr>
          <w:rFonts w:ascii="Arial" w:hAnsi="Arial" w:cs="Arial"/>
          <w:sz w:val="24"/>
          <w:szCs w:val="24"/>
        </w:rPr>
      </w:pPr>
      <w:r w:rsidRPr="005D5B39">
        <w:rPr>
          <w:rFonts w:ascii="Arial" w:hAnsi="Arial" w:cs="Arial"/>
          <w:sz w:val="24"/>
          <w:szCs w:val="24"/>
        </w:rPr>
        <w:t xml:space="preserve">The City’s General Contracting Requirements are included in </w:t>
      </w:r>
      <w:r>
        <w:rPr>
          <w:rFonts w:ascii="Arial" w:hAnsi="Arial" w:cs="Arial"/>
          <w:sz w:val="24"/>
          <w:szCs w:val="24"/>
        </w:rPr>
        <w:t>Part B, which is attached hereto</w:t>
      </w:r>
      <w:r w:rsidRPr="005D5B39">
        <w:rPr>
          <w:rFonts w:ascii="Arial" w:hAnsi="Arial" w:cs="Arial"/>
          <w:sz w:val="24"/>
          <w:szCs w:val="24"/>
        </w:rPr>
        <w:t xml:space="preserve">. </w:t>
      </w:r>
      <w:r>
        <w:rPr>
          <w:rFonts w:ascii="Arial" w:hAnsi="Arial" w:cs="Arial"/>
          <w:sz w:val="24"/>
          <w:szCs w:val="24"/>
        </w:rPr>
        <w:t>Part B</w:t>
      </w:r>
      <w:r w:rsidRPr="005D5B39">
        <w:rPr>
          <w:rFonts w:ascii="Arial" w:hAnsi="Arial" w:cs="Arial"/>
          <w:sz w:val="24"/>
          <w:szCs w:val="24"/>
        </w:rPr>
        <w:t xml:space="preserve"> contains the Standard Provisions for </w:t>
      </w:r>
      <w:r>
        <w:rPr>
          <w:rFonts w:ascii="Arial" w:hAnsi="Arial" w:cs="Arial"/>
          <w:sz w:val="24"/>
          <w:szCs w:val="24"/>
        </w:rPr>
        <w:t>City</w:t>
      </w:r>
      <w:r w:rsidRPr="005D5B39">
        <w:rPr>
          <w:rFonts w:ascii="Arial" w:hAnsi="Arial" w:cs="Arial"/>
          <w:sz w:val="24"/>
          <w:szCs w:val="24"/>
        </w:rPr>
        <w:t xml:space="preserve"> Contracts and a variety of documents and forms </w:t>
      </w:r>
      <w:r>
        <w:rPr>
          <w:rFonts w:ascii="Arial" w:hAnsi="Arial" w:cs="Arial"/>
          <w:sz w:val="24"/>
          <w:szCs w:val="24"/>
        </w:rPr>
        <w:t>with w</w:t>
      </w:r>
      <w:r w:rsidRPr="005D5B39">
        <w:rPr>
          <w:rFonts w:ascii="Arial" w:hAnsi="Arial" w:cs="Arial"/>
          <w:sz w:val="24"/>
          <w:szCs w:val="24"/>
        </w:rPr>
        <w:t>hich prospective City vendors must demonstrate compliance in order to be awarded a City contract.</w:t>
      </w:r>
    </w:p>
    <w:p w14:paraId="0DD34FDF" w14:textId="77777777" w:rsidR="00E54ABE" w:rsidRPr="005D5B39" w:rsidRDefault="00E54ABE" w:rsidP="00E54ABE">
      <w:pPr>
        <w:jc w:val="both"/>
        <w:rPr>
          <w:rFonts w:ascii="Arial" w:hAnsi="Arial" w:cs="Arial"/>
          <w:sz w:val="24"/>
          <w:szCs w:val="24"/>
        </w:rPr>
      </w:pPr>
    </w:p>
    <w:p w14:paraId="7EABD9F3" w14:textId="77777777" w:rsidR="00E54ABE" w:rsidRDefault="00E54ABE" w:rsidP="00E54ABE">
      <w:pPr>
        <w:jc w:val="both"/>
        <w:rPr>
          <w:rFonts w:ascii="Arial" w:hAnsi="Arial" w:cs="Arial"/>
          <w:sz w:val="24"/>
          <w:szCs w:val="24"/>
          <w:u w:val="single"/>
        </w:rPr>
      </w:pPr>
      <w:r w:rsidRPr="002B3A1D">
        <w:rPr>
          <w:rFonts w:ascii="Arial" w:hAnsi="Arial" w:cs="Arial"/>
          <w:sz w:val="24"/>
          <w:szCs w:val="24"/>
        </w:rPr>
        <w:t xml:space="preserve">Within Part B </w:t>
      </w:r>
      <w:r>
        <w:rPr>
          <w:rFonts w:ascii="Arial" w:hAnsi="Arial" w:cs="Arial"/>
          <w:sz w:val="24"/>
          <w:szCs w:val="24"/>
        </w:rPr>
        <w:t>is</w:t>
      </w:r>
      <w:r w:rsidRPr="002B3A1D">
        <w:rPr>
          <w:rFonts w:ascii="Arial" w:hAnsi="Arial" w:cs="Arial"/>
          <w:sz w:val="24"/>
          <w:szCs w:val="24"/>
        </w:rPr>
        <w:t xml:space="preserve"> a list of requirements that must be fully met, including forms</w:t>
      </w:r>
      <w:r>
        <w:rPr>
          <w:rFonts w:ascii="Arial" w:hAnsi="Arial" w:cs="Arial"/>
          <w:sz w:val="24"/>
          <w:szCs w:val="24"/>
        </w:rPr>
        <w:t xml:space="preserve"> </w:t>
      </w:r>
      <w:r w:rsidRPr="002B3A1D">
        <w:rPr>
          <w:rFonts w:ascii="Arial" w:hAnsi="Arial" w:cs="Arial"/>
          <w:sz w:val="24"/>
          <w:szCs w:val="24"/>
        </w:rPr>
        <w:t xml:space="preserve">to be completed and submitted and details regarding certain </w:t>
      </w:r>
      <w:r w:rsidRPr="0005654F">
        <w:rPr>
          <w:rFonts w:ascii="Arial" w:hAnsi="Arial" w:cs="Arial"/>
          <w:sz w:val="24"/>
          <w:szCs w:val="24"/>
        </w:rPr>
        <w:t>processes which must be</w:t>
      </w:r>
      <w:r>
        <w:rPr>
          <w:rFonts w:ascii="Arial" w:hAnsi="Arial" w:cs="Arial"/>
          <w:sz w:val="24"/>
          <w:szCs w:val="24"/>
        </w:rPr>
        <w:t xml:space="preserve"> followed</w:t>
      </w:r>
      <w:r w:rsidRPr="002B3A1D">
        <w:rPr>
          <w:rFonts w:ascii="Arial" w:hAnsi="Arial" w:cs="Arial"/>
          <w:sz w:val="24"/>
          <w:szCs w:val="24"/>
        </w:rPr>
        <w:t xml:space="preserve"> by prospective vendors as part of their RFP response. </w:t>
      </w:r>
      <w:r w:rsidRPr="002B3A1D">
        <w:rPr>
          <w:rFonts w:ascii="Arial" w:hAnsi="Arial" w:cs="Arial"/>
          <w:sz w:val="24"/>
          <w:szCs w:val="24"/>
          <w:u w:val="single"/>
        </w:rPr>
        <w:t>Failure to</w:t>
      </w:r>
      <w:r>
        <w:rPr>
          <w:rFonts w:ascii="Arial" w:hAnsi="Arial" w:cs="Arial"/>
          <w:sz w:val="24"/>
          <w:szCs w:val="24"/>
          <w:u w:val="single"/>
        </w:rPr>
        <w:t xml:space="preserve"> </w:t>
      </w:r>
      <w:r w:rsidRPr="002B3A1D">
        <w:rPr>
          <w:rFonts w:ascii="Arial" w:hAnsi="Arial" w:cs="Arial"/>
          <w:sz w:val="24"/>
          <w:szCs w:val="24"/>
          <w:u w:val="single"/>
        </w:rPr>
        <w:t>meet any of these requirements to the satisfaction of the City by the RFP Proposal Submission Deadline will result in disqualification of the vendor’s proposal as being non-responsive.</w:t>
      </w:r>
    </w:p>
    <w:p w14:paraId="21D54B78" w14:textId="77777777" w:rsidR="00E54ABE" w:rsidRPr="005D5B39" w:rsidRDefault="00E54ABE" w:rsidP="00E54ABE">
      <w:pPr>
        <w:jc w:val="both"/>
        <w:rPr>
          <w:rFonts w:ascii="Arial" w:hAnsi="Arial" w:cs="Arial"/>
          <w:sz w:val="24"/>
          <w:szCs w:val="24"/>
          <w:u w:val="single"/>
        </w:rPr>
      </w:pPr>
    </w:p>
    <w:p w14:paraId="0EBD0EBE" w14:textId="77777777" w:rsidR="00E54ABE" w:rsidRDefault="00E54ABE" w:rsidP="00E54ABE">
      <w:pPr>
        <w:jc w:val="both"/>
        <w:rPr>
          <w:rFonts w:ascii="Arial" w:hAnsi="Arial" w:cs="Arial"/>
          <w:sz w:val="24"/>
          <w:szCs w:val="24"/>
        </w:rPr>
      </w:pPr>
      <w:r>
        <w:rPr>
          <w:rFonts w:ascii="Arial" w:hAnsi="Arial" w:cs="Arial"/>
          <w:sz w:val="24"/>
          <w:szCs w:val="24"/>
        </w:rPr>
        <w:t>The</w:t>
      </w:r>
      <w:r w:rsidRPr="005D5B39">
        <w:rPr>
          <w:rFonts w:ascii="Arial" w:hAnsi="Arial" w:cs="Arial"/>
          <w:sz w:val="24"/>
          <w:szCs w:val="24"/>
        </w:rPr>
        <w:t xml:space="preserve"> City will provide vendors </w:t>
      </w:r>
      <w:r w:rsidRPr="0005654F">
        <w:rPr>
          <w:rFonts w:ascii="Arial" w:hAnsi="Arial" w:cs="Arial"/>
          <w:sz w:val="24"/>
          <w:szCs w:val="24"/>
          <w:u w:val="single"/>
        </w:rPr>
        <w:t>an opportunity to demonstrate responsiveness to the City’s General Contracting Requirements at a date prior to the RFP due date</w:t>
      </w:r>
      <w:r w:rsidRPr="005D5B39">
        <w:rPr>
          <w:rFonts w:ascii="Arial" w:hAnsi="Arial" w:cs="Arial"/>
          <w:sz w:val="24"/>
          <w:szCs w:val="24"/>
        </w:rPr>
        <w:t xml:space="preserve">. </w:t>
      </w:r>
      <w:r>
        <w:rPr>
          <w:rFonts w:ascii="Arial" w:hAnsi="Arial" w:cs="Arial"/>
          <w:sz w:val="24"/>
          <w:szCs w:val="24"/>
        </w:rPr>
        <w:t>V</w:t>
      </w:r>
      <w:r w:rsidRPr="005D5B39">
        <w:rPr>
          <w:rFonts w:ascii="Arial" w:hAnsi="Arial" w:cs="Arial"/>
          <w:sz w:val="24"/>
          <w:szCs w:val="24"/>
        </w:rPr>
        <w:t>endors are not required to complete and submit their General Contracting Requirements forms/processes by the Preliminary Submission Deadline</w:t>
      </w:r>
      <w:r>
        <w:rPr>
          <w:rFonts w:ascii="Arial" w:hAnsi="Arial" w:cs="Arial"/>
          <w:sz w:val="24"/>
          <w:szCs w:val="24"/>
        </w:rPr>
        <w:t>; however</w:t>
      </w:r>
      <w:r w:rsidRPr="005D5B39">
        <w:rPr>
          <w:rFonts w:ascii="Arial" w:hAnsi="Arial" w:cs="Arial"/>
          <w:sz w:val="24"/>
          <w:szCs w:val="24"/>
        </w:rPr>
        <w:t xml:space="preserve">, it </w:t>
      </w:r>
      <w:r>
        <w:rPr>
          <w:rFonts w:ascii="Arial" w:hAnsi="Arial" w:cs="Arial"/>
          <w:sz w:val="24"/>
          <w:szCs w:val="24"/>
        </w:rPr>
        <w:t>may be to their advantage to do so</w:t>
      </w:r>
      <w:r w:rsidRPr="005D5B39">
        <w:rPr>
          <w:rFonts w:ascii="Arial" w:hAnsi="Arial" w:cs="Arial"/>
          <w:sz w:val="24"/>
          <w:szCs w:val="24"/>
        </w:rPr>
        <w:t>.</w:t>
      </w:r>
      <w:r>
        <w:rPr>
          <w:rFonts w:ascii="Arial" w:hAnsi="Arial" w:cs="Arial"/>
          <w:sz w:val="24"/>
          <w:szCs w:val="24"/>
        </w:rPr>
        <w:t xml:space="preserve"> If a vendor utilizes this option, </w:t>
      </w:r>
      <w:r w:rsidRPr="005D5B39">
        <w:rPr>
          <w:rFonts w:ascii="Arial" w:hAnsi="Arial" w:cs="Arial"/>
          <w:sz w:val="24"/>
          <w:szCs w:val="24"/>
        </w:rPr>
        <w:t xml:space="preserve">City staff will </w:t>
      </w:r>
      <w:r>
        <w:rPr>
          <w:rFonts w:ascii="Arial" w:hAnsi="Arial" w:cs="Arial"/>
          <w:sz w:val="24"/>
          <w:szCs w:val="24"/>
        </w:rPr>
        <w:t>identify whether the documents as submitted are or are not responsive to the City’s requirements</w:t>
      </w:r>
      <w:r w:rsidRPr="005D5B39">
        <w:rPr>
          <w:rFonts w:ascii="Arial" w:hAnsi="Arial" w:cs="Arial"/>
          <w:sz w:val="24"/>
          <w:szCs w:val="24"/>
        </w:rPr>
        <w:t xml:space="preserve">. </w:t>
      </w:r>
      <w:r>
        <w:rPr>
          <w:rFonts w:ascii="Arial" w:hAnsi="Arial" w:cs="Arial"/>
          <w:sz w:val="24"/>
          <w:szCs w:val="24"/>
        </w:rPr>
        <w:t>If deemed non-responsive, t</w:t>
      </w:r>
      <w:r w:rsidRPr="005D5B39">
        <w:rPr>
          <w:rFonts w:ascii="Arial" w:hAnsi="Arial" w:cs="Arial"/>
          <w:sz w:val="24"/>
          <w:szCs w:val="24"/>
        </w:rPr>
        <w:t xml:space="preserve">he vendor will </w:t>
      </w:r>
      <w:r>
        <w:rPr>
          <w:rFonts w:ascii="Arial" w:hAnsi="Arial" w:cs="Arial"/>
          <w:sz w:val="24"/>
          <w:szCs w:val="24"/>
        </w:rPr>
        <w:t>have time to demonstrate responsiveness</w:t>
      </w:r>
      <w:r w:rsidRPr="005D5B39">
        <w:rPr>
          <w:rFonts w:ascii="Arial" w:hAnsi="Arial" w:cs="Arial"/>
          <w:sz w:val="24"/>
          <w:szCs w:val="24"/>
        </w:rPr>
        <w:t xml:space="preserve"> by no later than the RFP </w:t>
      </w:r>
      <w:r>
        <w:rPr>
          <w:rFonts w:ascii="Arial" w:hAnsi="Arial" w:cs="Arial"/>
          <w:sz w:val="24"/>
          <w:szCs w:val="24"/>
        </w:rPr>
        <w:t>P</w:t>
      </w:r>
      <w:r w:rsidRPr="005D5B39">
        <w:rPr>
          <w:rFonts w:ascii="Arial" w:hAnsi="Arial" w:cs="Arial"/>
          <w:sz w:val="24"/>
          <w:szCs w:val="24"/>
        </w:rPr>
        <w:t xml:space="preserve">roposal </w:t>
      </w:r>
      <w:r>
        <w:rPr>
          <w:rFonts w:ascii="Arial" w:hAnsi="Arial" w:cs="Arial"/>
          <w:sz w:val="24"/>
          <w:szCs w:val="24"/>
        </w:rPr>
        <w:t>Submission</w:t>
      </w:r>
      <w:r w:rsidRPr="005D5B39">
        <w:rPr>
          <w:rFonts w:ascii="Arial" w:hAnsi="Arial" w:cs="Arial"/>
          <w:sz w:val="24"/>
          <w:szCs w:val="24"/>
        </w:rPr>
        <w:t xml:space="preserve"> </w:t>
      </w:r>
      <w:r>
        <w:rPr>
          <w:rFonts w:ascii="Arial" w:hAnsi="Arial" w:cs="Arial"/>
          <w:sz w:val="24"/>
          <w:szCs w:val="24"/>
        </w:rPr>
        <w:t>D</w:t>
      </w:r>
      <w:r w:rsidRPr="005D5B39">
        <w:rPr>
          <w:rFonts w:ascii="Arial" w:hAnsi="Arial" w:cs="Arial"/>
          <w:sz w:val="24"/>
          <w:szCs w:val="24"/>
        </w:rPr>
        <w:t xml:space="preserve">eadline. </w:t>
      </w:r>
      <w:r w:rsidRPr="00585211">
        <w:rPr>
          <w:rFonts w:ascii="Arial" w:hAnsi="Arial" w:cs="Arial"/>
          <w:b/>
          <w:sz w:val="24"/>
          <w:szCs w:val="24"/>
        </w:rPr>
        <w:t xml:space="preserve">Following </w:t>
      </w:r>
      <w:r>
        <w:rPr>
          <w:rFonts w:ascii="Arial" w:hAnsi="Arial" w:cs="Arial"/>
          <w:b/>
          <w:sz w:val="24"/>
          <w:szCs w:val="24"/>
        </w:rPr>
        <w:t>the Proposal Submission Deadline</w:t>
      </w:r>
      <w:r w:rsidRPr="00585211">
        <w:rPr>
          <w:rFonts w:ascii="Arial" w:hAnsi="Arial" w:cs="Arial"/>
          <w:b/>
          <w:sz w:val="24"/>
          <w:szCs w:val="24"/>
        </w:rPr>
        <w:t>, there will be no further opportunity for demonstrating responsiveness to the City’s General Contracting Requirements.</w:t>
      </w:r>
      <w:r>
        <w:rPr>
          <w:rFonts w:ascii="Arial" w:hAnsi="Arial" w:cs="Arial"/>
          <w:sz w:val="24"/>
          <w:szCs w:val="24"/>
        </w:rPr>
        <w:t xml:space="preserve"> </w:t>
      </w:r>
      <w:r w:rsidRPr="0005654F">
        <w:rPr>
          <w:rFonts w:ascii="Arial" w:hAnsi="Arial" w:cs="Arial"/>
          <w:sz w:val="24"/>
          <w:szCs w:val="24"/>
        </w:rPr>
        <w:t>Failure to adequately demonstrate responsiveness to the City’s General Contracting Requirements, or a rejection by the vendor of those requirements or the Standard Provisions</w:t>
      </w:r>
      <w:r>
        <w:rPr>
          <w:rFonts w:ascii="Arial" w:hAnsi="Arial" w:cs="Arial"/>
          <w:sz w:val="24"/>
          <w:szCs w:val="24"/>
        </w:rPr>
        <w:t xml:space="preserve"> for City Contracts</w:t>
      </w:r>
      <w:r w:rsidRPr="0005654F">
        <w:rPr>
          <w:rFonts w:ascii="Arial" w:hAnsi="Arial" w:cs="Arial"/>
          <w:sz w:val="24"/>
          <w:szCs w:val="24"/>
        </w:rPr>
        <w:t>,</w:t>
      </w:r>
      <w:r>
        <w:rPr>
          <w:rFonts w:ascii="Arial" w:hAnsi="Arial" w:cs="Arial"/>
          <w:sz w:val="24"/>
          <w:szCs w:val="24"/>
        </w:rPr>
        <w:t xml:space="preserve"> </w:t>
      </w:r>
      <w:r w:rsidRPr="0005654F">
        <w:rPr>
          <w:rFonts w:ascii="Arial" w:hAnsi="Arial" w:cs="Arial"/>
          <w:sz w:val="24"/>
          <w:szCs w:val="24"/>
        </w:rPr>
        <w:t>will result in disqualification of the proposal.</w:t>
      </w:r>
      <w:r>
        <w:rPr>
          <w:rFonts w:ascii="Arial" w:hAnsi="Arial" w:cs="Arial"/>
          <w:sz w:val="24"/>
          <w:szCs w:val="24"/>
        </w:rPr>
        <w:t xml:space="preserve"> </w:t>
      </w:r>
    </w:p>
    <w:p w14:paraId="05EB41D4" w14:textId="77777777" w:rsidR="00E54ABE" w:rsidRPr="005D5B39" w:rsidRDefault="00E54ABE" w:rsidP="00E54ABE">
      <w:pPr>
        <w:jc w:val="both"/>
        <w:rPr>
          <w:rFonts w:ascii="Arial" w:hAnsi="Arial" w:cs="Arial"/>
          <w:sz w:val="24"/>
          <w:szCs w:val="24"/>
        </w:rPr>
      </w:pPr>
    </w:p>
    <w:p w14:paraId="2D491B56" w14:textId="77777777" w:rsidR="00E54ABE" w:rsidRPr="005D5B39" w:rsidRDefault="00E54ABE" w:rsidP="00E54ABE">
      <w:pPr>
        <w:jc w:val="both"/>
        <w:rPr>
          <w:rFonts w:ascii="Arial" w:hAnsi="Arial" w:cs="Arial"/>
          <w:sz w:val="24"/>
          <w:szCs w:val="24"/>
        </w:rPr>
      </w:pPr>
      <w:r>
        <w:rPr>
          <w:rFonts w:ascii="Arial" w:hAnsi="Arial" w:cs="Arial"/>
          <w:sz w:val="24"/>
          <w:szCs w:val="24"/>
        </w:rPr>
        <w:t>T</w:t>
      </w:r>
      <w:r w:rsidRPr="005D5B39">
        <w:rPr>
          <w:rFonts w:ascii="Arial" w:hAnsi="Arial" w:cs="Arial"/>
          <w:sz w:val="24"/>
          <w:szCs w:val="24"/>
        </w:rPr>
        <w:t>he relevant dat</w:t>
      </w:r>
      <w:r>
        <w:rPr>
          <w:rFonts w:ascii="Arial" w:hAnsi="Arial" w:cs="Arial"/>
          <w:sz w:val="24"/>
          <w:szCs w:val="24"/>
        </w:rPr>
        <w:t xml:space="preserve">es with respect to this process are included in the Proposal Timeline. </w:t>
      </w:r>
    </w:p>
    <w:p w14:paraId="68AA8A5B" w14:textId="77777777" w:rsidR="00E54ABE" w:rsidRDefault="00E54ABE" w:rsidP="00D9465E">
      <w:pPr>
        <w:spacing w:after="120"/>
        <w:jc w:val="both"/>
        <w:rPr>
          <w:rFonts w:ascii="Arial" w:hAnsi="Arial"/>
          <w:sz w:val="24"/>
        </w:rPr>
      </w:pPr>
    </w:p>
    <w:p w14:paraId="718AB646" w14:textId="13272781" w:rsidR="00E54ABE" w:rsidRDefault="00E54ABE" w:rsidP="00E54ABE">
      <w:pPr>
        <w:pStyle w:val="BodyText"/>
        <w:tabs>
          <w:tab w:val="left" w:pos="0"/>
          <w:tab w:val="left" w:pos="720"/>
        </w:tabs>
      </w:pPr>
      <w:r>
        <w:t xml:space="preserve">1.8 </w:t>
      </w:r>
      <w:r>
        <w:tab/>
        <w:t>PROPOSAL SUBMISSION DEADLINE</w:t>
      </w:r>
    </w:p>
    <w:p w14:paraId="717F86E0" w14:textId="77777777" w:rsidR="00E54ABE" w:rsidRDefault="00E54ABE" w:rsidP="00E54ABE">
      <w:pPr>
        <w:pStyle w:val="BodyText"/>
        <w:tabs>
          <w:tab w:val="left" w:pos="0"/>
        </w:tabs>
        <w:rPr>
          <w:b w:val="0"/>
        </w:rPr>
      </w:pPr>
      <w:r>
        <w:rPr>
          <w:b w:val="0"/>
        </w:rPr>
        <w:t xml:space="preserve">Response to this RFP must be submitted on paper and electronic copy must be received by the RFP Administrator by the deadline noted in the Proposal Timeline. Electronic portions, as specified further in this RFP, must be received no later than this date/time as well. </w:t>
      </w:r>
      <w:r>
        <w:rPr>
          <w:b w:val="0"/>
          <w:u w:val="single"/>
        </w:rPr>
        <w:t>Late responses will not be considered</w:t>
      </w:r>
      <w:r>
        <w:rPr>
          <w:b w:val="0"/>
        </w:rPr>
        <w:t>.  The City reserves the right to extend the Proposal Submission Deadline should this be in the interest of the City.</w:t>
      </w:r>
    </w:p>
    <w:p w14:paraId="2FC1403C" w14:textId="77777777" w:rsidR="00A21C68" w:rsidRDefault="00A21C68" w:rsidP="00D9465E">
      <w:pPr>
        <w:pStyle w:val="BodyText"/>
        <w:tabs>
          <w:tab w:val="left" w:pos="0"/>
        </w:tabs>
        <w:spacing w:after="120"/>
        <w:rPr>
          <w:b w:val="0"/>
        </w:rPr>
      </w:pPr>
    </w:p>
    <w:p w14:paraId="19364E32" w14:textId="57AA02CC" w:rsidR="00A21C68" w:rsidRDefault="00A21C68" w:rsidP="00A21C68">
      <w:pPr>
        <w:pStyle w:val="BodyText"/>
        <w:tabs>
          <w:tab w:val="left" w:pos="0"/>
          <w:tab w:val="left" w:pos="720"/>
        </w:tabs>
      </w:pPr>
      <w:r>
        <w:t xml:space="preserve">1.9 </w:t>
      </w:r>
      <w:r>
        <w:tab/>
        <w:t>CONSULTANT RESPONSE INFORMATION</w:t>
      </w:r>
    </w:p>
    <w:p w14:paraId="53628205" w14:textId="44CFF61E" w:rsidR="00A21C68" w:rsidRDefault="00A21C68" w:rsidP="0008753F">
      <w:pPr>
        <w:pStyle w:val="BodyText"/>
        <w:tabs>
          <w:tab w:val="left" w:pos="0"/>
        </w:tabs>
        <w:spacing w:after="120"/>
        <w:rPr>
          <w:b w:val="0"/>
        </w:rPr>
      </w:pPr>
      <w:r>
        <w:rPr>
          <w:b w:val="0"/>
        </w:rPr>
        <w:t xml:space="preserve">Responses to this RFP must also be submitted on paper and electronic copy to the consultant used by the City in the evaluation of responses to this RFP. Delivery should be provided </w:t>
      </w:r>
      <w:r w:rsidR="00384721">
        <w:rPr>
          <w:b w:val="0"/>
        </w:rPr>
        <w:t xml:space="preserve">by the proposal submission deadline </w:t>
      </w:r>
      <w:r>
        <w:rPr>
          <w:b w:val="0"/>
        </w:rPr>
        <w:t>to:</w:t>
      </w:r>
    </w:p>
    <w:tbl>
      <w:tblPr>
        <w:tblW w:w="0" w:type="auto"/>
        <w:tblInd w:w="828" w:type="dxa"/>
        <w:tblLook w:val="00A0" w:firstRow="1" w:lastRow="0" w:firstColumn="1" w:lastColumn="0" w:noHBand="0" w:noVBand="0"/>
      </w:tblPr>
      <w:tblGrid>
        <w:gridCol w:w="6318"/>
      </w:tblGrid>
      <w:tr w:rsidR="00A21C68" w14:paraId="47C2EEC8" w14:textId="77777777" w:rsidTr="00D9465E">
        <w:tc>
          <w:tcPr>
            <w:tcW w:w="6318" w:type="dxa"/>
          </w:tcPr>
          <w:p w14:paraId="55502AE9" w14:textId="01374005" w:rsidR="00A21C68" w:rsidRPr="00924232" w:rsidRDefault="00924232" w:rsidP="00B84BD1">
            <w:pPr>
              <w:pStyle w:val="BodyText"/>
              <w:tabs>
                <w:tab w:val="left" w:pos="0"/>
              </w:tabs>
              <w:rPr>
                <w:b w:val="0"/>
                <w:color w:val="000000"/>
                <w:u w:val="single"/>
              </w:rPr>
            </w:pPr>
            <w:r w:rsidRPr="00924232">
              <w:rPr>
                <w:b w:val="0"/>
                <w:color w:val="000000"/>
                <w:u w:val="single"/>
              </w:rPr>
              <w:t>Segal Consultants</w:t>
            </w:r>
          </w:p>
          <w:p w14:paraId="7F8AFF49" w14:textId="6FC6E56B" w:rsidR="00A21C68" w:rsidRPr="00924232" w:rsidRDefault="00924232" w:rsidP="00B84BD1">
            <w:pPr>
              <w:pStyle w:val="BodyText"/>
              <w:tabs>
                <w:tab w:val="left" w:pos="0"/>
              </w:tabs>
              <w:rPr>
                <w:b w:val="0"/>
                <w:bCs w:val="0"/>
                <w:iCs/>
                <w:color w:val="000000"/>
              </w:rPr>
            </w:pPr>
            <w:r w:rsidRPr="00924232">
              <w:rPr>
                <w:b w:val="0"/>
                <w:bCs w:val="0"/>
                <w:iCs/>
                <w:color w:val="000000"/>
              </w:rPr>
              <w:t>Attention: Wendy Young-Carter</w:t>
            </w:r>
          </w:p>
          <w:p w14:paraId="71926CFB" w14:textId="633D828D" w:rsidR="00924232" w:rsidRPr="00924232" w:rsidRDefault="00924232" w:rsidP="00924232">
            <w:pPr>
              <w:shd w:val="clear" w:color="auto" w:fill="FFFFFF"/>
              <w:rPr>
                <w:rFonts w:ascii="Verdana" w:hAnsi="Verdana"/>
                <w:color w:val="222222"/>
                <w:sz w:val="24"/>
                <w:szCs w:val="24"/>
              </w:rPr>
            </w:pPr>
            <w:r>
              <w:rPr>
                <w:rFonts w:ascii="Arial" w:hAnsi="Arial" w:cs="Arial"/>
                <w:bCs/>
                <w:color w:val="222222"/>
                <w:sz w:val="24"/>
                <w:szCs w:val="24"/>
              </w:rPr>
              <w:t>Vice President</w:t>
            </w:r>
            <w:r w:rsidRPr="00924232">
              <w:rPr>
                <w:rFonts w:ascii="Arial" w:hAnsi="Arial" w:cs="Arial"/>
                <w:bCs/>
                <w:color w:val="222222"/>
                <w:sz w:val="24"/>
                <w:szCs w:val="24"/>
              </w:rPr>
              <w:t xml:space="preserve"> &amp; DC Director, Public Sector</w:t>
            </w:r>
          </w:p>
          <w:p w14:paraId="4C963F5B" w14:textId="77777777" w:rsidR="00924232" w:rsidRDefault="00924232" w:rsidP="00924232">
            <w:pPr>
              <w:shd w:val="clear" w:color="auto" w:fill="FFFFFF"/>
              <w:rPr>
                <w:rFonts w:ascii="Arial" w:hAnsi="Arial" w:cs="Arial"/>
                <w:color w:val="222222"/>
                <w:sz w:val="24"/>
                <w:szCs w:val="24"/>
              </w:rPr>
            </w:pPr>
            <w:r w:rsidRPr="00924232">
              <w:rPr>
                <w:rFonts w:ascii="Arial" w:hAnsi="Arial" w:cs="Arial"/>
                <w:color w:val="222222"/>
                <w:sz w:val="24"/>
                <w:szCs w:val="24"/>
              </w:rPr>
              <w:t>1920 N Street NW Suite 400</w:t>
            </w:r>
          </w:p>
          <w:p w14:paraId="619FBA82" w14:textId="6FD68190" w:rsidR="00A21C68" w:rsidRPr="00924232" w:rsidRDefault="00924232" w:rsidP="00924232">
            <w:pPr>
              <w:shd w:val="clear" w:color="auto" w:fill="FFFFFF"/>
              <w:rPr>
                <w:rFonts w:ascii="Verdana" w:hAnsi="Verdana"/>
                <w:color w:val="222222"/>
                <w:sz w:val="24"/>
                <w:szCs w:val="24"/>
              </w:rPr>
            </w:pPr>
            <w:r w:rsidRPr="00924232">
              <w:rPr>
                <w:rFonts w:ascii="Arial" w:hAnsi="Arial" w:cs="Arial"/>
                <w:color w:val="222222"/>
                <w:sz w:val="24"/>
                <w:szCs w:val="24"/>
              </w:rPr>
              <w:t>Washington, DC 20036</w:t>
            </w:r>
          </w:p>
        </w:tc>
      </w:tr>
    </w:tbl>
    <w:p w14:paraId="5E5F4E3B" w14:textId="77777777" w:rsidR="00FD1555" w:rsidRPr="0029568F" w:rsidRDefault="00FD1555" w:rsidP="00FD1555">
      <w:pPr>
        <w:pStyle w:val="BodyText"/>
        <w:tabs>
          <w:tab w:val="left" w:pos="0"/>
        </w:tabs>
        <w:jc w:val="center"/>
        <w:rPr>
          <w:rFonts w:ascii="Century Gothic" w:hAnsi="Century Gothic"/>
          <w:sz w:val="60"/>
          <w:szCs w:val="60"/>
        </w:rPr>
      </w:pPr>
      <w:r w:rsidRPr="0029568F">
        <w:rPr>
          <w:rFonts w:ascii="Century Gothic" w:hAnsi="Century Gothic"/>
          <w:sz w:val="60"/>
          <w:szCs w:val="60"/>
        </w:rPr>
        <w:lastRenderedPageBreak/>
        <w:t>SECTION 2</w:t>
      </w:r>
    </w:p>
    <w:p w14:paraId="09491C8E" w14:textId="77777777" w:rsidR="00FD1555" w:rsidRPr="00991332" w:rsidRDefault="00FD1555" w:rsidP="00FD1555">
      <w:pPr>
        <w:jc w:val="center"/>
        <w:outlineLvl w:val="0"/>
        <w:rPr>
          <w:rFonts w:ascii="Century Gothic" w:hAnsi="Century Gothic"/>
          <w:b/>
          <w:sz w:val="60"/>
          <w:szCs w:val="60"/>
        </w:rPr>
      </w:pPr>
      <w:r>
        <w:rPr>
          <w:rFonts w:ascii="Century Gothic" w:hAnsi="Century Gothic"/>
          <w:b/>
          <w:sz w:val="60"/>
          <w:szCs w:val="60"/>
        </w:rPr>
        <w:t xml:space="preserve">PLAN PROFILE &amp; </w:t>
      </w:r>
      <w:r w:rsidRPr="00991332">
        <w:rPr>
          <w:rFonts w:ascii="Century Gothic" w:hAnsi="Century Gothic"/>
          <w:b/>
          <w:sz w:val="60"/>
          <w:szCs w:val="60"/>
        </w:rPr>
        <w:t>SCOPE OF SERVICES</w:t>
      </w:r>
    </w:p>
    <w:p w14:paraId="2BE169C9" w14:textId="77777777" w:rsidR="00FD1555" w:rsidRPr="00240568" w:rsidRDefault="00FD1555" w:rsidP="00FD1555">
      <w:pPr>
        <w:jc w:val="both"/>
        <w:rPr>
          <w:rFonts w:ascii="Arial" w:hAnsi="Arial" w:cs="Arial"/>
          <w:sz w:val="24"/>
          <w:szCs w:val="24"/>
        </w:rPr>
      </w:pPr>
    </w:p>
    <w:p w14:paraId="01A4098F" w14:textId="77777777" w:rsidR="00FD1555" w:rsidRPr="00240568" w:rsidRDefault="00FD1555" w:rsidP="00A21420">
      <w:pPr>
        <w:pStyle w:val="ListParagraph"/>
        <w:numPr>
          <w:ilvl w:val="0"/>
          <w:numId w:val="20"/>
        </w:numPr>
        <w:jc w:val="both"/>
        <w:rPr>
          <w:rFonts w:ascii="Arial" w:hAnsi="Arial" w:cs="Arial"/>
          <w:b/>
          <w:color w:val="000090"/>
          <w:sz w:val="24"/>
          <w:szCs w:val="24"/>
        </w:rPr>
      </w:pPr>
      <w:r w:rsidRPr="00240568">
        <w:rPr>
          <w:rFonts w:ascii="Arial" w:hAnsi="Arial" w:cs="Arial"/>
          <w:b/>
          <w:color w:val="000090"/>
          <w:sz w:val="24"/>
          <w:szCs w:val="24"/>
        </w:rPr>
        <w:t>PLAN OVERVIEW</w:t>
      </w:r>
      <w:r>
        <w:rPr>
          <w:rFonts w:ascii="Arial" w:hAnsi="Arial" w:cs="Arial"/>
          <w:b/>
          <w:color w:val="000090"/>
          <w:sz w:val="24"/>
          <w:szCs w:val="24"/>
        </w:rPr>
        <w:t xml:space="preserve"> &amp; MISSION STATEMENT</w:t>
      </w:r>
    </w:p>
    <w:p w14:paraId="0D0F55A5" w14:textId="77777777" w:rsidR="00FD1555" w:rsidRPr="00240568" w:rsidRDefault="00FD1555" w:rsidP="00FD1555">
      <w:pPr>
        <w:pStyle w:val="ListParagraph"/>
        <w:jc w:val="both"/>
        <w:rPr>
          <w:rFonts w:ascii="Arial" w:hAnsi="Arial" w:cs="Arial"/>
          <w:sz w:val="24"/>
          <w:szCs w:val="24"/>
        </w:rPr>
      </w:pPr>
    </w:p>
    <w:p w14:paraId="2055523E" w14:textId="77777777" w:rsidR="00FD1555" w:rsidRPr="00240568" w:rsidRDefault="00FD1555" w:rsidP="00FD1555">
      <w:pPr>
        <w:jc w:val="both"/>
        <w:rPr>
          <w:rFonts w:ascii="Arial" w:hAnsi="Arial" w:cs="Arial"/>
          <w:sz w:val="24"/>
          <w:szCs w:val="24"/>
        </w:rPr>
      </w:pPr>
      <w:r w:rsidRPr="00240568">
        <w:rPr>
          <w:rFonts w:ascii="Arial" w:hAnsi="Arial" w:cs="Arial"/>
          <w:sz w:val="24"/>
          <w:szCs w:val="24"/>
        </w:rPr>
        <w:t>The City of Los Angeles Deferred Compensation Plan is a tax-advantaged supplemental retirement</w:t>
      </w:r>
      <w:r>
        <w:rPr>
          <w:rFonts w:ascii="Arial" w:hAnsi="Arial" w:cs="Arial"/>
          <w:sz w:val="24"/>
          <w:szCs w:val="24"/>
        </w:rPr>
        <w:t xml:space="preserve"> </w:t>
      </w:r>
      <w:r w:rsidRPr="00240568">
        <w:rPr>
          <w:rFonts w:ascii="Arial" w:hAnsi="Arial" w:cs="Arial"/>
          <w:sz w:val="24"/>
          <w:szCs w:val="24"/>
        </w:rPr>
        <w:t>savings program established in 1983 under Internal Revenue Code (IRC) Section 457 and by City of Los</w:t>
      </w:r>
      <w:r>
        <w:rPr>
          <w:rFonts w:ascii="Arial" w:hAnsi="Arial" w:cs="Arial"/>
          <w:sz w:val="24"/>
          <w:szCs w:val="24"/>
        </w:rPr>
        <w:t xml:space="preserve"> </w:t>
      </w:r>
      <w:r w:rsidRPr="00240568">
        <w:rPr>
          <w:rFonts w:ascii="Arial" w:hAnsi="Arial" w:cs="Arial"/>
          <w:sz w:val="24"/>
          <w:szCs w:val="24"/>
        </w:rPr>
        <w:t>Angeles Administrative Code, Division 4, Chapter 14. All Plan assets are held in trust for the exclusive</w:t>
      </w:r>
      <w:r>
        <w:rPr>
          <w:rFonts w:ascii="Arial" w:hAnsi="Arial" w:cs="Arial"/>
          <w:sz w:val="24"/>
          <w:szCs w:val="24"/>
        </w:rPr>
        <w:t xml:space="preserve"> </w:t>
      </w:r>
      <w:r w:rsidRPr="00240568">
        <w:rPr>
          <w:rFonts w:ascii="Arial" w:hAnsi="Arial" w:cs="Arial"/>
          <w:sz w:val="24"/>
          <w:szCs w:val="24"/>
        </w:rPr>
        <w:t>benefit of participants and their beneficiaries.</w:t>
      </w:r>
      <w:r>
        <w:rPr>
          <w:rFonts w:ascii="Arial" w:hAnsi="Arial" w:cs="Arial"/>
          <w:sz w:val="24"/>
          <w:szCs w:val="24"/>
        </w:rPr>
        <w:t xml:space="preserve"> </w:t>
      </w:r>
      <w:r w:rsidRPr="007E29D3">
        <w:rPr>
          <w:rFonts w:ascii="Arial" w:hAnsi="Arial" w:cs="Arial"/>
          <w:b/>
          <w:sz w:val="24"/>
          <w:szCs w:val="24"/>
        </w:rPr>
        <w:t>The mission of the City’s Plan is to assist all City employees in achieving retirement income security.</w:t>
      </w:r>
      <w:r>
        <w:rPr>
          <w:rFonts w:ascii="Arial" w:hAnsi="Arial" w:cs="Arial"/>
          <w:sz w:val="24"/>
          <w:szCs w:val="24"/>
        </w:rPr>
        <w:t xml:space="preserve"> </w:t>
      </w:r>
    </w:p>
    <w:p w14:paraId="0440D574" w14:textId="77777777" w:rsidR="00FD1555" w:rsidRDefault="00FD1555" w:rsidP="00FD1555">
      <w:pPr>
        <w:jc w:val="both"/>
        <w:rPr>
          <w:rFonts w:ascii="Arial" w:hAnsi="Arial" w:cs="Arial"/>
          <w:sz w:val="24"/>
          <w:szCs w:val="24"/>
        </w:rPr>
      </w:pPr>
    </w:p>
    <w:p w14:paraId="46497275" w14:textId="77777777" w:rsidR="00FD1555" w:rsidRPr="00240568" w:rsidRDefault="00FD1555" w:rsidP="00A21420">
      <w:pPr>
        <w:pStyle w:val="ListParagraph"/>
        <w:numPr>
          <w:ilvl w:val="0"/>
          <w:numId w:val="20"/>
        </w:numPr>
        <w:jc w:val="both"/>
        <w:rPr>
          <w:rFonts w:ascii="Arial" w:hAnsi="Arial" w:cs="Arial"/>
          <w:b/>
          <w:color w:val="000090"/>
          <w:sz w:val="24"/>
          <w:szCs w:val="24"/>
        </w:rPr>
      </w:pPr>
      <w:r w:rsidRPr="00240568">
        <w:rPr>
          <w:rFonts w:ascii="Arial" w:hAnsi="Arial" w:cs="Arial"/>
          <w:b/>
          <w:color w:val="000090"/>
          <w:sz w:val="24"/>
          <w:szCs w:val="24"/>
        </w:rPr>
        <w:t>PLAN GOVERNANCE</w:t>
      </w:r>
      <w:r>
        <w:rPr>
          <w:rFonts w:ascii="Arial" w:hAnsi="Arial" w:cs="Arial"/>
          <w:b/>
          <w:color w:val="000090"/>
          <w:sz w:val="24"/>
          <w:szCs w:val="24"/>
        </w:rPr>
        <w:t xml:space="preserve"> &amp; ADMINISTRATION</w:t>
      </w:r>
    </w:p>
    <w:p w14:paraId="0AB8D440" w14:textId="77777777" w:rsidR="00FD1555" w:rsidRPr="00240568" w:rsidRDefault="00FD1555" w:rsidP="00FD1555">
      <w:pPr>
        <w:pStyle w:val="ListParagraph"/>
        <w:jc w:val="both"/>
        <w:rPr>
          <w:rFonts w:ascii="Arial" w:hAnsi="Arial" w:cs="Arial"/>
          <w:sz w:val="24"/>
          <w:szCs w:val="24"/>
        </w:rPr>
      </w:pPr>
    </w:p>
    <w:p w14:paraId="4B0C3BBB" w14:textId="062716F7" w:rsidR="00FD1555" w:rsidRDefault="00E100D4" w:rsidP="00FD1555">
      <w:pPr>
        <w:jc w:val="both"/>
        <w:rPr>
          <w:rFonts w:ascii="Arial" w:hAnsi="Arial"/>
          <w:sz w:val="24"/>
        </w:rPr>
      </w:pPr>
      <w:r>
        <w:rPr>
          <w:rFonts w:ascii="Arial" w:hAnsi="Arial"/>
          <w:sz w:val="24"/>
        </w:rPr>
        <w:t>As described more fully in the Background Section of this RFP, t</w:t>
      </w:r>
      <w:r w:rsidR="00FD1555">
        <w:rPr>
          <w:rFonts w:ascii="Arial" w:hAnsi="Arial"/>
          <w:sz w:val="24"/>
        </w:rPr>
        <w:t>he Board</w:t>
      </w:r>
      <w:r w:rsidR="00FD1555">
        <w:rPr>
          <w:rFonts w:ascii="Arial" w:hAnsi="Arial"/>
          <w:b/>
          <w:sz w:val="24"/>
        </w:rPr>
        <w:t xml:space="preserve"> </w:t>
      </w:r>
      <w:r w:rsidR="00FD1555">
        <w:rPr>
          <w:rFonts w:ascii="Arial" w:hAnsi="Arial"/>
          <w:sz w:val="24"/>
        </w:rPr>
        <w:t>of Deferred Compensation Administration (“the Board”)</w:t>
      </w:r>
      <w:r w:rsidR="00FD1555">
        <w:rPr>
          <w:rFonts w:ascii="Arial" w:hAnsi="Arial"/>
          <w:b/>
          <w:sz w:val="24"/>
        </w:rPr>
        <w:t xml:space="preserve"> </w:t>
      </w:r>
      <w:r w:rsidR="00FD1555">
        <w:rPr>
          <w:rFonts w:ascii="Arial" w:hAnsi="Arial"/>
          <w:sz w:val="24"/>
        </w:rPr>
        <w:t xml:space="preserve">administers the </w:t>
      </w:r>
      <w:r>
        <w:rPr>
          <w:rFonts w:ascii="Arial" w:hAnsi="Arial"/>
          <w:sz w:val="24"/>
        </w:rPr>
        <w:t xml:space="preserve">City’s Plan and has </w:t>
      </w:r>
      <w:r w:rsidR="00FD1555">
        <w:rPr>
          <w:rFonts w:ascii="Arial" w:hAnsi="Arial"/>
          <w:sz w:val="24"/>
        </w:rPr>
        <w:t>administrative responsibility, including contract authority, for the Deferred Compensation Plan. The Board is supported by City staff who are employ</w:t>
      </w:r>
      <w:r>
        <w:rPr>
          <w:rFonts w:ascii="Arial" w:hAnsi="Arial"/>
          <w:sz w:val="24"/>
        </w:rPr>
        <w:t>ees of the Personnel Department’s</w:t>
      </w:r>
      <w:r w:rsidR="00FD1555">
        <w:rPr>
          <w:rFonts w:ascii="Arial" w:hAnsi="Arial"/>
          <w:sz w:val="24"/>
        </w:rPr>
        <w:t xml:space="preserve"> Employee Benefits Division. Currently, the Plan is supported by three full-time City positions and two senior/managerial positions. City staff oversee the execution of Plan rules and City policies pursuant to adopted governance documents and direction of the Board; oversee the daily operation of the Plan; develop policy recommendations and conduct research on behalf of the Board; coordinate administrative matters related to Plan budget, communications, and contracting; and conduct monthly Board meetings. </w:t>
      </w:r>
    </w:p>
    <w:p w14:paraId="2F5C53F2" w14:textId="77777777" w:rsidR="00FD1555" w:rsidRDefault="00FD1555" w:rsidP="00FD1555">
      <w:pPr>
        <w:jc w:val="both"/>
        <w:rPr>
          <w:rFonts w:ascii="Arial" w:hAnsi="Arial"/>
          <w:sz w:val="24"/>
        </w:rPr>
      </w:pPr>
    </w:p>
    <w:p w14:paraId="040D2AAF" w14:textId="77777777" w:rsidR="00FD1555" w:rsidRDefault="00FD1555" w:rsidP="00FD1555">
      <w:pPr>
        <w:jc w:val="both"/>
        <w:rPr>
          <w:rFonts w:ascii="Arial" w:hAnsi="Arial"/>
          <w:sz w:val="24"/>
        </w:rPr>
      </w:pPr>
      <w:r>
        <w:rPr>
          <w:rFonts w:ascii="Arial" w:hAnsi="Arial"/>
          <w:sz w:val="24"/>
        </w:rPr>
        <w:t>Plan legal counsel is provided by the City Attorney’s Office. The City Attorney assists the Board and Plan staff with procurement and contract development, the conduct of public meetings, facilitation of tax and compliance-related research, and the disposition of beneficiary claims and account separations due to dissolution of marriage.</w:t>
      </w:r>
    </w:p>
    <w:p w14:paraId="6F708DA1" w14:textId="24A8A972" w:rsidR="00FD1555" w:rsidRDefault="00FD1555">
      <w:pPr>
        <w:rPr>
          <w:rFonts w:ascii="Arial" w:hAnsi="Arial" w:cs="Arial"/>
          <w:b/>
          <w:color w:val="000090"/>
          <w:sz w:val="24"/>
          <w:szCs w:val="24"/>
        </w:rPr>
      </w:pPr>
    </w:p>
    <w:p w14:paraId="79491374" w14:textId="24E7E608" w:rsidR="00FD1555" w:rsidRPr="00240568" w:rsidRDefault="00FD1555" w:rsidP="00A21420">
      <w:pPr>
        <w:pStyle w:val="ListParagraph"/>
        <w:numPr>
          <w:ilvl w:val="0"/>
          <w:numId w:val="20"/>
        </w:numPr>
        <w:jc w:val="both"/>
        <w:rPr>
          <w:rFonts w:ascii="Arial" w:hAnsi="Arial" w:cs="Arial"/>
          <w:b/>
          <w:color w:val="000090"/>
          <w:sz w:val="24"/>
          <w:szCs w:val="24"/>
        </w:rPr>
      </w:pPr>
      <w:r>
        <w:rPr>
          <w:rFonts w:ascii="Arial" w:hAnsi="Arial" w:cs="Arial"/>
          <w:b/>
          <w:color w:val="000090"/>
          <w:sz w:val="24"/>
          <w:szCs w:val="24"/>
        </w:rPr>
        <w:t>CITY OF LOS ANGELES RETIREMENT SAVINGS STRUCTURE</w:t>
      </w:r>
    </w:p>
    <w:p w14:paraId="037C54D0" w14:textId="77777777" w:rsidR="00FD1555" w:rsidRPr="00240568" w:rsidRDefault="00FD1555" w:rsidP="00FD1555">
      <w:pPr>
        <w:pStyle w:val="ListParagraph"/>
        <w:jc w:val="both"/>
        <w:rPr>
          <w:rFonts w:ascii="Arial" w:hAnsi="Arial" w:cs="Arial"/>
          <w:sz w:val="24"/>
          <w:szCs w:val="24"/>
        </w:rPr>
      </w:pPr>
    </w:p>
    <w:p w14:paraId="53CE52DA" w14:textId="3A8A85B8" w:rsidR="00FD1555" w:rsidRDefault="00FD1555" w:rsidP="00FD1555">
      <w:pPr>
        <w:jc w:val="both"/>
        <w:rPr>
          <w:rFonts w:ascii="Arial" w:hAnsi="Arial" w:cs="Arial"/>
          <w:sz w:val="24"/>
          <w:szCs w:val="24"/>
        </w:rPr>
      </w:pPr>
      <w:r>
        <w:rPr>
          <w:rFonts w:ascii="Arial" w:hAnsi="Arial" w:cs="Arial"/>
          <w:sz w:val="24"/>
          <w:szCs w:val="24"/>
        </w:rPr>
        <w:t>The City of Los Angeles offers three defined benefit retirement/pension plans for its regular full-time and half-time employees, one supplemental savings plan that is available to all members of the defined benefit plans, and one plan for the City’s part-time, temporary and seasonal employees. These include the following:</w:t>
      </w:r>
    </w:p>
    <w:p w14:paraId="2D4D643E" w14:textId="77777777" w:rsidR="00FD1555" w:rsidRDefault="00FD1555" w:rsidP="00FD1555">
      <w:pPr>
        <w:jc w:val="both"/>
        <w:rPr>
          <w:rFonts w:ascii="Arial" w:hAnsi="Arial" w:cs="Arial"/>
          <w:sz w:val="24"/>
          <w:szCs w:val="24"/>
        </w:rPr>
      </w:pPr>
    </w:p>
    <w:p w14:paraId="22F5ED51" w14:textId="77777777" w:rsidR="00F3320E" w:rsidRDefault="00F3320E" w:rsidP="00FD1555">
      <w:pPr>
        <w:jc w:val="both"/>
        <w:rPr>
          <w:rFonts w:ascii="Arial" w:hAnsi="Arial" w:cs="Arial"/>
          <w:sz w:val="24"/>
          <w:szCs w:val="24"/>
        </w:rPr>
      </w:pPr>
    </w:p>
    <w:p w14:paraId="4F9E0687" w14:textId="77777777" w:rsidR="00F3320E" w:rsidRDefault="00F3320E" w:rsidP="00FD1555">
      <w:pPr>
        <w:jc w:val="both"/>
        <w:rPr>
          <w:rFonts w:ascii="Arial" w:hAnsi="Arial" w:cs="Arial"/>
          <w:sz w:val="24"/>
          <w:szCs w:val="24"/>
        </w:rPr>
      </w:pPr>
    </w:p>
    <w:p w14:paraId="7C6D5B88" w14:textId="77777777" w:rsidR="00F3320E" w:rsidRDefault="00F3320E" w:rsidP="00FD1555">
      <w:pPr>
        <w:jc w:val="both"/>
        <w:rPr>
          <w:rFonts w:ascii="Arial" w:hAnsi="Arial" w:cs="Arial"/>
          <w:sz w:val="24"/>
          <w:szCs w:val="24"/>
        </w:rPr>
      </w:pPr>
    </w:p>
    <w:tbl>
      <w:tblPr>
        <w:tblW w:w="9900" w:type="dxa"/>
        <w:tblInd w:w="-252" w:type="dxa"/>
        <w:tblLook w:val="04A0" w:firstRow="1" w:lastRow="0" w:firstColumn="1" w:lastColumn="0" w:noHBand="0" w:noVBand="1"/>
      </w:tblPr>
      <w:tblGrid>
        <w:gridCol w:w="4500"/>
        <w:gridCol w:w="1980"/>
        <w:gridCol w:w="1236"/>
        <w:gridCol w:w="1104"/>
        <w:gridCol w:w="1080"/>
      </w:tblGrid>
      <w:tr w:rsidR="00FD1555" w:rsidRPr="00D75C15" w14:paraId="34347BD6" w14:textId="77777777" w:rsidTr="00D9465E">
        <w:trPr>
          <w:trHeight w:val="531"/>
        </w:trPr>
        <w:tc>
          <w:tcPr>
            <w:tcW w:w="4500" w:type="dxa"/>
            <w:tcBorders>
              <w:top w:val="nil"/>
              <w:left w:val="nil"/>
              <w:bottom w:val="nil"/>
              <w:right w:val="nil"/>
            </w:tcBorders>
            <w:shd w:val="clear" w:color="000000" w:fill="215967"/>
            <w:vAlign w:val="bottom"/>
            <w:hideMark/>
          </w:tcPr>
          <w:p w14:paraId="0D0B5958" w14:textId="77777777" w:rsidR="00FD1555" w:rsidRPr="007E29D3" w:rsidRDefault="00FD1555" w:rsidP="00FD1555">
            <w:pPr>
              <w:jc w:val="center"/>
              <w:rPr>
                <w:rFonts w:ascii="Calibri" w:hAnsi="Calibri"/>
                <w:b/>
                <w:bCs/>
                <w:color w:val="FFFFFF"/>
              </w:rPr>
            </w:pPr>
            <w:r w:rsidRPr="007E29D3">
              <w:rPr>
                <w:rFonts w:ascii="Calibri" w:hAnsi="Calibri"/>
                <w:b/>
                <w:bCs/>
                <w:color w:val="FFFFFF"/>
              </w:rPr>
              <w:lastRenderedPageBreak/>
              <w:t>Retirement Plan</w:t>
            </w:r>
          </w:p>
        </w:tc>
        <w:tc>
          <w:tcPr>
            <w:tcW w:w="1980" w:type="dxa"/>
            <w:tcBorders>
              <w:top w:val="nil"/>
              <w:left w:val="nil"/>
              <w:bottom w:val="nil"/>
              <w:right w:val="nil"/>
            </w:tcBorders>
            <w:shd w:val="clear" w:color="000000" w:fill="215967"/>
            <w:vAlign w:val="bottom"/>
            <w:hideMark/>
          </w:tcPr>
          <w:p w14:paraId="076F4F00" w14:textId="77777777" w:rsidR="00FD1555" w:rsidRPr="007E29D3" w:rsidRDefault="00FD1555" w:rsidP="00FD1555">
            <w:pPr>
              <w:jc w:val="center"/>
              <w:rPr>
                <w:rFonts w:ascii="Calibri" w:hAnsi="Calibri"/>
                <w:b/>
                <w:bCs/>
                <w:color w:val="FFFFFF"/>
              </w:rPr>
            </w:pPr>
            <w:r w:rsidRPr="007E29D3">
              <w:rPr>
                <w:rFonts w:ascii="Calibri" w:hAnsi="Calibri"/>
                <w:b/>
                <w:bCs/>
                <w:color w:val="FFFFFF"/>
              </w:rPr>
              <w:t>Type</w:t>
            </w:r>
          </w:p>
        </w:tc>
        <w:tc>
          <w:tcPr>
            <w:tcW w:w="1236" w:type="dxa"/>
            <w:tcBorders>
              <w:top w:val="nil"/>
              <w:left w:val="nil"/>
              <w:bottom w:val="nil"/>
              <w:right w:val="nil"/>
            </w:tcBorders>
            <w:shd w:val="clear" w:color="000000" w:fill="215967"/>
            <w:vAlign w:val="bottom"/>
            <w:hideMark/>
          </w:tcPr>
          <w:p w14:paraId="54367828" w14:textId="77777777" w:rsidR="00FD1555" w:rsidRPr="007E29D3" w:rsidRDefault="00FD1555" w:rsidP="00FD1555">
            <w:pPr>
              <w:jc w:val="center"/>
              <w:rPr>
                <w:rFonts w:ascii="Calibri" w:hAnsi="Calibri"/>
                <w:b/>
                <w:bCs/>
                <w:color w:val="FFFFFF"/>
              </w:rPr>
            </w:pPr>
            <w:r w:rsidRPr="007E29D3">
              <w:rPr>
                <w:rFonts w:ascii="Calibri" w:hAnsi="Calibri"/>
                <w:b/>
                <w:bCs/>
                <w:color w:val="FFFFFF"/>
              </w:rPr>
              <w:t>Active Members</w:t>
            </w:r>
          </w:p>
        </w:tc>
        <w:tc>
          <w:tcPr>
            <w:tcW w:w="1104" w:type="dxa"/>
            <w:tcBorders>
              <w:top w:val="nil"/>
              <w:left w:val="nil"/>
              <w:bottom w:val="nil"/>
              <w:right w:val="nil"/>
            </w:tcBorders>
            <w:shd w:val="clear" w:color="000000" w:fill="215967"/>
            <w:vAlign w:val="bottom"/>
            <w:hideMark/>
          </w:tcPr>
          <w:p w14:paraId="48AC8979" w14:textId="77777777" w:rsidR="00FD1555" w:rsidRPr="007E29D3" w:rsidRDefault="00FD1555" w:rsidP="00FD1555">
            <w:pPr>
              <w:jc w:val="center"/>
              <w:rPr>
                <w:rFonts w:ascii="Calibri" w:hAnsi="Calibri"/>
                <w:b/>
                <w:bCs/>
                <w:color w:val="FFFFFF"/>
              </w:rPr>
            </w:pPr>
            <w:r w:rsidRPr="007E29D3">
              <w:rPr>
                <w:rFonts w:ascii="Calibri" w:hAnsi="Calibri"/>
                <w:b/>
                <w:bCs/>
                <w:color w:val="FFFFFF"/>
              </w:rPr>
              <w:t>Retired Members</w:t>
            </w:r>
          </w:p>
        </w:tc>
        <w:tc>
          <w:tcPr>
            <w:tcW w:w="1080" w:type="dxa"/>
            <w:tcBorders>
              <w:top w:val="nil"/>
              <w:left w:val="nil"/>
              <w:bottom w:val="nil"/>
              <w:right w:val="nil"/>
            </w:tcBorders>
            <w:shd w:val="clear" w:color="000000" w:fill="215967"/>
            <w:vAlign w:val="bottom"/>
            <w:hideMark/>
          </w:tcPr>
          <w:p w14:paraId="1E22B2DD" w14:textId="77777777" w:rsidR="00FD1555" w:rsidRPr="007E29D3" w:rsidRDefault="00FD1555" w:rsidP="00FD1555">
            <w:pPr>
              <w:jc w:val="center"/>
              <w:rPr>
                <w:rFonts w:ascii="Calibri" w:hAnsi="Calibri"/>
                <w:b/>
                <w:bCs/>
                <w:color w:val="FFFFFF"/>
              </w:rPr>
            </w:pPr>
            <w:r w:rsidRPr="007E29D3">
              <w:rPr>
                <w:rFonts w:ascii="Calibri" w:hAnsi="Calibri"/>
                <w:b/>
                <w:bCs/>
                <w:color w:val="FFFFFF"/>
              </w:rPr>
              <w:t>Assets (in billions)</w:t>
            </w:r>
          </w:p>
        </w:tc>
      </w:tr>
      <w:tr w:rsidR="00FD1555" w:rsidRPr="00D75C15" w14:paraId="14E54E72" w14:textId="77777777" w:rsidTr="00D9465E">
        <w:trPr>
          <w:trHeight w:val="377"/>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7F9962" w14:textId="77777777" w:rsidR="00FD1555" w:rsidRPr="007E29D3" w:rsidRDefault="00FD1555" w:rsidP="00FD1555">
            <w:pPr>
              <w:rPr>
                <w:rFonts w:ascii="Calibri" w:hAnsi="Calibri"/>
                <w:color w:val="000000"/>
              </w:rPr>
            </w:pPr>
            <w:r w:rsidRPr="007E29D3">
              <w:rPr>
                <w:rFonts w:ascii="Calibri" w:hAnsi="Calibri"/>
                <w:color w:val="000000"/>
              </w:rPr>
              <w:t>Los Angeles City Employees' Retirement System</w:t>
            </w:r>
          </w:p>
        </w:tc>
        <w:tc>
          <w:tcPr>
            <w:tcW w:w="1980" w:type="dxa"/>
            <w:tcBorders>
              <w:top w:val="single" w:sz="4" w:space="0" w:color="auto"/>
              <w:left w:val="nil"/>
              <w:bottom w:val="single" w:sz="4" w:space="0" w:color="auto"/>
              <w:right w:val="single" w:sz="4" w:space="0" w:color="auto"/>
            </w:tcBorders>
            <w:shd w:val="clear" w:color="000000" w:fill="C4D79B"/>
            <w:vAlign w:val="bottom"/>
            <w:hideMark/>
          </w:tcPr>
          <w:p w14:paraId="262C19DF" w14:textId="77777777" w:rsidR="00FD1555" w:rsidRPr="007E29D3" w:rsidRDefault="00FD1555" w:rsidP="00FD1555">
            <w:pPr>
              <w:jc w:val="center"/>
              <w:rPr>
                <w:rFonts w:ascii="Calibri" w:hAnsi="Calibri"/>
                <w:color w:val="000000"/>
              </w:rPr>
            </w:pPr>
            <w:r w:rsidRPr="007E29D3">
              <w:rPr>
                <w:rFonts w:ascii="Calibri" w:hAnsi="Calibri"/>
                <w:color w:val="000000"/>
              </w:rPr>
              <w:t>Defined Benefit</w:t>
            </w:r>
          </w:p>
        </w:tc>
        <w:tc>
          <w:tcPr>
            <w:tcW w:w="1236" w:type="dxa"/>
            <w:tcBorders>
              <w:top w:val="single" w:sz="4" w:space="0" w:color="auto"/>
              <w:left w:val="nil"/>
              <w:bottom w:val="single" w:sz="4" w:space="0" w:color="auto"/>
              <w:right w:val="single" w:sz="4" w:space="0" w:color="auto"/>
            </w:tcBorders>
            <w:shd w:val="clear" w:color="auto" w:fill="auto"/>
            <w:vAlign w:val="bottom"/>
            <w:hideMark/>
          </w:tcPr>
          <w:p w14:paraId="04E94E9E" w14:textId="77777777" w:rsidR="00FD1555" w:rsidRPr="007E29D3" w:rsidRDefault="00FD1555" w:rsidP="00FD1555">
            <w:pPr>
              <w:jc w:val="right"/>
              <w:rPr>
                <w:rFonts w:ascii="Calibri" w:hAnsi="Calibri"/>
                <w:color w:val="000000"/>
              </w:rPr>
            </w:pPr>
            <w:r w:rsidRPr="007E29D3">
              <w:rPr>
                <w:rFonts w:ascii="Calibri" w:hAnsi="Calibri"/>
                <w:color w:val="000000"/>
              </w:rPr>
              <w:t>24,009</w:t>
            </w:r>
          </w:p>
        </w:tc>
        <w:tc>
          <w:tcPr>
            <w:tcW w:w="1104" w:type="dxa"/>
            <w:tcBorders>
              <w:top w:val="single" w:sz="4" w:space="0" w:color="auto"/>
              <w:left w:val="nil"/>
              <w:bottom w:val="single" w:sz="4" w:space="0" w:color="auto"/>
              <w:right w:val="single" w:sz="4" w:space="0" w:color="auto"/>
            </w:tcBorders>
            <w:shd w:val="clear" w:color="auto" w:fill="auto"/>
            <w:vAlign w:val="bottom"/>
            <w:hideMark/>
          </w:tcPr>
          <w:p w14:paraId="0579A545" w14:textId="77777777" w:rsidR="00FD1555" w:rsidRPr="007E29D3" w:rsidRDefault="00FD1555" w:rsidP="00FD1555">
            <w:pPr>
              <w:jc w:val="right"/>
              <w:rPr>
                <w:rFonts w:ascii="Calibri" w:hAnsi="Calibri"/>
                <w:color w:val="000000"/>
              </w:rPr>
            </w:pPr>
            <w:r w:rsidRPr="007E29D3">
              <w:rPr>
                <w:rFonts w:ascii="Calibri" w:hAnsi="Calibri"/>
                <w:color w:val="000000"/>
              </w:rPr>
              <w:t>17,532</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26C5FF71" w14:textId="77777777" w:rsidR="00FD1555" w:rsidRPr="007E29D3" w:rsidRDefault="00FD1555" w:rsidP="00FD1555">
            <w:pPr>
              <w:jc w:val="right"/>
              <w:rPr>
                <w:rFonts w:ascii="Calibri" w:hAnsi="Calibri"/>
                <w:color w:val="000000"/>
              </w:rPr>
            </w:pPr>
            <w:r w:rsidRPr="007E29D3">
              <w:rPr>
                <w:rFonts w:ascii="Calibri" w:hAnsi="Calibri"/>
                <w:color w:val="000000"/>
              </w:rPr>
              <w:t xml:space="preserve"> $13.9 </w:t>
            </w:r>
          </w:p>
        </w:tc>
      </w:tr>
      <w:tr w:rsidR="00FD1555" w:rsidRPr="00D75C15" w14:paraId="687CD4CF" w14:textId="77777777" w:rsidTr="00D9465E">
        <w:trPr>
          <w:trHeight w:val="350"/>
        </w:trPr>
        <w:tc>
          <w:tcPr>
            <w:tcW w:w="4500" w:type="dxa"/>
            <w:tcBorders>
              <w:top w:val="nil"/>
              <w:left w:val="single" w:sz="4" w:space="0" w:color="auto"/>
              <w:bottom w:val="single" w:sz="4" w:space="0" w:color="auto"/>
              <w:right w:val="single" w:sz="4" w:space="0" w:color="auto"/>
            </w:tcBorders>
            <w:shd w:val="clear" w:color="auto" w:fill="auto"/>
            <w:vAlign w:val="bottom"/>
            <w:hideMark/>
          </w:tcPr>
          <w:p w14:paraId="3BFF2E53" w14:textId="77777777" w:rsidR="00FD1555" w:rsidRPr="007E29D3" w:rsidRDefault="00FD1555" w:rsidP="00FD1555">
            <w:pPr>
              <w:rPr>
                <w:rFonts w:ascii="Calibri" w:hAnsi="Calibri"/>
                <w:color w:val="000000"/>
              </w:rPr>
            </w:pPr>
            <w:r w:rsidRPr="007E29D3">
              <w:rPr>
                <w:rFonts w:ascii="Calibri" w:hAnsi="Calibri"/>
                <w:color w:val="000000"/>
              </w:rPr>
              <w:t>Los Angeles Fire and Police Pensions</w:t>
            </w:r>
          </w:p>
        </w:tc>
        <w:tc>
          <w:tcPr>
            <w:tcW w:w="1980" w:type="dxa"/>
            <w:tcBorders>
              <w:top w:val="nil"/>
              <w:left w:val="nil"/>
              <w:bottom w:val="single" w:sz="4" w:space="0" w:color="auto"/>
              <w:right w:val="single" w:sz="4" w:space="0" w:color="auto"/>
            </w:tcBorders>
            <w:shd w:val="clear" w:color="000000" w:fill="C4D79B"/>
            <w:vAlign w:val="bottom"/>
            <w:hideMark/>
          </w:tcPr>
          <w:p w14:paraId="47A107DC" w14:textId="77777777" w:rsidR="00FD1555" w:rsidRPr="007E29D3" w:rsidRDefault="00FD1555" w:rsidP="00FD1555">
            <w:pPr>
              <w:jc w:val="center"/>
              <w:rPr>
                <w:rFonts w:ascii="Calibri" w:hAnsi="Calibri"/>
                <w:color w:val="000000"/>
              </w:rPr>
            </w:pPr>
            <w:r w:rsidRPr="007E29D3">
              <w:rPr>
                <w:rFonts w:ascii="Calibri" w:hAnsi="Calibri"/>
                <w:color w:val="000000"/>
              </w:rPr>
              <w:t>Defined Benefit</w:t>
            </w:r>
          </w:p>
        </w:tc>
        <w:tc>
          <w:tcPr>
            <w:tcW w:w="1236" w:type="dxa"/>
            <w:tcBorders>
              <w:top w:val="nil"/>
              <w:left w:val="nil"/>
              <w:bottom w:val="single" w:sz="4" w:space="0" w:color="auto"/>
              <w:right w:val="single" w:sz="4" w:space="0" w:color="auto"/>
            </w:tcBorders>
            <w:shd w:val="clear" w:color="auto" w:fill="auto"/>
            <w:vAlign w:val="bottom"/>
            <w:hideMark/>
          </w:tcPr>
          <w:p w14:paraId="07B7575F" w14:textId="77777777" w:rsidR="00FD1555" w:rsidRPr="007E29D3" w:rsidRDefault="00FD1555" w:rsidP="00FD1555">
            <w:pPr>
              <w:jc w:val="right"/>
              <w:rPr>
                <w:rFonts w:ascii="Calibri" w:hAnsi="Calibri"/>
                <w:color w:val="000000"/>
              </w:rPr>
            </w:pPr>
            <w:r w:rsidRPr="007E29D3">
              <w:rPr>
                <w:rFonts w:ascii="Calibri" w:hAnsi="Calibri"/>
                <w:color w:val="000000"/>
              </w:rPr>
              <w:t>13,097</w:t>
            </w:r>
          </w:p>
        </w:tc>
        <w:tc>
          <w:tcPr>
            <w:tcW w:w="1104" w:type="dxa"/>
            <w:tcBorders>
              <w:top w:val="nil"/>
              <w:left w:val="nil"/>
              <w:bottom w:val="single" w:sz="4" w:space="0" w:color="auto"/>
              <w:right w:val="single" w:sz="4" w:space="0" w:color="auto"/>
            </w:tcBorders>
            <w:shd w:val="clear" w:color="auto" w:fill="auto"/>
            <w:vAlign w:val="bottom"/>
            <w:hideMark/>
          </w:tcPr>
          <w:p w14:paraId="1F9F7FD3" w14:textId="77777777" w:rsidR="00FD1555" w:rsidRPr="007E29D3" w:rsidRDefault="00FD1555" w:rsidP="00FD1555">
            <w:pPr>
              <w:jc w:val="right"/>
              <w:rPr>
                <w:rFonts w:ascii="Calibri" w:hAnsi="Calibri"/>
                <w:color w:val="000000"/>
              </w:rPr>
            </w:pPr>
            <w:r w:rsidRPr="007E29D3">
              <w:rPr>
                <w:rFonts w:ascii="Calibri" w:hAnsi="Calibri"/>
                <w:color w:val="000000"/>
              </w:rPr>
              <w:t>12,502</w:t>
            </w:r>
          </w:p>
        </w:tc>
        <w:tc>
          <w:tcPr>
            <w:tcW w:w="1080" w:type="dxa"/>
            <w:tcBorders>
              <w:top w:val="nil"/>
              <w:left w:val="nil"/>
              <w:bottom w:val="single" w:sz="4" w:space="0" w:color="auto"/>
              <w:right w:val="single" w:sz="4" w:space="0" w:color="auto"/>
            </w:tcBorders>
            <w:shd w:val="clear" w:color="auto" w:fill="auto"/>
            <w:vAlign w:val="bottom"/>
            <w:hideMark/>
          </w:tcPr>
          <w:p w14:paraId="44F790DA" w14:textId="77777777" w:rsidR="00FD1555" w:rsidRPr="007E29D3" w:rsidRDefault="00FD1555" w:rsidP="00FD1555">
            <w:pPr>
              <w:jc w:val="right"/>
              <w:rPr>
                <w:rFonts w:ascii="Calibri" w:hAnsi="Calibri"/>
                <w:color w:val="000000"/>
              </w:rPr>
            </w:pPr>
            <w:r w:rsidRPr="007E29D3">
              <w:rPr>
                <w:rFonts w:ascii="Calibri" w:hAnsi="Calibri"/>
                <w:color w:val="000000"/>
              </w:rPr>
              <w:t xml:space="preserve"> $18.3 </w:t>
            </w:r>
          </w:p>
        </w:tc>
      </w:tr>
      <w:tr w:rsidR="00FD1555" w:rsidRPr="00D75C15" w14:paraId="3589E5A9" w14:textId="77777777" w:rsidTr="00D9465E">
        <w:trPr>
          <w:trHeight w:val="350"/>
        </w:trPr>
        <w:tc>
          <w:tcPr>
            <w:tcW w:w="4500" w:type="dxa"/>
            <w:tcBorders>
              <w:top w:val="nil"/>
              <w:left w:val="single" w:sz="4" w:space="0" w:color="auto"/>
              <w:bottom w:val="single" w:sz="4" w:space="0" w:color="auto"/>
              <w:right w:val="single" w:sz="4" w:space="0" w:color="auto"/>
            </w:tcBorders>
            <w:shd w:val="clear" w:color="auto" w:fill="auto"/>
            <w:vAlign w:val="bottom"/>
            <w:hideMark/>
          </w:tcPr>
          <w:p w14:paraId="17FCEC55" w14:textId="77777777" w:rsidR="00FD1555" w:rsidRPr="007E29D3" w:rsidRDefault="00FD1555" w:rsidP="00FD1555">
            <w:pPr>
              <w:rPr>
                <w:rFonts w:ascii="Calibri" w:hAnsi="Calibri"/>
                <w:color w:val="000000"/>
              </w:rPr>
            </w:pPr>
            <w:r w:rsidRPr="007E29D3">
              <w:rPr>
                <w:rFonts w:ascii="Calibri" w:hAnsi="Calibri"/>
                <w:color w:val="000000"/>
              </w:rPr>
              <w:t>Water and Power Employees' Retirement Plan</w:t>
            </w:r>
          </w:p>
        </w:tc>
        <w:tc>
          <w:tcPr>
            <w:tcW w:w="1980" w:type="dxa"/>
            <w:tcBorders>
              <w:top w:val="nil"/>
              <w:left w:val="nil"/>
              <w:bottom w:val="single" w:sz="4" w:space="0" w:color="auto"/>
              <w:right w:val="single" w:sz="4" w:space="0" w:color="auto"/>
            </w:tcBorders>
            <w:shd w:val="clear" w:color="000000" w:fill="C4D79B"/>
            <w:vAlign w:val="bottom"/>
            <w:hideMark/>
          </w:tcPr>
          <w:p w14:paraId="5D033844" w14:textId="77777777" w:rsidR="00FD1555" w:rsidRPr="007E29D3" w:rsidRDefault="00FD1555" w:rsidP="00FD1555">
            <w:pPr>
              <w:jc w:val="center"/>
              <w:rPr>
                <w:rFonts w:ascii="Calibri" w:hAnsi="Calibri"/>
                <w:color w:val="000000"/>
              </w:rPr>
            </w:pPr>
            <w:r w:rsidRPr="007E29D3">
              <w:rPr>
                <w:rFonts w:ascii="Calibri" w:hAnsi="Calibri"/>
                <w:color w:val="000000"/>
              </w:rPr>
              <w:t>Defined Benefit</w:t>
            </w:r>
          </w:p>
        </w:tc>
        <w:tc>
          <w:tcPr>
            <w:tcW w:w="1236" w:type="dxa"/>
            <w:tcBorders>
              <w:top w:val="nil"/>
              <w:left w:val="nil"/>
              <w:bottom w:val="single" w:sz="4" w:space="0" w:color="auto"/>
              <w:right w:val="single" w:sz="4" w:space="0" w:color="auto"/>
            </w:tcBorders>
            <w:shd w:val="clear" w:color="auto" w:fill="auto"/>
            <w:vAlign w:val="bottom"/>
            <w:hideMark/>
          </w:tcPr>
          <w:p w14:paraId="5F927C2B" w14:textId="77777777" w:rsidR="00FD1555" w:rsidRPr="007E29D3" w:rsidRDefault="00FD1555" w:rsidP="00FD1555">
            <w:pPr>
              <w:jc w:val="right"/>
              <w:rPr>
                <w:rFonts w:ascii="Calibri" w:hAnsi="Calibri"/>
                <w:color w:val="000000"/>
              </w:rPr>
            </w:pPr>
            <w:r w:rsidRPr="007E29D3">
              <w:rPr>
                <w:rFonts w:ascii="Calibri" w:hAnsi="Calibri"/>
                <w:color w:val="000000"/>
              </w:rPr>
              <w:t>8,960</w:t>
            </w:r>
          </w:p>
        </w:tc>
        <w:tc>
          <w:tcPr>
            <w:tcW w:w="1104" w:type="dxa"/>
            <w:tcBorders>
              <w:top w:val="nil"/>
              <w:left w:val="nil"/>
              <w:bottom w:val="single" w:sz="4" w:space="0" w:color="auto"/>
              <w:right w:val="single" w:sz="4" w:space="0" w:color="auto"/>
            </w:tcBorders>
            <w:shd w:val="clear" w:color="auto" w:fill="auto"/>
            <w:vAlign w:val="bottom"/>
            <w:hideMark/>
          </w:tcPr>
          <w:p w14:paraId="11B253F1" w14:textId="77777777" w:rsidR="00FD1555" w:rsidRPr="007E29D3" w:rsidRDefault="00FD1555" w:rsidP="00FD1555">
            <w:pPr>
              <w:jc w:val="right"/>
              <w:rPr>
                <w:rFonts w:ascii="Calibri" w:hAnsi="Calibri"/>
                <w:color w:val="000000"/>
              </w:rPr>
            </w:pPr>
            <w:r w:rsidRPr="007E29D3">
              <w:rPr>
                <w:rFonts w:ascii="Calibri" w:hAnsi="Calibri"/>
                <w:color w:val="000000"/>
              </w:rPr>
              <w:t>8,739</w:t>
            </w:r>
          </w:p>
        </w:tc>
        <w:tc>
          <w:tcPr>
            <w:tcW w:w="1080" w:type="dxa"/>
            <w:tcBorders>
              <w:top w:val="nil"/>
              <w:left w:val="nil"/>
              <w:bottom w:val="single" w:sz="4" w:space="0" w:color="auto"/>
              <w:right w:val="single" w:sz="4" w:space="0" w:color="auto"/>
            </w:tcBorders>
            <w:shd w:val="clear" w:color="auto" w:fill="auto"/>
            <w:vAlign w:val="bottom"/>
            <w:hideMark/>
          </w:tcPr>
          <w:p w14:paraId="014B019F" w14:textId="77777777" w:rsidR="00FD1555" w:rsidRPr="007E29D3" w:rsidRDefault="00FD1555" w:rsidP="00FD1555">
            <w:pPr>
              <w:jc w:val="right"/>
              <w:rPr>
                <w:rFonts w:ascii="Calibri" w:hAnsi="Calibri"/>
                <w:color w:val="000000"/>
              </w:rPr>
            </w:pPr>
            <w:r w:rsidRPr="007E29D3">
              <w:rPr>
                <w:rFonts w:ascii="Calibri" w:hAnsi="Calibri"/>
                <w:color w:val="000000"/>
              </w:rPr>
              <w:t xml:space="preserve"> $9.7 </w:t>
            </w:r>
          </w:p>
        </w:tc>
      </w:tr>
      <w:tr w:rsidR="00FD1555" w:rsidRPr="00D75C15" w14:paraId="3817DC98" w14:textId="77777777" w:rsidTr="00D9465E">
        <w:trPr>
          <w:trHeight w:val="350"/>
        </w:trPr>
        <w:tc>
          <w:tcPr>
            <w:tcW w:w="4500" w:type="dxa"/>
            <w:tcBorders>
              <w:top w:val="nil"/>
              <w:left w:val="single" w:sz="4" w:space="0" w:color="auto"/>
              <w:bottom w:val="single" w:sz="4" w:space="0" w:color="auto"/>
              <w:right w:val="single" w:sz="4" w:space="0" w:color="auto"/>
            </w:tcBorders>
            <w:shd w:val="clear" w:color="auto" w:fill="auto"/>
            <w:vAlign w:val="bottom"/>
            <w:hideMark/>
          </w:tcPr>
          <w:p w14:paraId="063C6761" w14:textId="77777777" w:rsidR="00FD1555" w:rsidRPr="007E29D3" w:rsidRDefault="00FD1555" w:rsidP="00FD1555">
            <w:pPr>
              <w:rPr>
                <w:rFonts w:ascii="Calibri" w:hAnsi="Calibri"/>
                <w:color w:val="000000"/>
              </w:rPr>
            </w:pPr>
            <w:r w:rsidRPr="007E29D3">
              <w:rPr>
                <w:rFonts w:ascii="Calibri" w:hAnsi="Calibri"/>
                <w:color w:val="000000"/>
              </w:rPr>
              <w:t>City of Los Angeles Deferred Compensation Plan</w:t>
            </w:r>
          </w:p>
        </w:tc>
        <w:tc>
          <w:tcPr>
            <w:tcW w:w="1980" w:type="dxa"/>
            <w:tcBorders>
              <w:top w:val="nil"/>
              <w:left w:val="nil"/>
              <w:bottom w:val="single" w:sz="4" w:space="0" w:color="auto"/>
              <w:right w:val="single" w:sz="4" w:space="0" w:color="auto"/>
            </w:tcBorders>
            <w:shd w:val="clear" w:color="000000" w:fill="FCD5B4"/>
            <w:vAlign w:val="bottom"/>
            <w:hideMark/>
          </w:tcPr>
          <w:p w14:paraId="5656B127" w14:textId="77777777" w:rsidR="00FD1555" w:rsidRPr="007E29D3" w:rsidRDefault="00FD1555" w:rsidP="00FD1555">
            <w:pPr>
              <w:jc w:val="center"/>
              <w:rPr>
                <w:rFonts w:ascii="Calibri" w:hAnsi="Calibri"/>
                <w:color w:val="000000"/>
              </w:rPr>
            </w:pPr>
            <w:r w:rsidRPr="007E29D3">
              <w:rPr>
                <w:rFonts w:ascii="Calibri" w:hAnsi="Calibri"/>
                <w:color w:val="000000"/>
              </w:rPr>
              <w:t>Defined Contribution</w:t>
            </w:r>
          </w:p>
        </w:tc>
        <w:tc>
          <w:tcPr>
            <w:tcW w:w="1236" w:type="dxa"/>
            <w:tcBorders>
              <w:top w:val="nil"/>
              <w:left w:val="nil"/>
              <w:bottom w:val="single" w:sz="4" w:space="0" w:color="auto"/>
              <w:right w:val="single" w:sz="4" w:space="0" w:color="auto"/>
            </w:tcBorders>
            <w:shd w:val="clear" w:color="auto" w:fill="auto"/>
            <w:vAlign w:val="bottom"/>
            <w:hideMark/>
          </w:tcPr>
          <w:p w14:paraId="56D718DB" w14:textId="77777777" w:rsidR="00FD1555" w:rsidRPr="007E29D3" w:rsidRDefault="00FD1555" w:rsidP="00FD1555">
            <w:pPr>
              <w:jc w:val="right"/>
              <w:rPr>
                <w:rFonts w:ascii="Calibri" w:hAnsi="Calibri"/>
                <w:color w:val="000000"/>
              </w:rPr>
            </w:pPr>
            <w:r>
              <w:rPr>
                <w:rFonts w:ascii="Calibri" w:hAnsi="Calibri"/>
                <w:color w:val="000000"/>
              </w:rPr>
              <w:t>32,377</w:t>
            </w:r>
          </w:p>
        </w:tc>
        <w:tc>
          <w:tcPr>
            <w:tcW w:w="1104" w:type="dxa"/>
            <w:tcBorders>
              <w:top w:val="nil"/>
              <w:left w:val="nil"/>
              <w:bottom w:val="single" w:sz="4" w:space="0" w:color="auto"/>
              <w:right w:val="single" w:sz="4" w:space="0" w:color="auto"/>
            </w:tcBorders>
            <w:shd w:val="clear" w:color="auto" w:fill="auto"/>
            <w:vAlign w:val="bottom"/>
            <w:hideMark/>
          </w:tcPr>
          <w:p w14:paraId="14E174C9" w14:textId="77777777" w:rsidR="00FD1555" w:rsidRPr="007E29D3" w:rsidRDefault="00FD1555" w:rsidP="00FD1555">
            <w:pPr>
              <w:jc w:val="right"/>
              <w:rPr>
                <w:rFonts w:ascii="Calibri" w:hAnsi="Calibri"/>
                <w:color w:val="000000"/>
              </w:rPr>
            </w:pPr>
            <w:r>
              <w:rPr>
                <w:rFonts w:ascii="Calibri" w:hAnsi="Calibri"/>
                <w:color w:val="000000"/>
              </w:rPr>
              <w:t>9,132</w:t>
            </w:r>
          </w:p>
        </w:tc>
        <w:tc>
          <w:tcPr>
            <w:tcW w:w="1080" w:type="dxa"/>
            <w:tcBorders>
              <w:top w:val="nil"/>
              <w:left w:val="nil"/>
              <w:bottom w:val="single" w:sz="4" w:space="0" w:color="auto"/>
              <w:right w:val="single" w:sz="4" w:space="0" w:color="auto"/>
            </w:tcBorders>
            <w:shd w:val="clear" w:color="auto" w:fill="auto"/>
            <w:vAlign w:val="bottom"/>
            <w:hideMark/>
          </w:tcPr>
          <w:p w14:paraId="2849F3BA" w14:textId="0839D13E" w:rsidR="00FD1555" w:rsidRPr="007E29D3" w:rsidRDefault="00FD1555" w:rsidP="00FD1555">
            <w:pPr>
              <w:jc w:val="right"/>
              <w:rPr>
                <w:rFonts w:ascii="Calibri" w:hAnsi="Calibri"/>
                <w:color w:val="000000"/>
              </w:rPr>
            </w:pPr>
            <w:r>
              <w:rPr>
                <w:rFonts w:ascii="Calibri" w:hAnsi="Calibri"/>
                <w:color w:val="000000"/>
              </w:rPr>
              <w:t xml:space="preserve"> $4.5</w:t>
            </w:r>
            <w:r w:rsidRPr="007E29D3">
              <w:rPr>
                <w:rFonts w:ascii="Calibri" w:hAnsi="Calibri"/>
                <w:color w:val="000000"/>
              </w:rPr>
              <w:t xml:space="preserve"> </w:t>
            </w:r>
          </w:p>
        </w:tc>
      </w:tr>
      <w:tr w:rsidR="00FD1555" w:rsidRPr="00D75C15" w14:paraId="384E98AB" w14:textId="77777777" w:rsidTr="00D9465E">
        <w:trPr>
          <w:trHeight w:val="359"/>
        </w:trPr>
        <w:tc>
          <w:tcPr>
            <w:tcW w:w="4500" w:type="dxa"/>
            <w:tcBorders>
              <w:top w:val="nil"/>
              <w:left w:val="single" w:sz="4" w:space="0" w:color="auto"/>
              <w:bottom w:val="single" w:sz="4" w:space="0" w:color="auto"/>
              <w:right w:val="single" w:sz="4" w:space="0" w:color="auto"/>
            </w:tcBorders>
            <w:shd w:val="clear" w:color="auto" w:fill="auto"/>
            <w:vAlign w:val="bottom"/>
            <w:hideMark/>
          </w:tcPr>
          <w:p w14:paraId="06768BA3" w14:textId="77777777" w:rsidR="00FD1555" w:rsidRPr="007E29D3" w:rsidRDefault="00FD1555" w:rsidP="00FD1555">
            <w:pPr>
              <w:rPr>
                <w:rFonts w:ascii="Calibri" w:hAnsi="Calibri"/>
                <w:color w:val="000000"/>
              </w:rPr>
            </w:pPr>
            <w:r w:rsidRPr="007E29D3">
              <w:rPr>
                <w:rFonts w:ascii="Calibri" w:hAnsi="Calibri"/>
                <w:color w:val="000000"/>
              </w:rPr>
              <w:t>City of Lo</w:t>
            </w:r>
            <w:r>
              <w:rPr>
                <w:rFonts w:ascii="Calibri" w:hAnsi="Calibri"/>
                <w:color w:val="000000"/>
              </w:rPr>
              <w:t>s Angeles Pension Savings Plan (part-time)</w:t>
            </w:r>
          </w:p>
        </w:tc>
        <w:tc>
          <w:tcPr>
            <w:tcW w:w="1980" w:type="dxa"/>
            <w:tcBorders>
              <w:top w:val="nil"/>
              <w:left w:val="nil"/>
              <w:bottom w:val="single" w:sz="4" w:space="0" w:color="auto"/>
              <w:right w:val="single" w:sz="4" w:space="0" w:color="auto"/>
            </w:tcBorders>
            <w:shd w:val="clear" w:color="000000" w:fill="FCD5B4"/>
            <w:vAlign w:val="bottom"/>
            <w:hideMark/>
          </w:tcPr>
          <w:p w14:paraId="0CD7AC95" w14:textId="77777777" w:rsidR="00FD1555" w:rsidRPr="007E29D3" w:rsidRDefault="00FD1555" w:rsidP="00FD1555">
            <w:pPr>
              <w:jc w:val="center"/>
              <w:rPr>
                <w:rFonts w:ascii="Calibri" w:hAnsi="Calibri"/>
                <w:color w:val="000000"/>
              </w:rPr>
            </w:pPr>
            <w:r w:rsidRPr="007E29D3">
              <w:rPr>
                <w:rFonts w:ascii="Calibri" w:hAnsi="Calibri"/>
                <w:color w:val="000000"/>
              </w:rPr>
              <w:t>Defined Contribution</w:t>
            </w:r>
          </w:p>
        </w:tc>
        <w:tc>
          <w:tcPr>
            <w:tcW w:w="1236" w:type="dxa"/>
            <w:tcBorders>
              <w:top w:val="nil"/>
              <w:left w:val="nil"/>
              <w:bottom w:val="single" w:sz="4" w:space="0" w:color="auto"/>
              <w:right w:val="single" w:sz="4" w:space="0" w:color="auto"/>
            </w:tcBorders>
            <w:shd w:val="clear" w:color="auto" w:fill="auto"/>
            <w:vAlign w:val="bottom"/>
            <w:hideMark/>
          </w:tcPr>
          <w:p w14:paraId="490484BA" w14:textId="77777777" w:rsidR="00FD1555" w:rsidRPr="007E29D3" w:rsidRDefault="00FD1555" w:rsidP="00FD1555">
            <w:pPr>
              <w:jc w:val="right"/>
              <w:rPr>
                <w:rFonts w:ascii="Calibri" w:hAnsi="Calibri"/>
                <w:color w:val="000000"/>
              </w:rPr>
            </w:pPr>
            <w:r w:rsidRPr="007E29D3">
              <w:rPr>
                <w:rFonts w:ascii="Calibri" w:hAnsi="Calibri"/>
                <w:color w:val="000000"/>
              </w:rPr>
              <w:t>6,869</w:t>
            </w:r>
          </w:p>
        </w:tc>
        <w:tc>
          <w:tcPr>
            <w:tcW w:w="1104" w:type="dxa"/>
            <w:tcBorders>
              <w:top w:val="nil"/>
              <w:left w:val="nil"/>
              <w:bottom w:val="single" w:sz="4" w:space="0" w:color="auto"/>
              <w:right w:val="single" w:sz="4" w:space="0" w:color="auto"/>
            </w:tcBorders>
            <w:shd w:val="clear" w:color="auto" w:fill="auto"/>
            <w:vAlign w:val="bottom"/>
            <w:hideMark/>
          </w:tcPr>
          <w:p w14:paraId="4D64C10A" w14:textId="77777777" w:rsidR="00FD1555" w:rsidRPr="007E29D3" w:rsidRDefault="00FD1555" w:rsidP="00FD1555">
            <w:pPr>
              <w:jc w:val="right"/>
              <w:rPr>
                <w:rFonts w:ascii="Calibri" w:hAnsi="Calibri"/>
                <w:color w:val="000000"/>
              </w:rPr>
            </w:pPr>
            <w:r w:rsidRPr="007E29D3">
              <w:rPr>
                <w:rFonts w:ascii="Calibri" w:hAnsi="Calibri"/>
                <w:color w:val="000000"/>
              </w:rPr>
              <w:t>31,583</w:t>
            </w:r>
          </w:p>
        </w:tc>
        <w:tc>
          <w:tcPr>
            <w:tcW w:w="1080" w:type="dxa"/>
            <w:tcBorders>
              <w:top w:val="nil"/>
              <w:left w:val="nil"/>
              <w:bottom w:val="single" w:sz="4" w:space="0" w:color="auto"/>
              <w:right w:val="single" w:sz="4" w:space="0" w:color="auto"/>
            </w:tcBorders>
            <w:shd w:val="clear" w:color="auto" w:fill="auto"/>
            <w:vAlign w:val="bottom"/>
            <w:hideMark/>
          </w:tcPr>
          <w:p w14:paraId="2D4E84EF" w14:textId="77777777" w:rsidR="00FD1555" w:rsidRPr="007E29D3" w:rsidRDefault="00FD1555" w:rsidP="00FD1555">
            <w:pPr>
              <w:jc w:val="right"/>
              <w:rPr>
                <w:rFonts w:ascii="Calibri" w:hAnsi="Calibri"/>
                <w:color w:val="000000"/>
              </w:rPr>
            </w:pPr>
            <w:r w:rsidRPr="007E29D3">
              <w:rPr>
                <w:rFonts w:ascii="Calibri" w:hAnsi="Calibri"/>
                <w:color w:val="000000"/>
              </w:rPr>
              <w:t xml:space="preserve"> $0.6 </w:t>
            </w:r>
          </w:p>
        </w:tc>
      </w:tr>
    </w:tbl>
    <w:p w14:paraId="3A43BBC7" w14:textId="77777777" w:rsidR="00FD1555" w:rsidRDefault="00FD1555" w:rsidP="00FD1555">
      <w:pPr>
        <w:jc w:val="both"/>
        <w:rPr>
          <w:rFonts w:ascii="Arial" w:hAnsi="Arial" w:cs="Arial"/>
          <w:sz w:val="24"/>
          <w:szCs w:val="24"/>
        </w:rPr>
      </w:pPr>
    </w:p>
    <w:p w14:paraId="53878B19" w14:textId="77777777" w:rsidR="00FD1555" w:rsidRDefault="00FD1555" w:rsidP="00FD1555">
      <w:pPr>
        <w:jc w:val="both"/>
        <w:rPr>
          <w:rFonts w:ascii="Arial" w:hAnsi="Arial" w:cs="Arial"/>
          <w:sz w:val="24"/>
          <w:szCs w:val="24"/>
        </w:rPr>
      </w:pPr>
      <w:r>
        <w:rPr>
          <w:rFonts w:ascii="Arial" w:hAnsi="Arial" w:cs="Arial"/>
          <w:sz w:val="24"/>
          <w:szCs w:val="24"/>
        </w:rPr>
        <w:t>City employees do not participate in Social Security and are mandatory members of either one of the three defined benefit systems above or the Pension Savings Plan. As a result, for most of the workforce (particularly those who spend most or the bulk of their careers in City employment), their retirement income will be driven primarily by a combination of their defined benefit and defined contribution plan income.</w:t>
      </w:r>
    </w:p>
    <w:p w14:paraId="11F014B4" w14:textId="77777777" w:rsidR="00FD1555" w:rsidRDefault="00FD1555" w:rsidP="00FD1555">
      <w:pPr>
        <w:jc w:val="both"/>
        <w:rPr>
          <w:rFonts w:ascii="Arial" w:hAnsi="Arial" w:cs="Arial"/>
          <w:sz w:val="24"/>
          <w:szCs w:val="24"/>
        </w:rPr>
      </w:pPr>
    </w:p>
    <w:p w14:paraId="4256EFF8" w14:textId="77777777" w:rsidR="00FD1555" w:rsidRPr="00240568" w:rsidRDefault="00FD1555" w:rsidP="00A21420">
      <w:pPr>
        <w:pStyle w:val="ListParagraph"/>
        <w:numPr>
          <w:ilvl w:val="0"/>
          <w:numId w:val="20"/>
        </w:numPr>
        <w:jc w:val="both"/>
        <w:rPr>
          <w:rFonts w:ascii="Arial" w:hAnsi="Arial" w:cs="Arial"/>
          <w:b/>
          <w:color w:val="000090"/>
          <w:sz w:val="24"/>
          <w:szCs w:val="24"/>
        </w:rPr>
      </w:pPr>
      <w:r>
        <w:rPr>
          <w:rFonts w:ascii="Arial" w:hAnsi="Arial" w:cs="Arial"/>
          <w:b/>
          <w:color w:val="000090"/>
          <w:sz w:val="24"/>
          <w:szCs w:val="24"/>
        </w:rPr>
        <w:t>DEFERRED COMPENSATION PLAN: SUMMARY OF CORE SERVICES AND FEATURES</w:t>
      </w:r>
    </w:p>
    <w:p w14:paraId="1C40C7E0" w14:textId="77777777" w:rsidR="00FD1555" w:rsidRDefault="00FD1555" w:rsidP="00FD1555">
      <w:pPr>
        <w:jc w:val="both"/>
        <w:rPr>
          <w:rFonts w:ascii="Arial" w:hAnsi="Arial" w:cs="Arial"/>
          <w:sz w:val="24"/>
          <w:szCs w:val="24"/>
        </w:rPr>
      </w:pPr>
    </w:p>
    <w:p w14:paraId="7C409A7D" w14:textId="77777777" w:rsidR="00FD1555" w:rsidRDefault="00FD1555" w:rsidP="00FD1555">
      <w:pPr>
        <w:jc w:val="both"/>
        <w:rPr>
          <w:rFonts w:ascii="Arial" w:hAnsi="Arial" w:cs="Arial"/>
          <w:sz w:val="24"/>
          <w:szCs w:val="24"/>
        </w:rPr>
      </w:pPr>
      <w:r>
        <w:rPr>
          <w:rFonts w:ascii="Arial" w:hAnsi="Arial" w:cs="Arial"/>
          <w:sz w:val="24"/>
          <w:szCs w:val="24"/>
        </w:rPr>
        <w:t>The Deferred Compensation Plan currently offers the following core features and services to its participants:</w:t>
      </w:r>
    </w:p>
    <w:p w14:paraId="55739D80" w14:textId="77777777" w:rsidR="00FD1555" w:rsidRDefault="00FD1555" w:rsidP="00FD1555">
      <w:pPr>
        <w:jc w:val="both"/>
        <w:rPr>
          <w:rFonts w:ascii="Arial" w:hAnsi="Arial" w:cs="Arial"/>
          <w:sz w:val="24"/>
          <w:szCs w:val="24"/>
          <w:u w:val="single"/>
        </w:rPr>
      </w:pPr>
    </w:p>
    <w:p w14:paraId="4F6E2D83" w14:textId="77777777" w:rsidR="00FD1555" w:rsidRPr="001311A6" w:rsidRDefault="00FD1555" w:rsidP="00FD1555">
      <w:pPr>
        <w:jc w:val="both"/>
        <w:rPr>
          <w:rFonts w:ascii="Arial" w:hAnsi="Arial" w:cs="Arial"/>
          <w:sz w:val="24"/>
          <w:szCs w:val="24"/>
          <w:u w:val="single"/>
        </w:rPr>
      </w:pPr>
      <w:r w:rsidRPr="001311A6">
        <w:rPr>
          <w:rFonts w:ascii="Arial" w:hAnsi="Arial" w:cs="Arial"/>
          <w:sz w:val="24"/>
          <w:szCs w:val="24"/>
          <w:u w:val="single"/>
        </w:rPr>
        <w:t>Communications</w:t>
      </w:r>
    </w:p>
    <w:p w14:paraId="50D4D7A6" w14:textId="77777777" w:rsidR="00FD1555" w:rsidRDefault="00FD1555" w:rsidP="00A21420">
      <w:pPr>
        <w:pStyle w:val="ListParagraph"/>
        <w:numPr>
          <w:ilvl w:val="0"/>
          <w:numId w:val="21"/>
        </w:numPr>
        <w:jc w:val="both"/>
        <w:rPr>
          <w:rFonts w:ascii="Arial" w:hAnsi="Arial" w:cs="Arial"/>
          <w:sz w:val="24"/>
          <w:szCs w:val="24"/>
        </w:rPr>
      </w:pPr>
      <w:r>
        <w:rPr>
          <w:rFonts w:ascii="Arial" w:hAnsi="Arial" w:cs="Arial"/>
          <w:sz w:val="24"/>
          <w:szCs w:val="24"/>
        </w:rPr>
        <w:t>Core mission and retirement security objective</w:t>
      </w:r>
    </w:p>
    <w:p w14:paraId="1061EC13" w14:textId="77777777" w:rsidR="00FD1555" w:rsidRDefault="00FD1555" w:rsidP="00A21420">
      <w:pPr>
        <w:pStyle w:val="ListParagraph"/>
        <w:numPr>
          <w:ilvl w:val="0"/>
          <w:numId w:val="21"/>
        </w:numPr>
        <w:jc w:val="both"/>
        <w:rPr>
          <w:rFonts w:ascii="Arial" w:hAnsi="Arial" w:cs="Arial"/>
          <w:sz w:val="24"/>
          <w:szCs w:val="24"/>
        </w:rPr>
      </w:pPr>
      <w:r>
        <w:rPr>
          <w:rFonts w:ascii="Arial" w:hAnsi="Arial" w:cs="Arial"/>
          <w:sz w:val="24"/>
          <w:szCs w:val="24"/>
        </w:rPr>
        <w:t>Retirement Income Projection Calculator (customized to the Plan)</w:t>
      </w:r>
    </w:p>
    <w:p w14:paraId="17AA568B" w14:textId="77777777" w:rsidR="00FD1555" w:rsidRDefault="00FD1555" w:rsidP="00A21420">
      <w:pPr>
        <w:pStyle w:val="ListParagraph"/>
        <w:numPr>
          <w:ilvl w:val="0"/>
          <w:numId w:val="21"/>
        </w:numPr>
        <w:jc w:val="both"/>
        <w:rPr>
          <w:rFonts w:ascii="Arial" w:hAnsi="Arial" w:cs="Arial"/>
          <w:sz w:val="24"/>
          <w:szCs w:val="24"/>
        </w:rPr>
      </w:pPr>
      <w:r>
        <w:rPr>
          <w:rFonts w:ascii="Arial" w:hAnsi="Arial" w:cs="Arial"/>
          <w:sz w:val="24"/>
          <w:szCs w:val="24"/>
        </w:rPr>
        <w:t>Enrollment/marketing/education materials (including quarterly newsletter)</w:t>
      </w:r>
    </w:p>
    <w:p w14:paraId="7CC6CA77" w14:textId="77777777" w:rsidR="00FD1555" w:rsidRDefault="00FD1555" w:rsidP="00A21420">
      <w:pPr>
        <w:pStyle w:val="ListParagraph"/>
        <w:numPr>
          <w:ilvl w:val="0"/>
          <w:numId w:val="21"/>
        </w:numPr>
        <w:jc w:val="both"/>
        <w:rPr>
          <w:rFonts w:ascii="Arial" w:hAnsi="Arial" w:cs="Arial"/>
          <w:sz w:val="24"/>
          <w:szCs w:val="24"/>
        </w:rPr>
      </w:pPr>
      <w:r>
        <w:rPr>
          <w:rFonts w:ascii="Arial" w:hAnsi="Arial" w:cs="Arial"/>
          <w:sz w:val="24"/>
          <w:szCs w:val="24"/>
        </w:rPr>
        <w:t>Website (current: www.cityofla457.com)</w:t>
      </w:r>
    </w:p>
    <w:p w14:paraId="71522B5E" w14:textId="77777777" w:rsidR="00FD1555" w:rsidRPr="006F51E5" w:rsidRDefault="00FD1555" w:rsidP="00A21420">
      <w:pPr>
        <w:pStyle w:val="ListParagraph"/>
        <w:numPr>
          <w:ilvl w:val="0"/>
          <w:numId w:val="21"/>
        </w:numPr>
        <w:jc w:val="both"/>
        <w:rPr>
          <w:rFonts w:ascii="Arial" w:hAnsi="Arial" w:cs="Arial"/>
          <w:sz w:val="24"/>
          <w:szCs w:val="24"/>
        </w:rPr>
      </w:pPr>
      <w:r>
        <w:rPr>
          <w:rFonts w:ascii="Arial" w:hAnsi="Arial" w:cs="Arial"/>
          <w:sz w:val="24"/>
          <w:szCs w:val="24"/>
        </w:rPr>
        <w:t>Call Center</w:t>
      </w:r>
    </w:p>
    <w:p w14:paraId="7856A3D0" w14:textId="77777777" w:rsidR="00FD1555" w:rsidRDefault="00FD1555" w:rsidP="00FD1555">
      <w:pPr>
        <w:jc w:val="both"/>
        <w:rPr>
          <w:rFonts w:ascii="Arial" w:hAnsi="Arial" w:cs="Arial"/>
          <w:sz w:val="24"/>
          <w:szCs w:val="24"/>
          <w:u w:val="single"/>
        </w:rPr>
      </w:pPr>
    </w:p>
    <w:p w14:paraId="2ED76DB5" w14:textId="77777777" w:rsidR="00FD1555" w:rsidRPr="001311A6" w:rsidRDefault="00FD1555" w:rsidP="00FD1555">
      <w:pPr>
        <w:jc w:val="both"/>
        <w:rPr>
          <w:rFonts w:ascii="Arial" w:hAnsi="Arial" w:cs="Arial"/>
          <w:sz w:val="24"/>
          <w:szCs w:val="24"/>
          <w:u w:val="single"/>
        </w:rPr>
      </w:pPr>
      <w:r w:rsidRPr="001311A6">
        <w:rPr>
          <w:rFonts w:ascii="Arial" w:hAnsi="Arial" w:cs="Arial"/>
          <w:sz w:val="24"/>
          <w:szCs w:val="24"/>
          <w:u w:val="single"/>
        </w:rPr>
        <w:t>Investments</w:t>
      </w:r>
    </w:p>
    <w:p w14:paraId="19987812" w14:textId="77777777" w:rsidR="00FD1555" w:rsidRDefault="00FD1555" w:rsidP="00A21420">
      <w:pPr>
        <w:pStyle w:val="ListParagraph"/>
        <w:numPr>
          <w:ilvl w:val="0"/>
          <w:numId w:val="21"/>
        </w:numPr>
        <w:jc w:val="both"/>
        <w:rPr>
          <w:rFonts w:ascii="Arial" w:hAnsi="Arial" w:cs="Arial"/>
          <w:sz w:val="24"/>
          <w:szCs w:val="24"/>
        </w:rPr>
      </w:pPr>
      <w:r>
        <w:rPr>
          <w:rFonts w:ascii="Arial" w:hAnsi="Arial" w:cs="Arial"/>
          <w:sz w:val="24"/>
          <w:szCs w:val="24"/>
        </w:rPr>
        <w:t>Plan-Branded Unitized Asset Class Funds</w:t>
      </w:r>
    </w:p>
    <w:p w14:paraId="094310AD" w14:textId="77777777" w:rsidR="00FD1555" w:rsidRDefault="00FD1555" w:rsidP="00A21420">
      <w:pPr>
        <w:pStyle w:val="ListParagraph"/>
        <w:numPr>
          <w:ilvl w:val="0"/>
          <w:numId w:val="21"/>
        </w:numPr>
        <w:jc w:val="both"/>
        <w:rPr>
          <w:rFonts w:ascii="Arial" w:hAnsi="Arial" w:cs="Arial"/>
          <w:sz w:val="24"/>
          <w:szCs w:val="24"/>
        </w:rPr>
      </w:pPr>
      <w:r>
        <w:rPr>
          <w:rFonts w:ascii="Arial" w:hAnsi="Arial" w:cs="Arial"/>
          <w:sz w:val="24"/>
          <w:szCs w:val="24"/>
        </w:rPr>
        <w:t>Custom Risk-Based Asset Allocation Funds</w:t>
      </w:r>
    </w:p>
    <w:p w14:paraId="6CE370EC" w14:textId="77777777" w:rsidR="00FD1555" w:rsidRDefault="00FD1555" w:rsidP="00A21420">
      <w:pPr>
        <w:pStyle w:val="ListParagraph"/>
        <w:numPr>
          <w:ilvl w:val="0"/>
          <w:numId w:val="21"/>
        </w:numPr>
        <w:jc w:val="both"/>
        <w:rPr>
          <w:rFonts w:ascii="Arial" w:hAnsi="Arial" w:cs="Arial"/>
          <w:sz w:val="24"/>
          <w:szCs w:val="24"/>
        </w:rPr>
      </w:pPr>
      <w:r>
        <w:rPr>
          <w:rFonts w:ascii="Arial" w:hAnsi="Arial" w:cs="Arial"/>
          <w:sz w:val="24"/>
          <w:szCs w:val="24"/>
        </w:rPr>
        <w:t>Capital Preservation Options (Stable Value Fund and FDIC Insurance Savings Account)</w:t>
      </w:r>
    </w:p>
    <w:p w14:paraId="6C6FF0CA" w14:textId="77777777" w:rsidR="00FD1555" w:rsidRDefault="00FD1555" w:rsidP="00A21420">
      <w:pPr>
        <w:pStyle w:val="ListParagraph"/>
        <w:numPr>
          <w:ilvl w:val="0"/>
          <w:numId w:val="21"/>
        </w:numPr>
        <w:jc w:val="both"/>
        <w:rPr>
          <w:rFonts w:ascii="Arial" w:hAnsi="Arial" w:cs="Arial"/>
          <w:sz w:val="24"/>
          <w:szCs w:val="24"/>
        </w:rPr>
      </w:pPr>
      <w:r>
        <w:rPr>
          <w:rFonts w:ascii="Arial" w:hAnsi="Arial" w:cs="Arial"/>
          <w:sz w:val="24"/>
          <w:szCs w:val="24"/>
        </w:rPr>
        <w:t>Self-Directed Brokerage Window</w:t>
      </w:r>
    </w:p>
    <w:p w14:paraId="1D75542B" w14:textId="77777777" w:rsidR="00FD1555" w:rsidRDefault="00FD1555" w:rsidP="00FD1555">
      <w:pPr>
        <w:jc w:val="both"/>
        <w:rPr>
          <w:rFonts w:ascii="Arial" w:hAnsi="Arial" w:cs="Arial"/>
          <w:sz w:val="24"/>
          <w:szCs w:val="24"/>
          <w:u w:val="single"/>
        </w:rPr>
      </w:pPr>
    </w:p>
    <w:p w14:paraId="392AC6EB" w14:textId="77777777" w:rsidR="00FD1555" w:rsidRPr="001311A6" w:rsidRDefault="00FD1555" w:rsidP="00FD1555">
      <w:pPr>
        <w:jc w:val="both"/>
        <w:rPr>
          <w:rFonts w:ascii="Arial" w:hAnsi="Arial" w:cs="Arial"/>
          <w:sz w:val="24"/>
          <w:szCs w:val="24"/>
          <w:u w:val="single"/>
        </w:rPr>
      </w:pPr>
      <w:r w:rsidRPr="001311A6">
        <w:rPr>
          <w:rFonts w:ascii="Arial" w:hAnsi="Arial" w:cs="Arial"/>
          <w:sz w:val="24"/>
          <w:szCs w:val="24"/>
          <w:u w:val="single"/>
        </w:rPr>
        <w:t>Contributions</w:t>
      </w:r>
    </w:p>
    <w:p w14:paraId="391E0248" w14:textId="77777777" w:rsidR="00FD1555" w:rsidRPr="00D75C15" w:rsidRDefault="00FD1555" w:rsidP="00A21420">
      <w:pPr>
        <w:pStyle w:val="ListParagraph"/>
        <w:numPr>
          <w:ilvl w:val="0"/>
          <w:numId w:val="21"/>
        </w:numPr>
        <w:jc w:val="both"/>
        <w:rPr>
          <w:rFonts w:ascii="Arial" w:hAnsi="Arial" w:cs="Arial"/>
          <w:sz w:val="24"/>
          <w:szCs w:val="24"/>
        </w:rPr>
      </w:pPr>
      <w:r w:rsidRPr="00D75C15">
        <w:rPr>
          <w:rFonts w:ascii="Arial" w:hAnsi="Arial" w:cs="Arial"/>
          <w:sz w:val="24"/>
          <w:szCs w:val="24"/>
        </w:rPr>
        <w:t>Pre-Tax &amp; After-Tax</w:t>
      </w:r>
      <w:r>
        <w:rPr>
          <w:rFonts w:ascii="Arial" w:hAnsi="Arial" w:cs="Arial"/>
          <w:sz w:val="24"/>
          <w:szCs w:val="24"/>
        </w:rPr>
        <w:t xml:space="preserve"> (Roth)</w:t>
      </w:r>
      <w:r w:rsidRPr="00D75C15">
        <w:rPr>
          <w:rFonts w:ascii="Arial" w:hAnsi="Arial" w:cs="Arial"/>
          <w:sz w:val="24"/>
          <w:szCs w:val="24"/>
        </w:rPr>
        <w:t xml:space="preserve"> Savings</w:t>
      </w:r>
    </w:p>
    <w:p w14:paraId="4F4A66FC" w14:textId="77777777" w:rsidR="00FD1555" w:rsidRDefault="00FD1555" w:rsidP="00A21420">
      <w:pPr>
        <w:pStyle w:val="ListParagraph"/>
        <w:numPr>
          <w:ilvl w:val="0"/>
          <w:numId w:val="21"/>
        </w:numPr>
        <w:jc w:val="both"/>
        <w:rPr>
          <w:rFonts w:ascii="Arial" w:hAnsi="Arial" w:cs="Arial"/>
          <w:sz w:val="24"/>
          <w:szCs w:val="24"/>
        </w:rPr>
      </w:pPr>
      <w:r>
        <w:rPr>
          <w:rFonts w:ascii="Arial" w:hAnsi="Arial" w:cs="Arial"/>
          <w:sz w:val="24"/>
          <w:szCs w:val="24"/>
        </w:rPr>
        <w:t xml:space="preserve">Special </w:t>
      </w:r>
      <w:r w:rsidRPr="00D75C15">
        <w:rPr>
          <w:rFonts w:ascii="Arial" w:hAnsi="Arial" w:cs="Arial"/>
          <w:sz w:val="24"/>
          <w:szCs w:val="24"/>
        </w:rPr>
        <w:t>Catch-Up Contributions</w:t>
      </w:r>
    </w:p>
    <w:p w14:paraId="745DC1C9" w14:textId="77777777" w:rsidR="00FD1555" w:rsidRDefault="00FD1555" w:rsidP="00A21420">
      <w:pPr>
        <w:pStyle w:val="ListParagraph"/>
        <w:numPr>
          <w:ilvl w:val="0"/>
          <w:numId w:val="21"/>
        </w:numPr>
        <w:jc w:val="both"/>
        <w:rPr>
          <w:rFonts w:ascii="Arial" w:hAnsi="Arial" w:cs="Arial"/>
          <w:sz w:val="24"/>
          <w:szCs w:val="24"/>
        </w:rPr>
      </w:pPr>
      <w:r>
        <w:rPr>
          <w:rFonts w:ascii="Arial" w:hAnsi="Arial" w:cs="Arial"/>
          <w:sz w:val="24"/>
          <w:szCs w:val="24"/>
        </w:rPr>
        <w:t>Rollover administration (defined contribution, IRA &amp; other pre-tax dollars)</w:t>
      </w:r>
    </w:p>
    <w:p w14:paraId="4BE03FF8" w14:textId="77777777" w:rsidR="00FD1555" w:rsidRDefault="00FD1555" w:rsidP="00A21420">
      <w:pPr>
        <w:pStyle w:val="ListParagraph"/>
        <w:numPr>
          <w:ilvl w:val="0"/>
          <w:numId w:val="21"/>
        </w:numPr>
        <w:jc w:val="both"/>
        <w:rPr>
          <w:rFonts w:ascii="Arial" w:hAnsi="Arial" w:cs="Arial"/>
          <w:sz w:val="24"/>
          <w:szCs w:val="24"/>
        </w:rPr>
      </w:pPr>
      <w:r>
        <w:rPr>
          <w:rFonts w:ascii="Arial" w:hAnsi="Arial" w:cs="Arial"/>
          <w:sz w:val="24"/>
          <w:szCs w:val="24"/>
        </w:rPr>
        <w:t>Post-severance contributions of accrued leave</w:t>
      </w:r>
    </w:p>
    <w:p w14:paraId="7502E1FC" w14:textId="77777777" w:rsidR="00FD1555" w:rsidRDefault="00FD1555" w:rsidP="00A21420">
      <w:pPr>
        <w:pStyle w:val="ListParagraph"/>
        <w:numPr>
          <w:ilvl w:val="0"/>
          <w:numId w:val="21"/>
        </w:numPr>
        <w:jc w:val="both"/>
        <w:rPr>
          <w:rFonts w:ascii="Arial" w:hAnsi="Arial" w:cs="Arial"/>
          <w:sz w:val="24"/>
          <w:szCs w:val="24"/>
        </w:rPr>
      </w:pPr>
      <w:r>
        <w:rPr>
          <w:rFonts w:ascii="Arial" w:hAnsi="Arial" w:cs="Arial"/>
          <w:sz w:val="24"/>
          <w:szCs w:val="24"/>
        </w:rPr>
        <w:t>Pre-Tax to Roth Conversions</w:t>
      </w:r>
    </w:p>
    <w:p w14:paraId="0AA47909" w14:textId="77777777" w:rsidR="00FD1555" w:rsidRDefault="00FD1555" w:rsidP="00A21420">
      <w:pPr>
        <w:pStyle w:val="ListParagraph"/>
        <w:numPr>
          <w:ilvl w:val="0"/>
          <w:numId w:val="21"/>
        </w:numPr>
        <w:jc w:val="both"/>
        <w:rPr>
          <w:rFonts w:ascii="Arial" w:hAnsi="Arial" w:cs="Arial"/>
          <w:sz w:val="24"/>
          <w:szCs w:val="24"/>
        </w:rPr>
      </w:pPr>
      <w:r>
        <w:rPr>
          <w:rFonts w:ascii="Arial" w:hAnsi="Arial" w:cs="Arial"/>
          <w:sz w:val="24"/>
          <w:szCs w:val="24"/>
        </w:rPr>
        <w:t>Auto enrollment (to be implemented)</w:t>
      </w:r>
    </w:p>
    <w:p w14:paraId="62C404BE" w14:textId="77777777" w:rsidR="00FD1555" w:rsidRDefault="00FD1555" w:rsidP="00FD1555">
      <w:pPr>
        <w:jc w:val="both"/>
        <w:rPr>
          <w:rFonts w:ascii="Arial" w:hAnsi="Arial" w:cs="Arial"/>
          <w:sz w:val="24"/>
          <w:szCs w:val="24"/>
          <w:u w:val="single"/>
        </w:rPr>
      </w:pPr>
    </w:p>
    <w:p w14:paraId="14F6C8E3" w14:textId="77777777" w:rsidR="00FD1555" w:rsidRPr="001311A6" w:rsidRDefault="00FD1555" w:rsidP="00FD1555">
      <w:pPr>
        <w:jc w:val="both"/>
        <w:rPr>
          <w:rFonts w:ascii="Arial" w:hAnsi="Arial" w:cs="Arial"/>
          <w:sz w:val="24"/>
          <w:szCs w:val="24"/>
          <w:u w:val="single"/>
        </w:rPr>
      </w:pPr>
      <w:r w:rsidRPr="001311A6">
        <w:rPr>
          <w:rFonts w:ascii="Arial" w:hAnsi="Arial" w:cs="Arial"/>
          <w:sz w:val="24"/>
          <w:szCs w:val="24"/>
          <w:u w:val="single"/>
        </w:rPr>
        <w:t>Distributions</w:t>
      </w:r>
    </w:p>
    <w:p w14:paraId="5A857A77" w14:textId="77777777" w:rsidR="00FD1555" w:rsidRDefault="00FD1555" w:rsidP="00A21420">
      <w:pPr>
        <w:pStyle w:val="ListParagraph"/>
        <w:numPr>
          <w:ilvl w:val="0"/>
          <w:numId w:val="21"/>
        </w:numPr>
        <w:jc w:val="both"/>
        <w:rPr>
          <w:rFonts w:ascii="Arial" w:hAnsi="Arial" w:cs="Arial"/>
          <w:sz w:val="24"/>
          <w:szCs w:val="24"/>
        </w:rPr>
      </w:pPr>
      <w:r>
        <w:rPr>
          <w:rFonts w:ascii="Arial" w:hAnsi="Arial" w:cs="Arial"/>
          <w:sz w:val="24"/>
          <w:szCs w:val="24"/>
        </w:rPr>
        <w:t>Active Participant Loans</w:t>
      </w:r>
    </w:p>
    <w:p w14:paraId="4DB80471" w14:textId="77777777" w:rsidR="00FD1555" w:rsidRDefault="00FD1555" w:rsidP="00A21420">
      <w:pPr>
        <w:pStyle w:val="ListParagraph"/>
        <w:numPr>
          <w:ilvl w:val="0"/>
          <w:numId w:val="21"/>
        </w:numPr>
        <w:jc w:val="both"/>
        <w:rPr>
          <w:rFonts w:ascii="Arial" w:hAnsi="Arial" w:cs="Arial"/>
          <w:sz w:val="24"/>
          <w:szCs w:val="24"/>
        </w:rPr>
      </w:pPr>
      <w:r>
        <w:rPr>
          <w:rFonts w:ascii="Arial" w:hAnsi="Arial" w:cs="Arial"/>
          <w:sz w:val="24"/>
          <w:szCs w:val="24"/>
        </w:rPr>
        <w:lastRenderedPageBreak/>
        <w:t>Terminated/Retired Participant Loans</w:t>
      </w:r>
    </w:p>
    <w:p w14:paraId="278F3B65" w14:textId="77777777" w:rsidR="00FD1555" w:rsidRDefault="00FD1555" w:rsidP="00A21420">
      <w:pPr>
        <w:pStyle w:val="ListParagraph"/>
        <w:numPr>
          <w:ilvl w:val="0"/>
          <w:numId w:val="21"/>
        </w:numPr>
        <w:jc w:val="both"/>
        <w:rPr>
          <w:rFonts w:ascii="Arial" w:hAnsi="Arial" w:cs="Arial"/>
          <w:sz w:val="24"/>
          <w:szCs w:val="24"/>
        </w:rPr>
      </w:pPr>
      <w:r>
        <w:rPr>
          <w:rFonts w:ascii="Arial" w:hAnsi="Arial" w:cs="Arial"/>
          <w:sz w:val="24"/>
          <w:szCs w:val="24"/>
        </w:rPr>
        <w:t>Full, Partial, and Periodic Payment (by term or amount) Distributions</w:t>
      </w:r>
    </w:p>
    <w:p w14:paraId="3CE64B16" w14:textId="77777777" w:rsidR="00FD1555" w:rsidRPr="00D75C15" w:rsidRDefault="00FD1555" w:rsidP="00A21420">
      <w:pPr>
        <w:pStyle w:val="ListParagraph"/>
        <w:numPr>
          <w:ilvl w:val="0"/>
          <w:numId w:val="21"/>
        </w:numPr>
        <w:jc w:val="both"/>
        <w:rPr>
          <w:rFonts w:ascii="Arial" w:hAnsi="Arial" w:cs="Arial"/>
          <w:sz w:val="24"/>
          <w:szCs w:val="24"/>
        </w:rPr>
      </w:pPr>
      <w:r>
        <w:rPr>
          <w:rFonts w:ascii="Arial" w:hAnsi="Arial" w:cs="Arial"/>
          <w:sz w:val="24"/>
          <w:szCs w:val="24"/>
        </w:rPr>
        <w:t>Purchase of Service Credit</w:t>
      </w:r>
    </w:p>
    <w:p w14:paraId="69DB6A13" w14:textId="77777777" w:rsidR="00FD1555" w:rsidRDefault="00FD1555" w:rsidP="00A21420">
      <w:pPr>
        <w:pStyle w:val="ListParagraph"/>
        <w:numPr>
          <w:ilvl w:val="0"/>
          <w:numId w:val="21"/>
        </w:numPr>
        <w:jc w:val="both"/>
        <w:rPr>
          <w:rFonts w:ascii="Arial" w:hAnsi="Arial" w:cs="Arial"/>
          <w:sz w:val="24"/>
          <w:szCs w:val="24"/>
        </w:rPr>
      </w:pPr>
      <w:r w:rsidRPr="00D75C15">
        <w:rPr>
          <w:rFonts w:ascii="Arial" w:hAnsi="Arial" w:cs="Arial"/>
          <w:sz w:val="24"/>
          <w:szCs w:val="24"/>
        </w:rPr>
        <w:t>Hardship Withdrawals</w:t>
      </w:r>
    </w:p>
    <w:p w14:paraId="21814800" w14:textId="77777777" w:rsidR="00FD1555" w:rsidRDefault="00FD1555" w:rsidP="00A21420">
      <w:pPr>
        <w:pStyle w:val="ListParagraph"/>
        <w:numPr>
          <w:ilvl w:val="0"/>
          <w:numId w:val="21"/>
        </w:numPr>
        <w:jc w:val="both"/>
        <w:rPr>
          <w:rFonts w:ascii="Arial" w:hAnsi="Arial" w:cs="Arial"/>
          <w:sz w:val="24"/>
          <w:szCs w:val="24"/>
        </w:rPr>
      </w:pPr>
      <w:r>
        <w:rPr>
          <w:rFonts w:ascii="Arial" w:hAnsi="Arial" w:cs="Arial"/>
          <w:sz w:val="24"/>
          <w:szCs w:val="24"/>
        </w:rPr>
        <w:t>De Minimis Withdrawals</w:t>
      </w:r>
    </w:p>
    <w:p w14:paraId="77B3ED75" w14:textId="77777777" w:rsidR="00FD1555" w:rsidRDefault="00FD1555" w:rsidP="00A21420">
      <w:pPr>
        <w:pStyle w:val="ListParagraph"/>
        <w:numPr>
          <w:ilvl w:val="0"/>
          <w:numId w:val="21"/>
        </w:numPr>
        <w:jc w:val="both"/>
        <w:rPr>
          <w:rFonts w:ascii="Arial" w:hAnsi="Arial" w:cs="Arial"/>
          <w:sz w:val="24"/>
          <w:szCs w:val="24"/>
        </w:rPr>
      </w:pPr>
      <w:r>
        <w:rPr>
          <w:rFonts w:ascii="Arial" w:hAnsi="Arial" w:cs="Arial"/>
          <w:sz w:val="24"/>
          <w:szCs w:val="24"/>
        </w:rPr>
        <w:t>Beneficiary Claim or Dissolution of Marriage Account Administration</w:t>
      </w:r>
    </w:p>
    <w:p w14:paraId="4CA989F4" w14:textId="77777777" w:rsidR="00FD1555" w:rsidRDefault="00FD1555" w:rsidP="00FD1555">
      <w:pPr>
        <w:jc w:val="both"/>
        <w:rPr>
          <w:rFonts w:ascii="Arial" w:hAnsi="Arial" w:cs="Arial"/>
          <w:sz w:val="24"/>
          <w:szCs w:val="24"/>
          <w:u w:val="single"/>
        </w:rPr>
      </w:pPr>
    </w:p>
    <w:p w14:paraId="1F1E376D" w14:textId="77777777" w:rsidR="00FD1555" w:rsidRPr="001311A6" w:rsidRDefault="00FD1555" w:rsidP="00FD1555">
      <w:pPr>
        <w:jc w:val="both"/>
        <w:rPr>
          <w:rFonts w:ascii="Arial" w:hAnsi="Arial" w:cs="Arial"/>
          <w:sz w:val="24"/>
          <w:szCs w:val="24"/>
          <w:u w:val="single"/>
        </w:rPr>
      </w:pPr>
      <w:r w:rsidRPr="001311A6">
        <w:rPr>
          <w:rFonts w:ascii="Arial" w:hAnsi="Arial" w:cs="Arial"/>
          <w:sz w:val="24"/>
          <w:szCs w:val="24"/>
          <w:u w:val="single"/>
        </w:rPr>
        <w:t>Counseling &amp; Education</w:t>
      </w:r>
    </w:p>
    <w:p w14:paraId="654105A5" w14:textId="77777777" w:rsidR="00FD1555" w:rsidRDefault="00FD1555" w:rsidP="00A21420">
      <w:pPr>
        <w:pStyle w:val="ListParagraph"/>
        <w:numPr>
          <w:ilvl w:val="0"/>
          <w:numId w:val="21"/>
        </w:numPr>
        <w:jc w:val="both"/>
        <w:rPr>
          <w:rFonts w:ascii="Arial" w:hAnsi="Arial" w:cs="Arial"/>
          <w:sz w:val="24"/>
          <w:szCs w:val="24"/>
        </w:rPr>
      </w:pPr>
      <w:r>
        <w:rPr>
          <w:rFonts w:ascii="Arial" w:hAnsi="Arial" w:cs="Arial"/>
          <w:sz w:val="24"/>
          <w:szCs w:val="24"/>
        </w:rPr>
        <w:t>Local service center and counselors</w:t>
      </w:r>
    </w:p>
    <w:p w14:paraId="0A827BDD" w14:textId="77777777" w:rsidR="00FD1555" w:rsidRDefault="00FD1555" w:rsidP="00A21420">
      <w:pPr>
        <w:pStyle w:val="ListParagraph"/>
        <w:numPr>
          <w:ilvl w:val="0"/>
          <w:numId w:val="21"/>
        </w:numPr>
        <w:jc w:val="both"/>
        <w:rPr>
          <w:rFonts w:ascii="Arial" w:hAnsi="Arial" w:cs="Arial"/>
          <w:sz w:val="24"/>
          <w:szCs w:val="24"/>
        </w:rPr>
      </w:pPr>
      <w:r>
        <w:rPr>
          <w:rFonts w:ascii="Arial" w:hAnsi="Arial" w:cs="Arial"/>
          <w:sz w:val="24"/>
          <w:szCs w:val="24"/>
        </w:rPr>
        <w:t>Individual and group meetings/education</w:t>
      </w:r>
    </w:p>
    <w:p w14:paraId="4AD6767F" w14:textId="77777777" w:rsidR="00FD1555" w:rsidRDefault="00FD1555" w:rsidP="00FD1555">
      <w:pPr>
        <w:jc w:val="both"/>
        <w:rPr>
          <w:rFonts w:ascii="Arial" w:hAnsi="Arial" w:cs="Arial"/>
          <w:sz w:val="24"/>
          <w:szCs w:val="24"/>
        </w:rPr>
      </w:pPr>
    </w:p>
    <w:p w14:paraId="208CBC3B" w14:textId="77777777" w:rsidR="00FD1555" w:rsidRPr="00E8534D" w:rsidRDefault="00FD1555" w:rsidP="00A21420">
      <w:pPr>
        <w:pStyle w:val="ListParagraph"/>
        <w:numPr>
          <w:ilvl w:val="0"/>
          <w:numId w:val="20"/>
        </w:numPr>
        <w:jc w:val="both"/>
        <w:rPr>
          <w:rFonts w:ascii="Arial" w:hAnsi="Arial" w:cs="Arial"/>
          <w:b/>
          <w:color w:val="000090"/>
          <w:sz w:val="24"/>
          <w:szCs w:val="24"/>
        </w:rPr>
      </w:pPr>
      <w:r>
        <w:rPr>
          <w:rFonts w:ascii="Arial" w:hAnsi="Arial" w:cs="Arial"/>
          <w:b/>
          <w:color w:val="000090"/>
          <w:sz w:val="24"/>
          <w:szCs w:val="24"/>
        </w:rPr>
        <w:t>CORE MISSION AND RETIREMENT SECURITY OBJECTIVE</w:t>
      </w:r>
    </w:p>
    <w:p w14:paraId="521DF1F5" w14:textId="77777777" w:rsidR="00FD1555" w:rsidRPr="007E29D3" w:rsidRDefault="00FD1555" w:rsidP="00FD1555">
      <w:pPr>
        <w:pStyle w:val="ListParagraph"/>
        <w:jc w:val="both"/>
        <w:rPr>
          <w:rFonts w:ascii="Arial" w:hAnsi="Arial" w:cs="Arial"/>
          <w:b/>
          <w:sz w:val="24"/>
          <w:szCs w:val="24"/>
        </w:rPr>
      </w:pPr>
    </w:p>
    <w:p w14:paraId="61D82BA1" w14:textId="77777777" w:rsidR="00FD1555" w:rsidRDefault="00FD1555" w:rsidP="00FD1555">
      <w:pPr>
        <w:jc w:val="both"/>
        <w:rPr>
          <w:rFonts w:ascii="Arial" w:hAnsi="Arial" w:cs="Arial"/>
          <w:sz w:val="24"/>
          <w:szCs w:val="24"/>
        </w:rPr>
      </w:pPr>
      <w:r>
        <w:rPr>
          <w:rFonts w:ascii="Arial" w:hAnsi="Arial" w:cs="Arial"/>
          <w:sz w:val="24"/>
          <w:szCs w:val="24"/>
        </w:rPr>
        <w:t xml:space="preserve">The mission of the City’s Plan is to assist all City employees in achieving retirement income security. The City’s Plan defines retirement income security </w:t>
      </w:r>
      <w:r w:rsidRPr="001042A4">
        <w:rPr>
          <w:rFonts w:ascii="Arial" w:hAnsi="Arial" w:cs="Arial"/>
          <w:sz w:val="24"/>
          <w:szCs w:val="24"/>
        </w:rPr>
        <w:t xml:space="preserve">as 100% replacement of </w:t>
      </w:r>
      <w:r>
        <w:rPr>
          <w:rFonts w:ascii="Arial" w:hAnsi="Arial" w:cs="Arial"/>
          <w:sz w:val="24"/>
          <w:szCs w:val="24"/>
        </w:rPr>
        <w:t>“</w:t>
      </w:r>
      <w:r w:rsidRPr="001042A4">
        <w:rPr>
          <w:rFonts w:ascii="Arial" w:hAnsi="Arial" w:cs="Arial"/>
          <w:sz w:val="24"/>
          <w:szCs w:val="24"/>
        </w:rPr>
        <w:t>lifestyle income</w:t>
      </w:r>
      <w:r>
        <w:rPr>
          <w:rFonts w:ascii="Arial" w:hAnsi="Arial" w:cs="Arial"/>
          <w:sz w:val="24"/>
          <w:szCs w:val="24"/>
        </w:rPr>
        <w:t>”</w:t>
      </w:r>
      <w:r w:rsidRPr="001042A4">
        <w:rPr>
          <w:rFonts w:ascii="Arial" w:hAnsi="Arial" w:cs="Arial"/>
          <w:sz w:val="24"/>
          <w:szCs w:val="24"/>
        </w:rPr>
        <w:t xml:space="preserve"> upon retirement. Lifestyle income means an employee’s </w:t>
      </w:r>
      <w:r>
        <w:rPr>
          <w:rFonts w:ascii="Arial" w:hAnsi="Arial" w:cs="Arial"/>
          <w:sz w:val="24"/>
          <w:szCs w:val="24"/>
        </w:rPr>
        <w:t>gross</w:t>
      </w:r>
      <w:r w:rsidRPr="001042A4">
        <w:rPr>
          <w:rFonts w:ascii="Arial" w:hAnsi="Arial" w:cs="Arial"/>
          <w:sz w:val="24"/>
          <w:szCs w:val="24"/>
        </w:rPr>
        <w:t xml:space="preserve"> annual salary less </w:t>
      </w:r>
      <w:r>
        <w:rPr>
          <w:rFonts w:ascii="Arial" w:hAnsi="Arial" w:cs="Arial"/>
          <w:sz w:val="24"/>
          <w:szCs w:val="24"/>
        </w:rPr>
        <w:t xml:space="preserve">primary </w:t>
      </w:r>
      <w:r w:rsidRPr="001042A4">
        <w:rPr>
          <w:rFonts w:ascii="Arial" w:hAnsi="Arial" w:cs="Arial"/>
          <w:sz w:val="24"/>
          <w:szCs w:val="24"/>
        </w:rPr>
        <w:t>defined benefit, defined contribution, and Medicare salary reductions.</w:t>
      </w:r>
      <w:r>
        <w:rPr>
          <w:rFonts w:ascii="Arial" w:hAnsi="Arial" w:cs="Arial"/>
          <w:sz w:val="24"/>
          <w:szCs w:val="24"/>
        </w:rPr>
        <w:t xml:space="preserve"> </w:t>
      </w:r>
      <w:r w:rsidRPr="001042A4">
        <w:rPr>
          <w:rFonts w:ascii="Arial" w:hAnsi="Arial" w:cs="Arial"/>
          <w:b/>
          <w:sz w:val="24"/>
          <w:szCs w:val="24"/>
        </w:rPr>
        <w:t xml:space="preserve">The City’s Plan is firmly committed to its formula for lifestyle income replacement as </w:t>
      </w:r>
      <w:r>
        <w:rPr>
          <w:rFonts w:ascii="Arial" w:hAnsi="Arial" w:cs="Arial"/>
          <w:b/>
          <w:sz w:val="24"/>
          <w:szCs w:val="24"/>
        </w:rPr>
        <w:t xml:space="preserve">being </w:t>
      </w:r>
      <w:r w:rsidRPr="001042A4">
        <w:rPr>
          <w:rFonts w:ascii="Arial" w:hAnsi="Arial" w:cs="Arial"/>
          <w:b/>
          <w:sz w:val="24"/>
          <w:szCs w:val="24"/>
        </w:rPr>
        <w:t>the most salient and accurate means of assessing retirement readiness</w:t>
      </w:r>
      <w:r>
        <w:rPr>
          <w:rFonts w:ascii="Arial" w:hAnsi="Arial" w:cs="Arial"/>
          <w:sz w:val="24"/>
          <w:szCs w:val="24"/>
        </w:rPr>
        <w:t>. It is the City’s objective to align all of its Plan services and features, goals and objectives, and evaluation of participant outcomes, around achieving ever higher levels of success in meeting the core retirement security objective. The TPA plays a crucial role in supporting the City’s Plan and its participants in this fundamental endeavor.</w:t>
      </w:r>
    </w:p>
    <w:p w14:paraId="3D0EA158" w14:textId="77777777" w:rsidR="00FD1555" w:rsidRDefault="00FD1555" w:rsidP="00FD1555">
      <w:pPr>
        <w:jc w:val="both"/>
        <w:rPr>
          <w:rFonts w:ascii="Arial" w:hAnsi="Arial" w:cs="Arial"/>
          <w:sz w:val="24"/>
          <w:szCs w:val="24"/>
        </w:rPr>
      </w:pPr>
    </w:p>
    <w:p w14:paraId="75508F59" w14:textId="77777777" w:rsidR="00FD1555" w:rsidRPr="00DF31B1" w:rsidRDefault="00FD1555" w:rsidP="00A21420">
      <w:pPr>
        <w:pStyle w:val="ListParagraph"/>
        <w:numPr>
          <w:ilvl w:val="0"/>
          <w:numId w:val="20"/>
        </w:numPr>
        <w:jc w:val="both"/>
        <w:rPr>
          <w:rFonts w:ascii="Arial" w:hAnsi="Arial" w:cs="Arial"/>
          <w:b/>
          <w:color w:val="000090"/>
          <w:sz w:val="24"/>
          <w:szCs w:val="24"/>
        </w:rPr>
      </w:pPr>
      <w:r>
        <w:rPr>
          <w:rFonts w:ascii="Arial" w:hAnsi="Arial" w:cs="Arial"/>
          <w:b/>
          <w:color w:val="000090"/>
          <w:sz w:val="24"/>
          <w:szCs w:val="24"/>
        </w:rPr>
        <w:t>KEY SUCCESS METRICS</w:t>
      </w:r>
    </w:p>
    <w:p w14:paraId="2E983621" w14:textId="77777777" w:rsidR="00FD1555" w:rsidRDefault="00FD1555" w:rsidP="00FD1555">
      <w:pPr>
        <w:jc w:val="both"/>
        <w:rPr>
          <w:rFonts w:ascii="Arial" w:hAnsi="Arial" w:cs="Arial"/>
          <w:sz w:val="24"/>
          <w:szCs w:val="24"/>
        </w:rPr>
      </w:pPr>
    </w:p>
    <w:p w14:paraId="20615FF0" w14:textId="77777777" w:rsidR="00FD1555" w:rsidRDefault="00FD1555" w:rsidP="00FD1555">
      <w:pPr>
        <w:jc w:val="both"/>
        <w:rPr>
          <w:rFonts w:ascii="Arial" w:hAnsi="Arial" w:cs="Arial"/>
          <w:sz w:val="24"/>
          <w:szCs w:val="24"/>
        </w:rPr>
      </w:pPr>
      <w:r>
        <w:rPr>
          <w:rFonts w:ascii="Arial" w:hAnsi="Arial" w:cs="Arial"/>
          <w:sz w:val="24"/>
          <w:szCs w:val="24"/>
        </w:rPr>
        <w:t>The key metrics for evaluating the success of the City’s Plan in meetings its core mission include the following:</w:t>
      </w:r>
    </w:p>
    <w:p w14:paraId="52AA4CC2" w14:textId="77777777" w:rsidR="00FD1555" w:rsidRDefault="00FD1555" w:rsidP="00FD1555">
      <w:pPr>
        <w:jc w:val="both"/>
        <w:rPr>
          <w:rFonts w:ascii="Arial" w:hAnsi="Arial" w:cs="Arial"/>
          <w:sz w:val="24"/>
          <w:szCs w:val="24"/>
        </w:rPr>
      </w:pPr>
    </w:p>
    <w:p w14:paraId="6A4F8EC2" w14:textId="77777777" w:rsidR="00FD1555" w:rsidRDefault="00FD1555" w:rsidP="00A21420">
      <w:pPr>
        <w:pStyle w:val="ListParagraph"/>
        <w:numPr>
          <w:ilvl w:val="0"/>
          <w:numId w:val="22"/>
        </w:numPr>
        <w:spacing w:after="120"/>
        <w:jc w:val="both"/>
        <w:rPr>
          <w:rFonts w:ascii="Arial" w:hAnsi="Arial" w:cs="Arial"/>
          <w:sz w:val="24"/>
          <w:szCs w:val="24"/>
        </w:rPr>
      </w:pPr>
      <w:r w:rsidRPr="001C274E">
        <w:rPr>
          <w:rFonts w:ascii="Arial" w:hAnsi="Arial" w:cs="Arial"/>
          <w:i/>
          <w:sz w:val="24"/>
          <w:szCs w:val="24"/>
        </w:rPr>
        <w:t>Participation</w:t>
      </w:r>
      <w:r w:rsidRPr="001C274E">
        <w:rPr>
          <w:rFonts w:ascii="Arial" w:hAnsi="Arial" w:cs="Arial"/>
          <w:sz w:val="24"/>
          <w:szCs w:val="24"/>
        </w:rPr>
        <w:t xml:space="preserve"> – Participation in the Plan is a pre-requisite for virtually all eligible City employees to achieve the retirement security objective, because retirement security is otherwise not possible to achieve by relying on the defined benefit program alone.</w:t>
      </w:r>
    </w:p>
    <w:p w14:paraId="092491FB" w14:textId="77777777" w:rsidR="00FD1555" w:rsidRDefault="00FD1555" w:rsidP="00A21420">
      <w:pPr>
        <w:pStyle w:val="ListParagraph"/>
        <w:numPr>
          <w:ilvl w:val="0"/>
          <w:numId w:val="22"/>
        </w:numPr>
        <w:spacing w:after="120"/>
        <w:jc w:val="both"/>
        <w:rPr>
          <w:rFonts w:ascii="Arial" w:hAnsi="Arial" w:cs="Arial"/>
          <w:sz w:val="24"/>
          <w:szCs w:val="24"/>
        </w:rPr>
      </w:pPr>
      <w:r>
        <w:rPr>
          <w:rFonts w:ascii="Arial" w:hAnsi="Arial" w:cs="Arial"/>
          <w:i/>
          <w:sz w:val="24"/>
          <w:szCs w:val="24"/>
        </w:rPr>
        <w:t xml:space="preserve">Contributions </w:t>
      </w:r>
      <w:r>
        <w:rPr>
          <w:rFonts w:ascii="Arial" w:hAnsi="Arial" w:cs="Arial"/>
          <w:sz w:val="24"/>
          <w:szCs w:val="24"/>
        </w:rPr>
        <w:t xml:space="preserve">– Participants must contribute to the Plan at a level which allows them to meet the retirement security objective. As a general guide, participants who are long-term (i.e. 30-year) employees and begin at a contribution rate equal to approximately 2% of salary and ending at approximately 10% of salary will meet the objective of 100% replacement of lifestyle income upon retirement. </w:t>
      </w:r>
    </w:p>
    <w:p w14:paraId="5B00F411" w14:textId="77777777" w:rsidR="00FD1555" w:rsidRDefault="00FD1555" w:rsidP="00A21420">
      <w:pPr>
        <w:pStyle w:val="ListParagraph"/>
        <w:numPr>
          <w:ilvl w:val="0"/>
          <w:numId w:val="22"/>
        </w:numPr>
        <w:spacing w:after="120"/>
        <w:jc w:val="both"/>
        <w:rPr>
          <w:rFonts w:ascii="Arial" w:hAnsi="Arial" w:cs="Arial"/>
          <w:sz w:val="24"/>
          <w:szCs w:val="24"/>
        </w:rPr>
      </w:pPr>
      <w:r w:rsidRPr="001C274E">
        <w:rPr>
          <w:rFonts w:ascii="Arial" w:hAnsi="Arial" w:cs="Arial"/>
          <w:i/>
          <w:sz w:val="24"/>
          <w:szCs w:val="24"/>
        </w:rPr>
        <w:t>Asset Retention</w:t>
      </w:r>
      <w:r>
        <w:rPr>
          <w:rFonts w:ascii="Arial" w:hAnsi="Arial" w:cs="Arial"/>
          <w:sz w:val="24"/>
          <w:szCs w:val="24"/>
        </w:rPr>
        <w:t xml:space="preserve"> – Participants are generally best served by consolidating and maintaining their defined contribution assets within the City’s Plan because of the pricing economies of scale afforded by its size and the lack of any conflicting incentives relative to investment selection – these fee benefits directly impact asset accumulation opportunities which translate to success in achieving </w:t>
      </w:r>
      <w:r>
        <w:rPr>
          <w:rFonts w:ascii="Arial" w:hAnsi="Arial" w:cs="Arial"/>
          <w:sz w:val="24"/>
          <w:szCs w:val="24"/>
        </w:rPr>
        <w:lastRenderedPageBreak/>
        <w:t>retirement security. As a result, both incoming and outgoing rollovers are key metrics for evaluating the success of the Plan in meeting its core mission.</w:t>
      </w:r>
    </w:p>
    <w:p w14:paraId="4EA01E9F" w14:textId="77777777" w:rsidR="00FD1555" w:rsidRDefault="00FD1555" w:rsidP="00A21420">
      <w:pPr>
        <w:pStyle w:val="ListParagraph"/>
        <w:numPr>
          <w:ilvl w:val="0"/>
          <w:numId w:val="22"/>
        </w:numPr>
        <w:spacing w:after="120"/>
        <w:jc w:val="both"/>
        <w:rPr>
          <w:rFonts w:ascii="Arial" w:hAnsi="Arial" w:cs="Arial"/>
          <w:sz w:val="24"/>
          <w:szCs w:val="24"/>
        </w:rPr>
      </w:pPr>
      <w:r>
        <w:rPr>
          <w:rFonts w:ascii="Arial" w:hAnsi="Arial" w:cs="Arial"/>
          <w:i/>
          <w:sz w:val="24"/>
          <w:szCs w:val="24"/>
        </w:rPr>
        <w:t xml:space="preserve">Distribution Election </w:t>
      </w:r>
      <w:r>
        <w:rPr>
          <w:rFonts w:ascii="Arial" w:hAnsi="Arial" w:cs="Arial"/>
          <w:sz w:val="24"/>
          <w:szCs w:val="24"/>
        </w:rPr>
        <w:t>– The accumulation of a large balance in the Plan does not necessarily translate to achieving and maintaining retirement income security if those resources are depleted soon after separation of service by lump-sum withdrawals. Thus, a key metric of success is the degree to which participants preserve their assets or convert them into long-term income streams.</w:t>
      </w:r>
    </w:p>
    <w:p w14:paraId="6FC3898F" w14:textId="77777777" w:rsidR="00FD1555" w:rsidRPr="004C45E1" w:rsidRDefault="00FD1555" w:rsidP="00A21420">
      <w:pPr>
        <w:pStyle w:val="ListParagraph"/>
        <w:numPr>
          <w:ilvl w:val="0"/>
          <w:numId w:val="22"/>
        </w:numPr>
        <w:spacing w:after="120"/>
        <w:jc w:val="both"/>
        <w:rPr>
          <w:rFonts w:ascii="Arial" w:hAnsi="Arial" w:cs="Arial"/>
          <w:sz w:val="24"/>
          <w:szCs w:val="24"/>
        </w:rPr>
      </w:pPr>
      <w:r>
        <w:rPr>
          <w:rFonts w:ascii="Arial" w:hAnsi="Arial" w:cs="Arial"/>
          <w:i/>
          <w:sz w:val="24"/>
          <w:szCs w:val="24"/>
        </w:rPr>
        <w:t xml:space="preserve">Risk-Based Investment Elections </w:t>
      </w:r>
      <w:r>
        <w:rPr>
          <w:rFonts w:ascii="Arial" w:hAnsi="Arial" w:cs="Arial"/>
          <w:sz w:val="24"/>
          <w:szCs w:val="24"/>
        </w:rPr>
        <w:t>–</w:t>
      </w:r>
      <w:r w:rsidRPr="005F6316">
        <w:rPr>
          <w:rFonts w:ascii="Arial" w:hAnsi="Arial" w:cs="Arial"/>
          <w:sz w:val="24"/>
          <w:szCs w:val="24"/>
        </w:rPr>
        <w:t xml:space="preserve"> </w:t>
      </w:r>
      <w:r>
        <w:rPr>
          <w:rFonts w:ascii="Arial" w:hAnsi="Arial" w:cs="Arial"/>
          <w:sz w:val="24"/>
          <w:szCs w:val="24"/>
        </w:rPr>
        <w:t xml:space="preserve">The City’s Plan recognizes that each participant must create and maintain an individual relationship to risk that is appropriate for that individual’s risk tolerance, and that the Plan is not in a position to define or promote any specific allocation mix for any individual participant. The Plan’s analysis indicates that participants can achieve retirement security with or without taking on market risk. Thus, the key metrics for evaluating the Plan’s success with respect to investment elections relate not to the overall asset mix but (a) levels of ongoing personal engagement with participants to assist them in determining their unique relationships to investment risk; and (b) participant self-assessments of their understanding of and comfort with their investment allocations. </w:t>
      </w:r>
    </w:p>
    <w:p w14:paraId="3B811DF3" w14:textId="77777777" w:rsidR="00FD1555" w:rsidRDefault="00FD1555" w:rsidP="00DA58D4">
      <w:pPr>
        <w:ind w:left="360"/>
        <w:jc w:val="both"/>
        <w:rPr>
          <w:rFonts w:ascii="Arial" w:hAnsi="Arial" w:cs="Arial"/>
          <w:b/>
          <w:color w:val="000090"/>
          <w:sz w:val="24"/>
          <w:szCs w:val="24"/>
        </w:rPr>
      </w:pPr>
    </w:p>
    <w:p w14:paraId="77B037FA" w14:textId="14FA823E" w:rsidR="00DA58D4" w:rsidRPr="00DA58D4" w:rsidRDefault="00DA58D4" w:rsidP="00D9465E">
      <w:pPr>
        <w:tabs>
          <w:tab w:val="left" w:pos="270"/>
        </w:tabs>
        <w:jc w:val="center"/>
        <w:rPr>
          <w:rFonts w:ascii="Arial" w:hAnsi="Arial" w:cs="Arial"/>
          <w:b/>
          <w:color w:val="000090"/>
          <w:sz w:val="28"/>
          <w:szCs w:val="28"/>
        </w:rPr>
      </w:pPr>
      <w:r w:rsidRPr="00DA58D4">
        <w:rPr>
          <w:rFonts w:ascii="Arial" w:hAnsi="Arial" w:cs="Arial"/>
          <w:b/>
          <w:color w:val="000090"/>
          <w:sz w:val="28"/>
          <w:szCs w:val="28"/>
        </w:rPr>
        <w:t>ORGANIZATIONAL STRENGTH, RECORDKEEPING &amp; PLAN SPONSOR SERVICES</w:t>
      </w:r>
    </w:p>
    <w:p w14:paraId="3E6071CC" w14:textId="77777777" w:rsidR="00DA58D4" w:rsidRPr="00DA58D4" w:rsidRDefault="00DA58D4" w:rsidP="00DA58D4">
      <w:pPr>
        <w:ind w:left="360"/>
        <w:jc w:val="both"/>
        <w:rPr>
          <w:rFonts w:ascii="Arial" w:hAnsi="Arial" w:cs="Arial"/>
          <w:b/>
          <w:color w:val="000090"/>
          <w:sz w:val="24"/>
          <w:szCs w:val="24"/>
        </w:rPr>
      </w:pPr>
    </w:p>
    <w:p w14:paraId="64694825" w14:textId="77777777" w:rsidR="00CD56A7" w:rsidRPr="00E8534D" w:rsidRDefault="00CD56A7" w:rsidP="00A21420">
      <w:pPr>
        <w:pStyle w:val="ListParagraph"/>
        <w:numPr>
          <w:ilvl w:val="0"/>
          <w:numId w:val="20"/>
        </w:numPr>
        <w:jc w:val="both"/>
        <w:rPr>
          <w:rFonts w:ascii="Arial" w:hAnsi="Arial" w:cs="Arial"/>
          <w:b/>
          <w:color w:val="000090"/>
          <w:sz w:val="24"/>
          <w:szCs w:val="24"/>
        </w:rPr>
      </w:pPr>
      <w:r>
        <w:rPr>
          <w:rFonts w:ascii="Arial" w:hAnsi="Arial" w:cs="Arial"/>
          <w:b/>
          <w:color w:val="000090"/>
          <w:sz w:val="24"/>
          <w:szCs w:val="24"/>
        </w:rPr>
        <w:t>PLAN SPONSOR SERVICES</w:t>
      </w:r>
    </w:p>
    <w:p w14:paraId="36018E1B" w14:textId="77777777" w:rsidR="00CD56A7" w:rsidRDefault="00CD56A7" w:rsidP="00CD56A7">
      <w:pPr>
        <w:jc w:val="both"/>
        <w:rPr>
          <w:rFonts w:ascii="Arial" w:hAnsi="Arial" w:cs="Arial"/>
          <w:sz w:val="24"/>
          <w:szCs w:val="24"/>
        </w:rPr>
      </w:pPr>
    </w:p>
    <w:p w14:paraId="74B57367" w14:textId="77777777" w:rsidR="00CD56A7" w:rsidRPr="00320250" w:rsidRDefault="00CD56A7" w:rsidP="00A21420">
      <w:pPr>
        <w:pStyle w:val="ListParagraph"/>
        <w:numPr>
          <w:ilvl w:val="0"/>
          <w:numId w:val="37"/>
        </w:numPr>
        <w:jc w:val="both"/>
        <w:rPr>
          <w:rFonts w:ascii="Arial" w:hAnsi="Arial" w:cs="Arial"/>
          <w:b/>
          <w:sz w:val="24"/>
          <w:szCs w:val="24"/>
        </w:rPr>
      </w:pPr>
      <w:r w:rsidRPr="00320250">
        <w:rPr>
          <w:rFonts w:ascii="Arial" w:hAnsi="Arial" w:cs="Arial"/>
          <w:b/>
          <w:sz w:val="24"/>
          <w:szCs w:val="24"/>
        </w:rPr>
        <w:t>Organizational Background, Financial Strength, Experience</w:t>
      </w:r>
    </w:p>
    <w:p w14:paraId="70192F33" w14:textId="77777777" w:rsidR="00CD56A7" w:rsidRDefault="00CD56A7" w:rsidP="00CD56A7">
      <w:pPr>
        <w:jc w:val="both"/>
        <w:rPr>
          <w:rFonts w:ascii="Arial" w:hAnsi="Arial" w:cs="Arial"/>
          <w:sz w:val="24"/>
          <w:szCs w:val="24"/>
        </w:rPr>
      </w:pPr>
    </w:p>
    <w:p w14:paraId="1134B03D" w14:textId="77777777" w:rsidR="00CD56A7" w:rsidRDefault="00CD56A7" w:rsidP="00CD56A7">
      <w:pPr>
        <w:jc w:val="both"/>
        <w:rPr>
          <w:rFonts w:ascii="Arial" w:hAnsi="Arial" w:cs="Arial"/>
          <w:sz w:val="24"/>
          <w:szCs w:val="24"/>
        </w:rPr>
      </w:pPr>
      <w:r>
        <w:rPr>
          <w:rFonts w:ascii="Arial" w:hAnsi="Arial" w:cs="Arial"/>
          <w:sz w:val="24"/>
          <w:szCs w:val="24"/>
        </w:rPr>
        <w:t xml:space="preserve">The City will be evaluating each proposer’s organizational experience, stability, financial strength, experience in administering governmental defined contribution plans, staff qualifications and turnover, and other factors related to determining the degree to which an organization can be a long-term viable partner with the City in executing the Plan’s mission, goals and strategies. </w:t>
      </w:r>
    </w:p>
    <w:p w14:paraId="2D59DF9D" w14:textId="77777777" w:rsidR="00CD56A7" w:rsidRDefault="00CD56A7" w:rsidP="00CD56A7">
      <w:pPr>
        <w:jc w:val="both"/>
        <w:rPr>
          <w:rFonts w:ascii="Arial" w:hAnsi="Arial" w:cs="Arial"/>
          <w:sz w:val="24"/>
          <w:szCs w:val="24"/>
        </w:rPr>
      </w:pPr>
    </w:p>
    <w:p w14:paraId="6BE46080" w14:textId="77777777" w:rsidR="00CD56A7" w:rsidRPr="00320250" w:rsidRDefault="00CD56A7" w:rsidP="00A21420">
      <w:pPr>
        <w:pStyle w:val="ListParagraph"/>
        <w:numPr>
          <w:ilvl w:val="0"/>
          <w:numId w:val="37"/>
        </w:numPr>
        <w:jc w:val="both"/>
        <w:rPr>
          <w:rFonts w:ascii="Arial" w:hAnsi="Arial" w:cs="Arial"/>
          <w:b/>
          <w:sz w:val="24"/>
          <w:szCs w:val="24"/>
        </w:rPr>
      </w:pPr>
      <w:r w:rsidRPr="00597AC4">
        <w:rPr>
          <w:rFonts w:ascii="Arial" w:hAnsi="Arial" w:cs="Arial"/>
          <w:b/>
          <w:sz w:val="24"/>
          <w:szCs w:val="24"/>
        </w:rPr>
        <w:t>Regulatory and Compliance Services</w:t>
      </w:r>
    </w:p>
    <w:p w14:paraId="3356FFDE" w14:textId="77777777" w:rsidR="00CD56A7" w:rsidRDefault="00CD56A7" w:rsidP="00CD56A7">
      <w:pPr>
        <w:jc w:val="both"/>
        <w:rPr>
          <w:rFonts w:ascii="Arial" w:hAnsi="Arial" w:cs="Arial"/>
          <w:sz w:val="24"/>
          <w:szCs w:val="24"/>
        </w:rPr>
      </w:pPr>
    </w:p>
    <w:p w14:paraId="2BA2BABF" w14:textId="479D2BDE" w:rsidR="00CD56A7" w:rsidRDefault="00CD56A7" w:rsidP="00CD56A7">
      <w:pPr>
        <w:jc w:val="both"/>
        <w:rPr>
          <w:rFonts w:ascii="Arial" w:hAnsi="Arial" w:cs="Arial"/>
          <w:sz w:val="24"/>
          <w:szCs w:val="24"/>
        </w:rPr>
      </w:pPr>
      <w:r>
        <w:rPr>
          <w:rFonts w:ascii="Arial" w:hAnsi="Arial" w:cs="Arial"/>
          <w:sz w:val="24"/>
          <w:szCs w:val="24"/>
        </w:rPr>
        <w:t xml:space="preserve">The City </w:t>
      </w:r>
      <w:r w:rsidR="00113467">
        <w:rPr>
          <w:rFonts w:ascii="Arial" w:hAnsi="Arial" w:cs="Arial"/>
          <w:sz w:val="24"/>
          <w:szCs w:val="24"/>
        </w:rPr>
        <w:t xml:space="preserve">will utilize </w:t>
      </w:r>
      <w:r>
        <w:rPr>
          <w:rFonts w:ascii="Arial" w:hAnsi="Arial" w:cs="Arial"/>
          <w:sz w:val="24"/>
          <w:szCs w:val="24"/>
        </w:rPr>
        <w:t>the TPA’s regulatory and compliance services to ensure that the Plan’s administrative functions are conducted in accordance with Internal Revenue Code rules and guidelines. The City will be reviewing each proposer’s organizational resources for enforcing, monitoring and providing updates to plan sponsors regarding regulatory processes and changes.</w:t>
      </w:r>
    </w:p>
    <w:p w14:paraId="6CA492DA" w14:textId="77777777" w:rsidR="00E82D85" w:rsidRDefault="00E82D85" w:rsidP="00CD56A7">
      <w:pPr>
        <w:jc w:val="both"/>
        <w:rPr>
          <w:rFonts w:ascii="Arial" w:hAnsi="Arial" w:cs="Arial"/>
          <w:sz w:val="24"/>
          <w:szCs w:val="24"/>
        </w:rPr>
      </w:pPr>
    </w:p>
    <w:p w14:paraId="49F986DC" w14:textId="77777777" w:rsidR="00CD56A7" w:rsidRPr="00320250" w:rsidRDefault="00CD56A7" w:rsidP="00A21420">
      <w:pPr>
        <w:pStyle w:val="ListParagraph"/>
        <w:numPr>
          <w:ilvl w:val="0"/>
          <w:numId w:val="37"/>
        </w:numPr>
        <w:jc w:val="both"/>
        <w:rPr>
          <w:rFonts w:ascii="Arial" w:hAnsi="Arial" w:cs="Arial"/>
          <w:b/>
          <w:sz w:val="24"/>
          <w:szCs w:val="24"/>
        </w:rPr>
      </w:pPr>
      <w:r>
        <w:rPr>
          <w:rFonts w:ascii="Arial" w:hAnsi="Arial" w:cs="Arial"/>
          <w:b/>
          <w:sz w:val="24"/>
          <w:szCs w:val="24"/>
        </w:rPr>
        <w:t>References</w:t>
      </w:r>
    </w:p>
    <w:p w14:paraId="04B778CC" w14:textId="77777777" w:rsidR="00CD56A7" w:rsidRDefault="00CD56A7" w:rsidP="00CD56A7">
      <w:pPr>
        <w:jc w:val="both"/>
        <w:rPr>
          <w:rFonts w:ascii="Arial" w:hAnsi="Arial" w:cs="Arial"/>
          <w:sz w:val="24"/>
          <w:szCs w:val="24"/>
        </w:rPr>
      </w:pPr>
    </w:p>
    <w:p w14:paraId="3B4C72E8" w14:textId="15EC0C99" w:rsidR="0087729E" w:rsidRDefault="00CD56A7" w:rsidP="00F3320E">
      <w:pPr>
        <w:jc w:val="both"/>
        <w:rPr>
          <w:rFonts w:ascii="Arial" w:hAnsi="Arial" w:cs="Arial"/>
          <w:b/>
          <w:sz w:val="24"/>
          <w:szCs w:val="24"/>
        </w:rPr>
      </w:pPr>
      <w:r>
        <w:rPr>
          <w:rFonts w:ascii="Arial" w:hAnsi="Arial" w:cs="Arial"/>
          <w:sz w:val="24"/>
          <w:szCs w:val="24"/>
        </w:rPr>
        <w:t>The City will be evaluating references provided by the TPA, including governmental plan sponsors who are currently utilizing the TPA’s services as well as those who have terminated those services in the recent past.</w:t>
      </w:r>
    </w:p>
    <w:p w14:paraId="6CB54F7A" w14:textId="4C53861A" w:rsidR="00CD56A7" w:rsidRPr="00CD56A7" w:rsidRDefault="00CD56A7" w:rsidP="00A21420">
      <w:pPr>
        <w:pStyle w:val="ListParagraph"/>
        <w:numPr>
          <w:ilvl w:val="0"/>
          <w:numId w:val="37"/>
        </w:numPr>
        <w:jc w:val="both"/>
        <w:rPr>
          <w:rFonts w:ascii="Arial" w:hAnsi="Arial" w:cs="Arial"/>
          <w:b/>
          <w:sz w:val="24"/>
          <w:szCs w:val="24"/>
        </w:rPr>
      </w:pPr>
      <w:r w:rsidRPr="00CD56A7">
        <w:rPr>
          <w:rFonts w:ascii="Arial" w:hAnsi="Arial" w:cs="Arial"/>
          <w:b/>
          <w:sz w:val="24"/>
          <w:szCs w:val="24"/>
        </w:rPr>
        <w:lastRenderedPageBreak/>
        <w:t>Plan-level Website &amp; Access to Plan and Participant Records</w:t>
      </w:r>
    </w:p>
    <w:p w14:paraId="02B6E499" w14:textId="77777777" w:rsidR="00CD56A7" w:rsidRDefault="00CD56A7" w:rsidP="00CD56A7">
      <w:pPr>
        <w:jc w:val="both"/>
        <w:rPr>
          <w:rFonts w:ascii="Arial" w:hAnsi="Arial" w:cs="Arial"/>
          <w:sz w:val="24"/>
          <w:szCs w:val="24"/>
        </w:rPr>
      </w:pPr>
    </w:p>
    <w:p w14:paraId="0974223D" w14:textId="61A86E85" w:rsidR="00CD56A7" w:rsidRDefault="00CD56A7" w:rsidP="00CD56A7">
      <w:pPr>
        <w:jc w:val="both"/>
        <w:rPr>
          <w:rFonts w:ascii="Arial" w:hAnsi="Arial" w:cs="Arial"/>
          <w:sz w:val="24"/>
          <w:szCs w:val="24"/>
        </w:rPr>
      </w:pPr>
      <w:r>
        <w:rPr>
          <w:rFonts w:ascii="Arial" w:hAnsi="Arial" w:cs="Arial"/>
          <w:sz w:val="24"/>
          <w:szCs w:val="24"/>
        </w:rPr>
        <w:t>The City uses its plan-level website on an ongoing basis to review and generate reports on Plan statistics, review participant records, and execute certain key functions (such as the approval of certain distribution requests). The City will be reviewing each proposer’s capabilities and the responsiveness and user-friendliness of the TPA’s plan sponsor web interface, the records available to the City for review, and its reporting capabilities and services.</w:t>
      </w:r>
    </w:p>
    <w:p w14:paraId="475223ED" w14:textId="77777777" w:rsidR="00CD56A7" w:rsidRDefault="00CD56A7" w:rsidP="00CD56A7">
      <w:pPr>
        <w:jc w:val="both"/>
        <w:rPr>
          <w:rFonts w:ascii="Arial" w:hAnsi="Arial" w:cs="Arial"/>
          <w:sz w:val="24"/>
          <w:szCs w:val="24"/>
        </w:rPr>
      </w:pPr>
    </w:p>
    <w:p w14:paraId="22B0AB47" w14:textId="243063F1" w:rsidR="00E82D85" w:rsidRPr="00320250" w:rsidRDefault="00E82D85" w:rsidP="00A21420">
      <w:pPr>
        <w:pStyle w:val="ListParagraph"/>
        <w:numPr>
          <w:ilvl w:val="0"/>
          <w:numId w:val="37"/>
        </w:numPr>
        <w:jc w:val="both"/>
        <w:rPr>
          <w:rFonts w:ascii="Arial" w:hAnsi="Arial" w:cs="Arial"/>
          <w:b/>
          <w:sz w:val="24"/>
          <w:szCs w:val="24"/>
        </w:rPr>
      </w:pPr>
      <w:r>
        <w:rPr>
          <w:rFonts w:ascii="Arial" w:hAnsi="Arial" w:cs="Arial"/>
          <w:b/>
          <w:sz w:val="24"/>
          <w:szCs w:val="24"/>
        </w:rPr>
        <w:t>Plan Sponsor Support Services: Legal &amp; Special Administrative Functions</w:t>
      </w:r>
    </w:p>
    <w:p w14:paraId="6EA78BD8" w14:textId="77777777" w:rsidR="00E82D85" w:rsidRDefault="00E82D85" w:rsidP="00E82D85">
      <w:pPr>
        <w:jc w:val="both"/>
        <w:rPr>
          <w:rFonts w:ascii="Arial" w:hAnsi="Arial" w:cs="Arial"/>
          <w:sz w:val="24"/>
          <w:szCs w:val="24"/>
        </w:rPr>
      </w:pPr>
    </w:p>
    <w:p w14:paraId="2CACE17E" w14:textId="73A8ACB3" w:rsidR="00E82D85" w:rsidRDefault="00E82D85" w:rsidP="00E82D85">
      <w:pPr>
        <w:jc w:val="both"/>
        <w:rPr>
          <w:rFonts w:ascii="Arial" w:hAnsi="Arial" w:cs="Arial"/>
          <w:sz w:val="24"/>
          <w:szCs w:val="24"/>
        </w:rPr>
      </w:pPr>
      <w:r>
        <w:rPr>
          <w:rFonts w:ascii="Arial" w:hAnsi="Arial" w:cs="Arial"/>
          <w:sz w:val="24"/>
          <w:szCs w:val="24"/>
        </w:rPr>
        <w:t>The City will be evaluating the TPA’s plan sponsor regulatory interpretive and oversight services, and ability to provide certain administrative functions such as beneficiary processing and processing of Qualified Domestic Relations Orders (QDROs).</w:t>
      </w:r>
    </w:p>
    <w:p w14:paraId="532DE4D5" w14:textId="77777777" w:rsidR="00E82D85" w:rsidRDefault="00E82D85" w:rsidP="00CD56A7">
      <w:pPr>
        <w:jc w:val="both"/>
        <w:rPr>
          <w:rFonts w:ascii="Arial" w:hAnsi="Arial" w:cs="Arial"/>
          <w:sz w:val="24"/>
          <w:szCs w:val="24"/>
        </w:rPr>
      </w:pPr>
    </w:p>
    <w:p w14:paraId="3539038E" w14:textId="77777777" w:rsidR="00CD56A7" w:rsidRPr="00320250" w:rsidRDefault="00CD56A7" w:rsidP="00A21420">
      <w:pPr>
        <w:pStyle w:val="ListParagraph"/>
        <w:numPr>
          <w:ilvl w:val="0"/>
          <w:numId w:val="37"/>
        </w:numPr>
        <w:jc w:val="both"/>
        <w:rPr>
          <w:rFonts w:ascii="Arial" w:hAnsi="Arial" w:cs="Arial"/>
          <w:b/>
          <w:sz w:val="24"/>
          <w:szCs w:val="24"/>
        </w:rPr>
      </w:pPr>
      <w:r>
        <w:rPr>
          <w:rFonts w:ascii="Arial" w:hAnsi="Arial" w:cs="Arial"/>
          <w:b/>
          <w:sz w:val="24"/>
          <w:szCs w:val="24"/>
        </w:rPr>
        <w:t>Participant Service Issues Management</w:t>
      </w:r>
    </w:p>
    <w:p w14:paraId="674A2ADC" w14:textId="77777777" w:rsidR="00CD56A7" w:rsidRDefault="00CD56A7" w:rsidP="00CD56A7">
      <w:pPr>
        <w:jc w:val="both"/>
        <w:rPr>
          <w:rFonts w:ascii="Arial" w:hAnsi="Arial" w:cs="Arial"/>
          <w:sz w:val="24"/>
          <w:szCs w:val="24"/>
        </w:rPr>
      </w:pPr>
    </w:p>
    <w:p w14:paraId="235B36AE" w14:textId="77777777" w:rsidR="00CD56A7" w:rsidRDefault="00CD56A7" w:rsidP="00CD56A7">
      <w:pPr>
        <w:jc w:val="both"/>
        <w:rPr>
          <w:rFonts w:ascii="Arial" w:hAnsi="Arial" w:cs="Arial"/>
          <w:sz w:val="24"/>
          <w:szCs w:val="24"/>
        </w:rPr>
      </w:pPr>
      <w:r>
        <w:rPr>
          <w:rFonts w:ascii="Arial" w:hAnsi="Arial" w:cs="Arial"/>
          <w:sz w:val="24"/>
          <w:szCs w:val="24"/>
        </w:rPr>
        <w:t>The City’s Plan is extremely focused on providing the highest levels of customer service and responsiveness. Part of that involves ensuring that the TPA has excellent processes in place to prevent, manage, and effectively communicate around participant services issues. The City will look for processes that the TPA has in place to prevent recordkeeping and communication errors which lead to participant complaints; the processes used by the TPA in managing situations wherein a communication or recordkeeping error has occurred; and how it ensures and applies quality control relative to its communications to plan participants, particularly insofar as striking the appropriate balance between effective communication relative to effective disclosure.</w:t>
      </w:r>
    </w:p>
    <w:p w14:paraId="7D4D753E" w14:textId="77777777" w:rsidR="00CD56A7" w:rsidRDefault="00CD56A7" w:rsidP="00CD56A7">
      <w:pPr>
        <w:jc w:val="both"/>
        <w:rPr>
          <w:rFonts w:ascii="Arial" w:hAnsi="Arial" w:cs="Arial"/>
          <w:sz w:val="24"/>
          <w:szCs w:val="24"/>
        </w:rPr>
      </w:pPr>
    </w:p>
    <w:p w14:paraId="1F97C908" w14:textId="77777777" w:rsidR="00CD56A7" w:rsidRPr="00320250" w:rsidRDefault="00CD56A7" w:rsidP="00A21420">
      <w:pPr>
        <w:pStyle w:val="ListParagraph"/>
        <w:numPr>
          <w:ilvl w:val="0"/>
          <w:numId w:val="37"/>
        </w:numPr>
        <w:jc w:val="both"/>
        <w:rPr>
          <w:rFonts w:ascii="Arial" w:hAnsi="Arial" w:cs="Arial"/>
          <w:b/>
          <w:sz w:val="24"/>
          <w:szCs w:val="24"/>
        </w:rPr>
      </w:pPr>
      <w:r w:rsidRPr="005D2C65">
        <w:rPr>
          <w:rFonts w:ascii="Arial" w:hAnsi="Arial" w:cs="Arial"/>
          <w:b/>
          <w:sz w:val="24"/>
          <w:szCs w:val="24"/>
        </w:rPr>
        <w:t>Reserve Fund Administration: Accounting and Payment Services</w:t>
      </w:r>
    </w:p>
    <w:p w14:paraId="1D07F4FA" w14:textId="77777777" w:rsidR="00CD56A7" w:rsidRDefault="00CD56A7" w:rsidP="00CD56A7">
      <w:pPr>
        <w:jc w:val="both"/>
        <w:rPr>
          <w:rFonts w:ascii="Arial" w:hAnsi="Arial" w:cs="Arial"/>
          <w:sz w:val="24"/>
          <w:szCs w:val="24"/>
        </w:rPr>
      </w:pPr>
    </w:p>
    <w:p w14:paraId="554DCFB8" w14:textId="77777777" w:rsidR="00CD56A7" w:rsidRDefault="00CD56A7" w:rsidP="00CD56A7">
      <w:pPr>
        <w:jc w:val="both"/>
        <w:rPr>
          <w:rFonts w:ascii="Arial" w:hAnsi="Arial" w:cs="Arial"/>
          <w:sz w:val="24"/>
          <w:szCs w:val="24"/>
        </w:rPr>
      </w:pPr>
      <w:r>
        <w:rPr>
          <w:rFonts w:ascii="Arial" w:hAnsi="Arial" w:cs="Arial"/>
          <w:sz w:val="24"/>
          <w:szCs w:val="24"/>
        </w:rPr>
        <w:t>The City’s Plan presently maintains a Reserve Fund as a repository for participant fees collected from their accounts. The Reserve Fund is used to pay for the City’s contracted and internal administrative costs relative to the Plan, including the following:</w:t>
      </w:r>
    </w:p>
    <w:p w14:paraId="2526A8D3" w14:textId="77777777" w:rsidR="00CD56A7" w:rsidRDefault="00CD56A7" w:rsidP="00CD56A7">
      <w:pPr>
        <w:jc w:val="both"/>
        <w:rPr>
          <w:rFonts w:ascii="Arial" w:hAnsi="Arial" w:cs="Arial"/>
          <w:sz w:val="24"/>
          <w:szCs w:val="24"/>
        </w:rPr>
      </w:pPr>
    </w:p>
    <w:p w14:paraId="57277E78" w14:textId="77777777" w:rsidR="00CD56A7" w:rsidRDefault="00CD56A7" w:rsidP="00A21420">
      <w:pPr>
        <w:pStyle w:val="ListParagraph"/>
        <w:numPr>
          <w:ilvl w:val="0"/>
          <w:numId w:val="38"/>
        </w:numPr>
        <w:jc w:val="both"/>
        <w:rPr>
          <w:rFonts w:ascii="Arial" w:hAnsi="Arial" w:cs="Arial"/>
          <w:sz w:val="24"/>
          <w:szCs w:val="24"/>
        </w:rPr>
      </w:pPr>
      <w:r>
        <w:rPr>
          <w:rFonts w:ascii="Arial" w:hAnsi="Arial" w:cs="Arial"/>
          <w:sz w:val="24"/>
          <w:szCs w:val="24"/>
        </w:rPr>
        <w:t>TPA administrative fees</w:t>
      </w:r>
    </w:p>
    <w:p w14:paraId="212B96F0" w14:textId="77777777" w:rsidR="00CD56A7" w:rsidRDefault="00CD56A7" w:rsidP="00A21420">
      <w:pPr>
        <w:pStyle w:val="ListParagraph"/>
        <w:numPr>
          <w:ilvl w:val="0"/>
          <w:numId w:val="38"/>
        </w:numPr>
        <w:jc w:val="both"/>
        <w:rPr>
          <w:rFonts w:ascii="Arial" w:hAnsi="Arial" w:cs="Arial"/>
          <w:sz w:val="24"/>
          <w:szCs w:val="24"/>
        </w:rPr>
      </w:pPr>
      <w:r>
        <w:rPr>
          <w:rFonts w:ascii="Arial" w:hAnsi="Arial" w:cs="Arial"/>
          <w:sz w:val="24"/>
          <w:szCs w:val="24"/>
        </w:rPr>
        <w:t>Plan consulting and other contractual service fees</w:t>
      </w:r>
    </w:p>
    <w:p w14:paraId="204A4AC2" w14:textId="77777777" w:rsidR="00CD56A7" w:rsidRDefault="00CD56A7" w:rsidP="00A21420">
      <w:pPr>
        <w:pStyle w:val="ListParagraph"/>
        <w:numPr>
          <w:ilvl w:val="0"/>
          <w:numId w:val="38"/>
        </w:numPr>
        <w:jc w:val="both"/>
        <w:rPr>
          <w:rFonts w:ascii="Arial" w:hAnsi="Arial" w:cs="Arial"/>
          <w:sz w:val="24"/>
          <w:szCs w:val="24"/>
        </w:rPr>
      </w:pPr>
      <w:r>
        <w:rPr>
          <w:rFonts w:ascii="Arial" w:hAnsi="Arial" w:cs="Arial"/>
          <w:sz w:val="24"/>
          <w:szCs w:val="24"/>
        </w:rPr>
        <w:t>Reimbursement of the City’s internal staffing/salary costs</w:t>
      </w:r>
    </w:p>
    <w:p w14:paraId="5D22B896" w14:textId="77777777" w:rsidR="00CD56A7" w:rsidRDefault="00CD56A7" w:rsidP="00A21420">
      <w:pPr>
        <w:pStyle w:val="ListParagraph"/>
        <w:numPr>
          <w:ilvl w:val="0"/>
          <w:numId w:val="38"/>
        </w:numPr>
        <w:jc w:val="both"/>
        <w:rPr>
          <w:rFonts w:ascii="Arial" w:hAnsi="Arial" w:cs="Arial"/>
          <w:sz w:val="24"/>
          <w:szCs w:val="24"/>
        </w:rPr>
      </w:pPr>
      <w:r>
        <w:rPr>
          <w:rFonts w:ascii="Arial" w:hAnsi="Arial" w:cs="Arial"/>
          <w:sz w:val="24"/>
          <w:szCs w:val="24"/>
        </w:rPr>
        <w:t>Training &amp; travel</w:t>
      </w:r>
    </w:p>
    <w:p w14:paraId="1810309B" w14:textId="77777777" w:rsidR="00CD56A7" w:rsidRDefault="00CD56A7" w:rsidP="00A21420">
      <w:pPr>
        <w:pStyle w:val="ListParagraph"/>
        <w:numPr>
          <w:ilvl w:val="0"/>
          <w:numId w:val="38"/>
        </w:numPr>
        <w:jc w:val="both"/>
        <w:rPr>
          <w:rFonts w:ascii="Arial" w:hAnsi="Arial" w:cs="Arial"/>
          <w:sz w:val="24"/>
          <w:szCs w:val="24"/>
        </w:rPr>
      </w:pPr>
      <w:r>
        <w:rPr>
          <w:rFonts w:ascii="Arial" w:hAnsi="Arial" w:cs="Arial"/>
          <w:sz w:val="24"/>
          <w:szCs w:val="24"/>
        </w:rPr>
        <w:t>Office supplies and equipment</w:t>
      </w:r>
    </w:p>
    <w:p w14:paraId="4025632E" w14:textId="77777777" w:rsidR="00CD56A7" w:rsidRDefault="00CD56A7" w:rsidP="00CD56A7">
      <w:pPr>
        <w:jc w:val="both"/>
        <w:rPr>
          <w:rFonts w:ascii="Arial" w:hAnsi="Arial" w:cs="Arial"/>
          <w:sz w:val="24"/>
          <w:szCs w:val="24"/>
        </w:rPr>
      </w:pPr>
    </w:p>
    <w:p w14:paraId="755AB061" w14:textId="77777777" w:rsidR="00CD56A7" w:rsidRPr="00123BC9" w:rsidRDefault="00CD56A7" w:rsidP="00CD56A7">
      <w:pPr>
        <w:jc w:val="both"/>
        <w:rPr>
          <w:rFonts w:ascii="Arial" w:hAnsi="Arial" w:cs="Arial"/>
          <w:sz w:val="24"/>
          <w:szCs w:val="24"/>
        </w:rPr>
      </w:pPr>
      <w:r>
        <w:rPr>
          <w:rFonts w:ascii="Arial" w:hAnsi="Arial" w:cs="Arial"/>
          <w:sz w:val="24"/>
          <w:szCs w:val="24"/>
        </w:rPr>
        <w:t>The TPA will be required to administer this Reserve Fund in a similar fashion and issue payments for the administrative services listed above. The Reserve Fund is also maintained with a target balance requirement representing ½ of annual operating expenses in order to protect against fluctuations in Plan assets and participant fees.</w:t>
      </w:r>
    </w:p>
    <w:p w14:paraId="332D5CD2" w14:textId="77777777" w:rsidR="00CD56A7" w:rsidRDefault="00CD56A7" w:rsidP="00CD56A7">
      <w:pPr>
        <w:jc w:val="both"/>
        <w:rPr>
          <w:rFonts w:ascii="Arial" w:hAnsi="Arial" w:cs="Arial"/>
          <w:sz w:val="24"/>
          <w:szCs w:val="24"/>
        </w:rPr>
      </w:pPr>
    </w:p>
    <w:p w14:paraId="169D45FE" w14:textId="77777777" w:rsidR="0087729E" w:rsidRDefault="0087729E">
      <w:pPr>
        <w:rPr>
          <w:rFonts w:ascii="Arial" w:hAnsi="Arial" w:cs="Arial"/>
          <w:b/>
          <w:color w:val="000090"/>
          <w:sz w:val="24"/>
          <w:szCs w:val="24"/>
        </w:rPr>
      </w:pPr>
      <w:r>
        <w:rPr>
          <w:rFonts w:ascii="Arial" w:hAnsi="Arial" w:cs="Arial"/>
          <w:b/>
          <w:color w:val="000090"/>
          <w:sz w:val="24"/>
          <w:szCs w:val="24"/>
        </w:rPr>
        <w:br w:type="page"/>
      </w:r>
    </w:p>
    <w:p w14:paraId="2E12E413" w14:textId="7EE0F17D" w:rsidR="00CD56A7" w:rsidRPr="00E8534D" w:rsidRDefault="00CD56A7" w:rsidP="00A21420">
      <w:pPr>
        <w:pStyle w:val="ListParagraph"/>
        <w:numPr>
          <w:ilvl w:val="0"/>
          <w:numId w:val="20"/>
        </w:numPr>
        <w:jc w:val="both"/>
        <w:rPr>
          <w:rFonts w:ascii="Arial" w:hAnsi="Arial" w:cs="Arial"/>
          <w:b/>
          <w:color w:val="000090"/>
          <w:sz w:val="24"/>
          <w:szCs w:val="24"/>
        </w:rPr>
      </w:pPr>
      <w:r>
        <w:rPr>
          <w:rFonts w:ascii="Arial" w:hAnsi="Arial" w:cs="Arial"/>
          <w:b/>
          <w:color w:val="000090"/>
          <w:sz w:val="24"/>
          <w:szCs w:val="24"/>
        </w:rPr>
        <w:lastRenderedPageBreak/>
        <w:t>RECORDKEEPING SERVICES</w:t>
      </w:r>
    </w:p>
    <w:p w14:paraId="25C48578" w14:textId="77777777" w:rsidR="00CD56A7" w:rsidRDefault="00CD56A7" w:rsidP="00CD56A7">
      <w:pPr>
        <w:jc w:val="both"/>
        <w:rPr>
          <w:rFonts w:ascii="Arial" w:hAnsi="Arial" w:cs="Arial"/>
          <w:sz w:val="24"/>
          <w:szCs w:val="24"/>
        </w:rPr>
      </w:pPr>
    </w:p>
    <w:p w14:paraId="7F412664" w14:textId="32A5E398" w:rsidR="00CD56A7" w:rsidRPr="00306DF8" w:rsidRDefault="00E82D85" w:rsidP="00A21420">
      <w:pPr>
        <w:pStyle w:val="ListParagraph"/>
        <w:numPr>
          <w:ilvl w:val="0"/>
          <w:numId w:val="30"/>
        </w:numPr>
        <w:jc w:val="both"/>
        <w:rPr>
          <w:rFonts w:ascii="Arial" w:hAnsi="Arial" w:cs="Arial"/>
          <w:b/>
          <w:sz w:val="24"/>
          <w:szCs w:val="24"/>
        </w:rPr>
      </w:pPr>
      <w:r>
        <w:rPr>
          <w:rFonts w:ascii="Arial" w:hAnsi="Arial" w:cs="Arial"/>
          <w:b/>
          <w:sz w:val="24"/>
          <w:szCs w:val="24"/>
        </w:rPr>
        <w:t>Recordkeeping and Data Management</w:t>
      </w:r>
    </w:p>
    <w:p w14:paraId="016AD211" w14:textId="77777777" w:rsidR="00CD56A7" w:rsidRDefault="00CD56A7" w:rsidP="00CD56A7">
      <w:pPr>
        <w:jc w:val="both"/>
        <w:rPr>
          <w:rFonts w:ascii="Arial" w:hAnsi="Arial" w:cs="Arial"/>
          <w:sz w:val="24"/>
          <w:szCs w:val="24"/>
        </w:rPr>
      </w:pPr>
    </w:p>
    <w:p w14:paraId="54349217" w14:textId="77777777" w:rsidR="00E82D85" w:rsidRDefault="00E82D85" w:rsidP="00CD56A7">
      <w:pPr>
        <w:jc w:val="both"/>
        <w:rPr>
          <w:rFonts w:ascii="Arial" w:hAnsi="Arial" w:cs="Arial"/>
          <w:sz w:val="24"/>
          <w:szCs w:val="24"/>
        </w:rPr>
      </w:pPr>
      <w:r>
        <w:rPr>
          <w:rFonts w:ascii="Arial" w:hAnsi="Arial" w:cs="Arial"/>
          <w:sz w:val="24"/>
          <w:szCs w:val="24"/>
        </w:rPr>
        <w:t>The TPA is responsible for</w:t>
      </w:r>
      <w:r w:rsidR="00CD56A7">
        <w:rPr>
          <w:rFonts w:ascii="Arial" w:hAnsi="Arial" w:cs="Arial"/>
          <w:sz w:val="24"/>
          <w:szCs w:val="24"/>
        </w:rPr>
        <w:t xml:space="preserve"> </w:t>
      </w:r>
      <w:r>
        <w:rPr>
          <w:rFonts w:ascii="Arial" w:hAnsi="Arial" w:cs="Arial"/>
          <w:sz w:val="24"/>
          <w:szCs w:val="24"/>
        </w:rPr>
        <w:t>data management</w:t>
      </w:r>
      <w:r w:rsidR="00CD56A7">
        <w:rPr>
          <w:rFonts w:ascii="Arial" w:hAnsi="Arial" w:cs="Arial"/>
          <w:sz w:val="24"/>
          <w:szCs w:val="24"/>
        </w:rPr>
        <w:t xml:space="preserve">. </w:t>
      </w:r>
      <w:r>
        <w:rPr>
          <w:rFonts w:ascii="Arial" w:hAnsi="Arial" w:cs="Arial"/>
          <w:sz w:val="24"/>
          <w:szCs w:val="24"/>
        </w:rPr>
        <w:t>The City will be evaluating capabilities to capture and generate reporting on a range of participant indicative data, both for the purpose of ongoing account administration but also for the purpose of generating statistical reports on a variety of demographic data points that will assist the City in being able to target its goals and evaluate its success.</w:t>
      </w:r>
    </w:p>
    <w:p w14:paraId="35B1D556" w14:textId="77777777" w:rsidR="00E82D85" w:rsidRDefault="00E82D85" w:rsidP="00CD56A7">
      <w:pPr>
        <w:jc w:val="both"/>
        <w:rPr>
          <w:rFonts w:ascii="Arial" w:hAnsi="Arial" w:cs="Arial"/>
          <w:sz w:val="24"/>
          <w:szCs w:val="24"/>
        </w:rPr>
      </w:pPr>
    </w:p>
    <w:p w14:paraId="41FA67B9" w14:textId="4C9AE088" w:rsidR="00E82D85" w:rsidRPr="00306DF8" w:rsidRDefault="00E82D85" w:rsidP="00A21420">
      <w:pPr>
        <w:pStyle w:val="ListParagraph"/>
        <w:numPr>
          <w:ilvl w:val="0"/>
          <w:numId w:val="30"/>
        </w:numPr>
        <w:jc w:val="both"/>
        <w:rPr>
          <w:rFonts w:ascii="Arial" w:hAnsi="Arial" w:cs="Arial"/>
          <w:b/>
          <w:sz w:val="24"/>
          <w:szCs w:val="24"/>
        </w:rPr>
      </w:pPr>
      <w:r>
        <w:rPr>
          <w:rFonts w:ascii="Arial" w:hAnsi="Arial" w:cs="Arial"/>
          <w:b/>
          <w:sz w:val="24"/>
          <w:szCs w:val="24"/>
        </w:rPr>
        <w:t>Contributions &amp; Tax Vehicles</w:t>
      </w:r>
    </w:p>
    <w:p w14:paraId="0252267A" w14:textId="77777777" w:rsidR="00E82D85" w:rsidRDefault="00E82D85" w:rsidP="00CD56A7">
      <w:pPr>
        <w:jc w:val="both"/>
        <w:rPr>
          <w:rFonts w:ascii="Arial" w:hAnsi="Arial" w:cs="Arial"/>
          <w:sz w:val="24"/>
          <w:szCs w:val="24"/>
        </w:rPr>
      </w:pPr>
    </w:p>
    <w:p w14:paraId="7A09781D" w14:textId="7FD551D8" w:rsidR="00CD56A7" w:rsidRPr="00306DF8" w:rsidRDefault="00E82D85" w:rsidP="00CD56A7">
      <w:pPr>
        <w:jc w:val="both"/>
        <w:rPr>
          <w:rFonts w:ascii="Arial" w:hAnsi="Arial" w:cs="Arial"/>
          <w:sz w:val="24"/>
          <w:szCs w:val="24"/>
        </w:rPr>
      </w:pPr>
      <w:r>
        <w:rPr>
          <w:rFonts w:ascii="Arial" w:hAnsi="Arial" w:cs="Arial"/>
          <w:sz w:val="24"/>
          <w:szCs w:val="24"/>
        </w:rPr>
        <w:t xml:space="preserve">In addition, the TPA must also be capable of recordkeeping different tax vehicle types, including </w:t>
      </w:r>
      <w:r w:rsidR="00CD56A7">
        <w:rPr>
          <w:rFonts w:ascii="Arial" w:hAnsi="Arial" w:cs="Arial"/>
          <w:sz w:val="24"/>
          <w:szCs w:val="24"/>
        </w:rPr>
        <w:t xml:space="preserve">Internal Revenue Code (IRC) Section 457 pre-tax and Roth contributions, Individual Retirement Account (IRA), IRC Section 401(k), IRC Section 403(b), </w:t>
      </w:r>
      <w:r>
        <w:rPr>
          <w:rFonts w:ascii="Arial" w:hAnsi="Arial" w:cs="Arial"/>
          <w:sz w:val="24"/>
          <w:szCs w:val="24"/>
        </w:rPr>
        <w:t xml:space="preserve">and </w:t>
      </w:r>
      <w:r w:rsidR="00CD56A7">
        <w:rPr>
          <w:rFonts w:ascii="Arial" w:hAnsi="Arial" w:cs="Arial"/>
          <w:sz w:val="24"/>
          <w:szCs w:val="24"/>
        </w:rPr>
        <w:t>IRC Section 401(a) money types. Amounts must be typed and separately tracked relative to the different distribution rules and requirements that apply to each money source. It should be noted that this is also significant in loan repayments when after-tax dollars are used to pay back a defaulted loan, as described under the prior section discussing loan defaults. These after-tax dollars should also be tracked to ensure they are not taxed again upon distribution.</w:t>
      </w:r>
    </w:p>
    <w:p w14:paraId="5851FB9A" w14:textId="77777777" w:rsidR="00CD56A7" w:rsidRDefault="00CD56A7" w:rsidP="00CD56A7">
      <w:pPr>
        <w:jc w:val="both"/>
        <w:rPr>
          <w:rFonts w:ascii="Arial" w:hAnsi="Arial" w:cs="Arial"/>
          <w:sz w:val="24"/>
          <w:szCs w:val="24"/>
        </w:rPr>
      </w:pPr>
    </w:p>
    <w:p w14:paraId="5C2E2D1E" w14:textId="77777777" w:rsidR="00CD56A7" w:rsidRPr="00306DF8" w:rsidRDefault="00CD56A7" w:rsidP="00A21420">
      <w:pPr>
        <w:pStyle w:val="ListParagraph"/>
        <w:numPr>
          <w:ilvl w:val="0"/>
          <w:numId w:val="30"/>
        </w:numPr>
        <w:jc w:val="both"/>
        <w:rPr>
          <w:rFonts w:ascii="Arial" w:hAnsi="Arial" w:cs="Arial"/>
          <w:b/>
          <w:sz w:val="24"/>
          <w:szCs w:val="24"/>
        </w:rPr>
      </w:pPr>
      <w:r>
        <w:rPr>
          <w:rFonts w:ascii="Arial" w:hAnsi="Arial" w:cs="Arial"/>
          <w:b/>
          <w:sz w:val="24"/>
          <w:szCs w:val="24"/>
        </w:rPr>
        <w:t>Distributions &amp; Tax Reporting</w:t>
      </w:r>
    </w:p>
    <w:p w14:paraId="7285C07F" w14:textId="77777777" w:rsidR="00CD56A7" w:rsidRDefault="00CD56A7" w:rsidP="00CD56A7">
      <w:pPr>
        <w:jc w:val="both"/>
        <w:rPr>
          <w:rFonts w:ascii="Arial" w:hAnsi="Arial" w:cs="Arial"/>
          <w:sz w:val="24"/>
          <w:szCs w:val="24"/>
        </w:rPr>
      </w:pPr>
    </w:p>
    <w:p w14:paraId="1036B7DC" w14:textId="13807CC1" w:rsidR="00CD56A7" w:rsidRDefault="00CD56A7" w:rsidP="00CD56A7">
      <w:pPr>
        <w:jc w:val="both"/>
        <w:rPr>
          <w:rFonts w:ascii="Arial" w:hAnsi="Arial" w:cs="Arial"/>
          <w:sz w:val="24"/>
          <w:szCs w:val="24"/>
        </w:rPr>
      </w:pPr>
      <w:r>
        <w:rPr>
          <w:rFonts w:ascii="Arial" w:hAnsi="Arial" w:cs="Arial"/>
          <w:sz w:val="24"/>
          <w:szCs w:val="24"/>
        </w:rPr>
        <w:t>The TPA is responsible for all participant distribution processing and required tax reporting as previously described under Section L(3). Participants complete distribution elections on paper and submit them to the TPA. The TPA records lump sum and periodic payment requests on a “to do” list for electronic approval by City staff (once City staff are able to verify termination of employment). Other distribution request types (e.g. purchases of service credit and rollovers) are submitted to the City on paper for written approval. Distributions are presently typically processed within approximately 3-5 working days following approval by the City.</w:t>
      </w:r>
    </w:p>
    <w:p w14:paraId="1E381FCE" w14:textId="77777777" w:rsidR="00CD56A7" w:rsidRDefault="00CD56A7" w:rsidP="00CD56A7">
      <w:pPr>
        <w:jc w:val="both"/>
        <w:rPr>
          <w:rFonts w:ascii="Arial" w:hAnsi="Arial" w:cs="Arial"/>
          <w:sz w:val="24"/>
          <w:szCs w:val="24"/>
        </w:rPr>
      </w:pPr>
    </w:p>
    <w:p w14:paraId="6A28F41B" w14:textId="77777777" w:rsidR="00CD56A7" w:rsidRDefault="00CD56A7" w:rsidP="00CD56A7">
      <w:pPr>
        <w:jc w:val="both"/>
        <w:rPr>
          <w:rFonts w:ascii="Arial" w:hAnsi="Arial" w:cs="Arial"/>
          <w:sz w:val="24"/>
          <w:szCs w:val="24"/>
        </w:rPr>
      </w:pPr>
      <w:r>
        <w:rPr>
          <w:rFonts w:ascii="Arial" w:hAnsi="Arial" w:cs="Arial"/>
          <w:sz w:val="24"/>
          <w:szCs w:val="24"/>
        </w:rPr>
        <w:t xml:space="preserve">The City does not presently transmit employment termination dates to the Plan Administrator and does not delegate the distribution approval process to the Plan Administrator. Providing termination dates and/or electronic view-only access to the City’s payroll systems is a potential future operational enhancement that would provide the opportunity to delegate distribution approval to the TPA if the TPA is able to do so. </w:t>
      </w:r>
    </w:p>
    <w:p w14:paraId="5F0C0342" w14:textId="696343E9" w:rsidR="00E82D85" w:rsidRDefault="00E82D85">
      <w:pPr>
        <w:rPr>
          <w:rFonts w:ascii="Arial" w:hAnsi="Arial" w:cs="Arial"/>
          <w:b/>
          <w:sz w:val="24"/>
          <w:szCs w:val="24"/>
        </w:rPr>
      </w:pPr>
    </w:p>
    <w:p w14:paraId="171C19C0" w14:textId="2C9158E5" w:rsidR="00CD56A7" w:rsidRPr="00274037" w:rsidRDefault="00CD56A7" w:rsidP="00A21420">
      <w:pPr>
        <w:pStyle w:val="ListParagraph"/>
        <w:numPr>
          <w:ilvl w:val="0"/>
          <w:numId w:val="30"/>
        </w:numPr>
        <w:jc w:val="both"/>
        <w:rPr>
          <w:rFonts w:ascii="Arial" w:hAnsi="Arial" w:cs="Arial"/>
          <w:b/>
          <w:sz w:val="24"/>
          <w:szCs w:val="24"/>
        </w:rPr>
      </w:pPr>
      <w:r>
        <w:rPr>
          <w:rFonts w:ascii="Arial" w:hAnsi="Arial" w:cs="Arial"/>
          <w:b/>
          <w:sz w:val="24"/>
          <w:szCs w:val="24"/>
        </w:rPr>
        <w:t>Imaging &amp; Document Storage</w:t>
      </w:r>
    </w:p>
    <w:p w14:paraId="2C14A980" w14:textId="77777777" w:rsidR="00CD56A7" w:rsidRDefault="00CD56A7" w:rsidP="00CD56A7">
      <w:pPr>
        <w:jc w:val="both"/>
        <w:rPr>
          <w:rFonts w:ascii="Arial" w:hAnsi="Arial" w:cs="Arial"/>
          <w:sz w:val="24"/>
          <w:szCs w:val="24"/>
        </w:rPr>
      </w:pPr>
    </w:p>
    <w:p w14:paraId="2FB769AB" w14:textId="77777777" w:rsidR="00CD56A7" w:rsidRDefault="00CD56A7" w:rsidP="00CD56A7">
      <w:pPr>
        <w:jc w:val="both"/>
        <w:rPr>
          <w:rFonts w:ascii="Arial" w:hAnsi="Arial" w:cs="Arial"/>
          <w:sz w:val="24"/>
          <w:szCs w:val="24"/>
        </w:rPr>
      </w:pPr>
      <w:r>
        <w:rPr>
          <w:rFonts w:ascii="Arial" w:hAnsi="Arial" w:cs="Arial"/>
          <w:sz w:val="24"/>
          <w:szCs w:val="24"/>
        </w:rPr>
        <w:t xml:space="preserve">The TPA is responsible for imaging and maintaining copies of all participant records, documents, and forms related to the administration of participant accounts. The TPA is required to maintain this data in an electronic format for the duration of the contract and to transfer those records to the City or to a successor TPA upon termination of the contract in a mutually agreed upon format. To the extent that, due to practical obstacles, </w:t>
      </w:r>
      <w:r>
        <w:rPr>
          <w:rFonts w:ascii="Arial" w:hAnsi="Arial" w:cs="Arial"/>
          <w:sz w:val="24"/>
          <w:szCs w:val="24"/>
        </w:rPr>
        <w:lastRenderedPageBreak/>
        <w:t>records cannot feasibly be transferred to the City or the successful TPA upon contract termination, the TPA must be willing to agree to mutually agreeable terms of retaining and making those records accessible beyond the contract termination date.</w:t>
      </w:r>
    </w:p>
    <w:p w14:paraId="2A5D9A9E" w14:textId="77777777" w:rsidR="00CD56A7" w:rsidRDefault="00CD56A7" w:rsidP="00CD56A7">
      <w:pPr>
        <w:jc w:val="both"/>
        <w:rPr>
          <w:rFonts w:ascii="Arial" w:hAnsi="Arial" w:cs="Arial"/>
          <w:sz w:val="24"/>
          <w:szCs w:val="24"/>
        </w:rPr>
      </w:pPr>
    </w:p>
    <w:p w14:paraId="15000C28" w14:textId="3A4FDAD4" w:rsidR="00DA58D4" w:rsidRPr="00242DFE" w:rsidRDefault="00DA58D4" w:rsidP="00A21420">
      <w:pPr>
        <w:pStyle w:val="ListParagraph"/>
        <w:numPr>
          <w:ilvl w:val="0"/>
          <w:numId w:val="30"/>
        </w:numPr>
        <w:jc w:val="both"/>
        <w:rPr>
          <w:rFonts w:ascii="Arial" w:hAnsi="Arial" w:cs="Arial"/>
          <w:b/>
          <w:sz w:val="24"/>
          <w:szCs w:val="24"/>
        </w:rPr>
      </w:pPr>
      <w:r>
        <w:rPr>
          <w:rFonts w:ascii="Arial" w:hAnsi="Arial" w:cs="Arial"/>
          <w:b/>
          <w:sz w:val="24"/>
          <w:szCs w:val="24"/>
        </w:rPr>
        <w:t>Processing and Errors</w:t>
      </w:r>
    </w:p>
    <w:p w14:paraId="3DDF0684" w14:textId="77777777" w:rsidR="00DA58D4" w:rsidRDefault="00DA58D4" w:rsidP="00DA58D4">
      <w:pPr>
        <w:jc w:val="both"/>
        <w:rPr>
          <w:rFonts w:ascii="Arial" w:hAnsi="Arial" w:cs="Arial"/>
          <w:sz w:val="24"/>
          <w:szCs w:val="24"/>
        </w:rPr>
      </w:pPr>
    </w:p>
    <w:p w14:paraId="507E00F6" w14:textId="37F39F4D" w:rsidR="00DA58D4" w:rsidRDefault="00DA58D4" w:rsidP="00CD56A7">
      <w:pPr>
        <w:jc w:val="both"/>
        <w:rPr>
          <w:rFonts w:ascii="Arial" w:hAnsi="Arial" w:cs="Arial"/>
          <w:sz w:val="24"/>
          <w:szCs w:val="24"/>
        </w:rPr>
      </w:pPr>
      <w:r>
        <w:rPr>
          <w:rFonts w:ascii="Arial" w:hAnsi="Arial" w:cs="Arial"/>
          <w:sz w:val="24"/>
          <w:szCs w:val="24"/>
        </w:rPr>
        <w:t>The TPA will be required to identify its participant and plan-level error correction, restitution, and financial reporting policies and certifications in connection with responding to this RFP. The City will evaluate each proposer’s systems for both error prevention as well as adaptability in addressing unusual situations in order to assure the highest level of participant service.</w:t>
      </w:r>
    </w:p>
    <w:p w14:paraId="0CF7AEF8" w14:textId="77777777" w:rsidR="00DA58D4" w:rsidRDefault="00DA58D4" w:rsidP="00CD56A7">
      <w:pPr>
        <w:jc w:val="both"/>
        <w:rPr>
          <w:rFonts w:ascii="Arial" w:hAnsi="Arial" w:cs="Arial"/>
          <w:sz w:val="24"/>
          <w:szCs w:val="24"/>
        </w:rPr>
      </w:pPr>
    </w:p>
    <w:p w14:paraId="64015C8A" w14:textId="248AD79A" w:rsidR="00CD56A7" w:rsidRPr="00274037" w:rsidRDefault="00CD56A7" w:rsidP="00A21420">
      <w:pPr>
        <w:pStyle w:val="ListParagraph"/>
        <w:numPr>
          <w:ilvl w:val="0"/>
          <w:numId w:val="30"/>
        </w:numPr>
        <w:jc w:val="both"/>
        <w:rPr>
          <w:rFonts w:ascii="Arial" w:hAnsi="Arial" w:cs="Arial"/>
          <w:b/>
          <w:sz w:val="24"/>
          <w:szCs w:val="24"/>
        </w:rPr>
      </w:pPr>
      <w:r>
        <w:rPr>
          <w:rFonts w:ascii="Arial" w:hAnsi="Arial" w:cs="Arial"/>
          <w:b/>
          <w:sz w:val="24"/>
          <w:szCs w:val="24"/>
        </w:rPr>
        <w:t>Security</w:t>
      </w:r>
      <w:r w:rsidR="00DA58D4">
        <w:rPr>
          <w:rFonts w:ascii="Arial" w:hAnsi="Arial" w:cs="Arial"/>
          <w:b/>
          <w:sz w:val="24"/>
          <w:szCs w:val="24"/>
        </w:rPr>
        <w:t xml:space="preserve"> Protocols</w:t>
      </w:r>
      <w:r w:rsidR="008D5065">
        <w:rPr>
          <w:rFonts w:ascii="Arial" w:hAnsi="Arial" w:cs="Arial"/>
          <w:b/>
          <w:sz w:val="24"/>
          <w:szCs w:val="24"/>
        </w:rPr>
        <w:t>, Disaster Recovery &amp; Guarantees</w:t>
      </w:r>
    </w:p>
    <w:p w14:paraId="2347FC5E" w14:textId="77777777" w:rsidR="00CD56A7" w:rsidRDefault="00CD56A7" w:rsidP="00CD56A7">
      <w:pPr>
        <w:jc w:val="both"/>
        <w:rPr>
          <w:rFonts w:ascii="Arial" w:hAnsi="Arial" w:cs="Arial"/>
          <w:sz w:val="24"/>
          <w:szCs w:val="24"/>
        </w:rPr>
      </w:pPr>
    </w:p>
    <w:p w14:paraId="1BA95AA6" w14:textId="77777777" w:rsidR="00CD56A7" w:rsidRPr="00386726" w:rsidRDefault="00CD56A7" w:rsidP="00CD56A7">
      <w:pPr>
        <w:jc w:val="both"/>
        <w:rPr>
          <w:rFonts w:ascii="Arial" w:hAnsi="Arial"/>
          <w:sz w:val="24"/>
          <w:szCs w:val="24"/>
        </w:rPr>
      </w:pPr>
      <w:r w:rsidRPr="00386726">
        <w:rPr>
          <w:rFonts w:ascii="Arial" w:hAnsi="Arial" w:cs="Arial"/>
          <w:sz w:val="24"/>
          <w:szCs w:val="24"/>
        </w:rPr>
        <w:t>The TPA is responsible for maintaining the confidentiality and security of participant records relative to its administration of the Plan. “Conf</w:t>
      </w:r>
      <w:r>
        <w:rPr>
          <w:rFonts w:ascii="Arial" w:hAnsi="Arial" w:cs="Arial"/>
          <w:sz w:val="24"/>
          <w:szCs w:val="24"/>
        </w:rPr>
        <w:t>idential Information” includes</w:t>
      </w:r>
      <w:r w:rsidRPr="00386726">
        <w:rPr>
          <w:rFonts w:ascii="Arial" w:hAnsi="Arial" w:cs="Arial"/>
          <w:sz w:val="24"/>
          <w:szCs w:val="24"/>
        </w:rPr>
        <w:t xml:space="preserve"> </w:t>
      </w:r>
      <w:r>
        <w:rPr>
          <w:rFonts w:ascii="Arial" w:hAnsi="Arial" w:cs="Arial"/>
          <w:sz w:val="24"/>
          <w:szCs w:val="24"/>
        </w:rPr>
        <w:t xml:space="preserve">participant </w:t>
      </w:r>
      <w:r w:rsidRPr="00386726">
        <w:rPr>
          <w:rFonts w:ascii="Arial" w:hAnsi="Arial" w:cs="Arial"/>
          <w:sz w:val="24"/>
          <w:szCs w:val="24"/>
        </w:rPr>
        <w:t>data, r</w:t>
      </w:r>
      <w:r>
        <w:rPr>
          <w:rFonts w:ascii="Arial" w:hAnsi="Arial" w:cs="Arial"/>
          <w:sz w:val="24"/>
          <w:szCs w:val="24"/>
        </w:rPr>
        <w:t>ecords and personal information</w:t>
      </w:r>
      <w:r w:rsidRPr="00386726">
        <w:rPr>
          <w:rFonts w:ascii="Arial" w:hAnsi="Arial" w:cs="Arial"/>
          <w:sz w:val="24"/>
          <w:szCs w:val="24"/>
        </w:rPr>
        <w:t xml:space="preserve"> such as social secu</w:t>
      </w:r>
      <w:r>
        <w:rPr>
          <w:rFonts w:ascii="Arial" w:hAnsi="Arial" w:cs="Arial"/>
          <w:sz w:val="24"/>
          <w:szCs w:val="24"/>
        </w:rPr>
        <w:t>rity numbers, dates of birth,</w:t>
      </w:r>
      <w:r w:rsidRPr="00386726">
        <w:rPr>
          <w:rFonts w:ascii="Arial" w:hAnsi="Arial" w:cs="Arial"/>
          <w:sz w:val="24"/>
          <w:szCs w:val="24"/>
        </w:rPr>
        <w:t xml:space="preserve"> </w:t>
      </w:r>
      <w:r>
        <w:rPr>
          <w:rFonts w:ascii="Arial" w:hAnsi="Arial" w:cs="Arial"/>
          <w:sz w:val="24"/>
          <w:szCs w:val="24"/>
        </w:rPr>
        <w:t xml:space="preserve">marital status, </w:t>
      </w:r>
      <w:r w:rsidRPr="00386726">
        <w:rPr>
          <w:rFonts w:ascii="Arial" w:hAnsi="Arial" w:cs="Arial"/>
          <w:sz w:val="24"/>
          <w:szCs w:val="24"/>
        </w:rPr>
        <w:t>home</w:t>
      </w:r>
      <w:r>
        <w:rPr>
          <w:rFonts w:ascii="Arial" w:hAnsi="Arial" w:cs="Arial"/>
          <w:sz w:val="24"/>
          <w:szCs w:val="24"/>
        </w:rPr>
        <w:t xml:space="preserve"> addresses, contribution and </w:t>
      </w:r>
      <w:r w:rsidRPr="00386726">
        <w:rPr>
          <w:rFonts w:ascii="Arial" w:hAnsi="Arial" w:cs="Arial"/>
          <w:sz w:val="24"/>
          <w:szCs w:val="24"/>
        </w:rPr>
        <w:t xml:space="preserve">account balance information, investment information, transaction histories, and other information related to participation in the Plan. The TPA will need to execute, as part of its contract, a Confidentiality Agreement providing that </w:t>
      </w:r>
      <w:r w:rsidRPr="00386726">
        <w:rPr>
          <w:rFonts w:ascii="Arial" w:hAnsi="Arial"/>
          <w:sz w:val="24"/>
          <w:szCs w:val="24"/>
        </w:rPr>
        <w:t xml:space="preserve">all confidential information provided to the TPA by or on behalf of City and/or City Personnel, or accessed or reviewed by the TPA during the performance of the Contract, is and will remain the confidential property of the City. The TPA will be required to further agree not to provide or divulge confidential information to any other person or entity except as authorized in writing by the City.  </w:t>
      </w:r>
    </w:p>
    <w:p w14:paraId="4B074422" w14:textId="77777777" w:rsidR="00CD56A7" w:rsidRPr="00386726" w:rsidRDefault="00CD56A7" w:rsidP="008D5065">
      <w:pPr>
        <w:jc w:val="both"/>
        <w:rPr>
          <w:rFonts w:ascii="Arial" w:hAnsi="Arial"/>
          <w:sz w:val="24"/>
          <w:szCs w:val="24"/>
        </w:rPr>
      </w:pPr>
    </w:p>
    <w:p w14:paraId="71F94E54" w14:textId="0ED1284C" w:rsidR="008D5065" w:rsidRDefault="00CD56A7" w:rsidP="008D5065">
      <w:pPr>
        <w:jc w:val="both"/>
        <w:rPr>
          <w:rFonts w:ascii="Arial" w:hAnsi="Arial"/>
          <w:sz w:val="24"/>
          <w:szCs w:val="24"/>
        </w:rPr>
      </w:pPr>
      <w:r w:rsidRPr="00386726">
        <w:rPr>
          <w:rFonts w:ascii="Arial" w:hAnsi="Arial"/>
          <w:sz w:val="24"/>
          <w:szCs w:val="24"/>
        </w:rPr>
        <w:t xml:space="preserve">The TPA will also be responsible for protecting the confidentiality and maintaining the security of all confidential information in its possession by implementing and maintaining adequate and necessary security systems, along with policies and protocols, to provide the highest reasonable level of safety and security of the confidential information. </w:t>
      </w:r>
      <w:r w:rsidR="008D5065">
        <w:rPr>
          <w:rFonts w:ascii="Arial" w:hAnsi="Arial"/>
          <w:sz w:val="24"/>
          <w:szCs w:val="24"/>
        </w:rPr>
        <w:t xml:space="preserve">In the event of a security or data breach, the TPA must have in place an emergency response plan. </w:t>
      </w:r>
      <w:r w:rsidRPr="00386726">
        <w:rPr>
          <w:rFonts w:ascii="Arial" w:hAnsi="Arial"/>
          <w:sz w:val="24"/>
          <w:szCs w:val="24"/>
        </w:rPr>
        <w:t>The TPA must</w:t>
      </w:r>
      <w:r w:rsidR="00703438">
        <w:rPr>
          <w:rFonts w:ascii="Arial" w:hAnsi="Arial"/>
          <w:sz w:val="24"/>
          <w:szCs w:val="24"/>
        </w:rPr>
        <w:t>,</w:t>
      </w:r>
      <w:r w:rsidRPr="00386726">
        <w:rPr>
          <w:rFonts w:ascii="Arial" w:hAnsi="Arial"/>
          <w:sz w:val="24"/>
          <w:szCs w:val="24"/>
        </w:rPr>
        <w:t xml:space="preserve"> if there is a breach of </w:t>
      </w:r>
      <w:r>
        <w:rPr>
          <w:rFonts w:ascii="Arial" w:hAnsi="Arial"/>
          <w:sz w:val="24"/>
          <w:szCs w:val="24"/>
        </w:rPr>
        <w:t xml:space="preserve">its </w:t>
      </w:r>
      <w:r w:rsidRPr="00386726">
        <w:rPr>
          <w:rFonts w:ascii="Arial" w:hAnsi="Arial"/>
          <w:sz w:val="24"/>
          <w:szCs w:val="24"/>
        </w:rPr>
        <w:t xml:space="preserve">security system and confidential information is accessed or believed to have been accessed, include the information in Civil Code Section 1798.82(d)(3) in the </w:t>
      </w:r>
      <w:r>
        <w:rPr>
          <w:rFonts w:ascii="Arial" w:hAnsi="Arial"/>
          <w:sz w:val="24"/>
          <w:szCs w:val="24"/>
        </w:rPr>
        <w:t xml:space="preserve">required </w:t>
      </w:r>
      <w:r w:rsidRPr="00386726">
        <w:rPr>
          <w:rFonts w:ascii="Arial" w:hAnsi="Arial"/>
          <w:sz w:val="24"/>
          <w:szCs w:val="24"/>
        </w:rPr>
        <w:t xml:space="preserve">notification </w:t>
      </w:r>
      <w:r w:rsidR="009C184D">
        <w:rPr>
          <w:rFonts w:ascii="Arial" w:hAnsi="Arial"/>
          <w:sz w:val="24"/>
          <w:szCs w:val="24"/>
        </w:rPr>
        <w:t>of a breach</w:t>
      </w:r>
      <w:r w:rsidR="008D5065">
        <w:rPr>
          <w:rFonts w:ascii="Arial" w:hAnsi="Arial"/>
          <w:sz w:val="24"/>
          <w:szCs w:val="24"/>
        </w:rPr>
        <w:t xml:space="preserve"> and indemnify the City against any losses in connection with the data breach</w:t>
      </w:r>
      <w:r>
        <w:rPr>
          <w:rFonts w:ascii="Arial" w:hAnsi="Arial"/>
          <w:sz w:val="24"/>
          <w:szCs w:val="24"/>
        </w:rPr>
        <w:t>.</w:t>
      </w:r>
      <w:r w:rsidR="008D5065">
        <w:rPr>
          <w:rFonts w:ascii="Arial" w:hAnsi="Arial"/>
          <w:sz w:val="24"/>
          <w:szCs w:val="24"/>
        </w:rPr>
        <w:t xml:space="preserve"> In addition, the TPA will also be required to demonstrate its participant protection and remediation plan, including but not limited to the purchase of credit protection services for impacted participants.</w:t>
      </w:r>
    </w:p>
    <w:p w14:paraId="28D79476" w14:textId="77777777" w:rsidR="008D5065" w:rsidRDefault="008D5065" w:rsidP="008D5065">
      <w:pPr>
        <w:jc w:val="both"/>
        <w:rPr>
          <w:rFonts w:ascii="Arial" w:hAnsi="Arial"/>
          <w:sz w:val="24"/>
          <w:szCs w:val="24"/>
        </w:rPr>
      </w:pPr>
    </w:p>
    <w:p w14:paraId="7187E2DD" w14:textId="6391CB2D" w:rsidR="00DA58D4" w:rsidRDefault="00DA58D4" w:rsidP="00DA58D4">
      <w:pPr>
        <w:jc w:val="both"/>
        <w:rPr>
          <w:rFonts w:ascii="Arial" w:hAnsi="Arial" w:cs="Arial"/>
          <w:sz w:val="24"/>
          <w:szCs w:val="24"/>
        </w:rPr>
      </w:pPr>
      <w:r>
        <w:rPr>
          <w:rFonts w:ascii="Arial" w:hAnsi="Arial" w:cs="Arial"/>
          <w:sz w:val="24"/>
          <w:szCs w:val="24"/>
        </w:rPr>
        <w:t>Finally, t</w:t>
      </w:r>
      <w:r w:rsidRPr="00386726">
        <w:rPr>
          <w:rFonts w:ascii="Arial" w:hAnsi="Arial" w:cs="Arial"/>
          <w:sz w:val="24"/>
          <w:szCs w:val="24"/>
        </w:rPr>
        <w:t xml:space="preserve">he TPA is responsible for </w:t>
      </w:r>
      <w:r>
        <w:rPr>
          <w:rFonts w:ascii="Arial" w:hAnsi="Arial" w:cs="Arial"/>
          <w:sz w:val="24"/>
          <w:szCs w:val="24"/>
        </w:rPr>
        <w:t>establishing contingency plans for emergencies, disasters, and disaster recovery. These plans should include redundant processing centers and plans for activating the necessary participant support services in the event a primary processing center is, for emergency reasons, not available. These plans should also address backup systems and records in the event of damage or disaster impacting the storage and maintenance of the recordkeeping system and its records.</w:t>
      </w:r>
    </w:p>
    <w:p w14:paraId="17267B04" w14:textId="77777777" w:rsidR="00D9465E" w:rsidRDefault="00D9465E" w:rsidP="00DA58D4">
      <w:pPr>
        <w:jc w:val="both"/>
        <w:rPr>
          <w:rFonts w:ascii="Arial" w:hAnsi="Arial" w:cs="Arial"/>
          <w:sz w:val="24"/>
          <w:szCs w:val="24"/>
        </w:rPr>
      </w:pPr>
    </w:p>
    <w:p w14:paraId="4307FA47" w14:textId="42DA7512" w:rsidR="00CD56A7" w:rsidRPr="00242DFE" w:rsidRDefault="00CD56A7" w:rsidP="00A21420">
      <w:pPr>
        <w:pStyle w:val="ListParagraph"/>
        <w:numPr>
          <w:ilvl w:val="0"/>
          <w:numId w:val="30"/>
        </w:numPr>
        <w:jc w:val="both"/>
        <w:rPr>
          <w:rFonts w:ascii="Arial" w:hAnsi="Arial" w:cs="Arial"/>
          <w:b/>
          <w:sz w:val="24"/>
          <w:szCs w:val="24"/>
        </w:rPr>
      </w:pPr>
      <w:r>
        <w:rPr>
          <w:rFonts w:ascii="Arial" w:hAnsi="Arial" w:cs="Arial"/>
          <w:b/>
          <w:sz w:val="24"/>
          <w:szCs w:val="24"/>
        </w:rPr>
        <w:lastRenderedPageBreak/>
        <w:t>Unitized Core &amp; Profile Fund Administration</w:t>
      </w:r>
    </w:p>
    <w:p w14:paraId="24195255" w14:textId="77777777" w:rsidR="00CD56A7" w:rsidRDefault="00CD56A7" w:rsidP="00CD56A7">
      <w:pPr>
        <w:jc w:val="both"/>
        <w:rPr>
          <w:rFonts w:ascii="Arial" w:hAnsi="Arial" w:cs="Arial"/>
          <w:sz w:val="24"/>
          <w:szCs w:val="24"/>
        </w:rPr>
      </w:pPr>
    </w:p>
    <w:p w14:paraId="7A7846DD" w14:textId="55DAAFE0" w:rsidR="00CD56A7" w:rsidRDefault="00CD56A7" w:rsidP="00CD56A7">
      <w:pPr>
        <w:jc w:val="both"/>
        <w:rPr>
          <w:rFonts w:ascii="Arial" w:hAnsi="Arial" w:cs="Arial"/>
          <w:sz w:val="24"/>
          <w:szCs w:val="24"/>
        </w:rPr>
      </w:pPr>
      <w:r w:rsidRPr="00386726">
        <w:rPr>
          <w:rFonts w:ascii="Arial" w:hAnsi="Arial" w:cs="Arial"/>
          <w:sz w:val="24"/>
          <w:szCs w:val="24"/>
        </w:rPr>
        <w:t xml:space="preserve">The TPA is responsible for </w:t>
      </w:r>
      <w:r>
        <w:rPr>
          <w:rFonts w:ascii="Arial" w:hAnsi="Arial" w:cs="Arial"/>
          <w:sz w:val="24"/>
          <w:szCs w:val="24"/>
        </w:rPr>
        <w:t>unitizing the City’s core investment options, which are branded by the Plan (not the investment provider)</w:t>
      </w:r>
      <w:r w:rsidR="00CA5ADB">
        <w:rPr>
          <w:rFonts w:ascii="Arial" w:hAnsi="Arial" w:cs="Arial"/>
          <w:sz w:val="24"/>
          <w:szCs w:val="24"/>
        </w:rPr>
        <w:t>. M</w:t>
      </w:r>
      <w:r>
        <w:rPr>
          <w:rFonts w:ascii="Arial" w:hAnsi="Arial" w:cs="Arial"/>
          <w:sz w:val="24"/>
          <w:szCs w:val="24"/>
        </w:rPr>
        <w:t>ost of the</w:t>
      </w:r>
      <w:r w:rsidR="00F3320E">
        <w:rPr>
          <w:rFonts w:ascii="Arial" w:hAnsi="Arial" w:cs="Arial"/>
          <w:sz w:val="24"/>
          <w:szCs w:val="24"/>
        </w:rPr>
        <w:t>se</w:t>
      </w:r>
      <w:r>
        <w:rPr>
          <w:rFonts w:ascii="Arial" w:hAnsi="Arial" w:cs="Arial"/>
          <w:sz w:val="24"/>
          <w:szCs w:val="24"/>
        </w:rPr>
        <w:t xml:space="preserve"> options</w:t>
      </w:r>
      <w:r w:rsidR="00F3320E">
        <w:rPr>
          <w:rFonts w:ascii="Arial" w:hAnsi="Arial" w:cs="Arial"/>
          <w:sz w:val="24"/>
          <w:szCs w:val="24"/>
        </w:rPr>
        <w:t xml:space="preserve"> </w:t>
      </w:r>
      <w:r>
        <w:rPr>
          <w:rFonts w:ascii="Arial" w:hAnsi="Arial" w:cs="Arial"/>
          <w:sz w:val="24"/>
          <w:szCs w:val="24"/>
        </w:rPr>
        <w:t xml:space="preserve">also </w:t>
      </w:r>
      <w:r w:rsidR="00CA5ADB">
        <w:rPr>
          <w:rFonts w:ascii="Arial" w:hAnsi="Arial" w:cs="Arial"/>
          <w:sz w:val="24"/>
          <w:szCs w:val="24"/>
        </w:rPr>
        <w:t>require</w:t>
      </w:r>
      <w:r>
        <w:rPr>
          <w:rFonts w:ascii="Arial" w:hAnsi="Arial" w:cs="Arial"/>
          <w:sz w:val="24"/>
          <w:szCs w:val="24"/>
        </w:rPr>
        <w:t xml:space="preserve"> the blending of asset values of multiple sub-managers included within each option. This includes the Plan’s risk-based asset allocation funds, which are comprised of the primary major asset class funds which comprise the core investment menu. Fund values must be re-priced on a daily basis following market close. The allocations within the risk-based asset allocation funds are rebalanced on a quarterly basis.</w:t>
      </w:r>
    </w:p>
    <w:p w14:paraId="73439121" w14:textId="77777777" w:rsidR="00CD56A7" w:rsidRDefault="00CD56A7" w:rsidP="00CD56A7">
      <w:pPr>
        <w:jc w:val="both"/>
        <w:rPr>
          <w:rFonts w:ascii="Arial" w:hAnsi="Arial" w:cs="Arial"/>
          <w:sz w:val="24"/>
          <w:szCs w:val="24"/>
        </w:rPr>
      </w:pPr>
    </w:p>
    <w:p w14:paraId="0223A125" w14:textId="77777777" w:rsidR="00CD56A7" w:rsidRDefault="00CD56A7" w:rsidP="00CD56A7">
      <w:pPr>
        <w:jc w:val="both"/>
        <w:rPr>
          <w:rFonts w:ascii="Arial" w:hAnsi="Arial" w:cs="Arial"/>
          <w:sz w:val="24"/>
          <w:szCs w:val="24"/>
        </w:rPr>
      </w:pPr>
      <w:r>
        <w:rPr>
          <w:rFonts w:ascii="Arial" w:hAnsi="Arial" w:cs="Arial"/>
          <w:sz w:val="24"/>
          <w:szCs w:val="24"/>
        </w:rPr>
        <w:t>At a broad level, the City’s investment menu is structured as follows:</w:t>
      </w:r>
    </w:p>
    <w:p w14:paraId="2BE9A930" w14:textId="77777777" w:rsidR="00CD56A7" w:rsidRDefault="00CD56A7" w:rsidP="00CD56A7">
      <w:pPr>
        <w:jc w:val="both"/>
        <w:rPr>
          <w:rFonts w:ascii="Arial" w:hAnsi="Arial" w:cs="Arial"/>
          <w:sz w:val="24"/>
          <w:szCs w:val="24"/>
        </w:rPr>
      </w:pPr>
    </w:p>
    <w:p w14:paraId="3E0C5861" w14:textId="77777777" w:rsidR="00CD56A7" w:rsidRPr="003C7C3F" w:rsidRDefault="00CD56A7" w:rsidP="00CD56A7">
      <w:pPr>
        <w:jc w:val="both"/>
        <w:rPr>
          <w:rFonts w:ascii="Arial" w:hAnsi="Arial" w:cs="Arial"/>
          <w:sz w:val="24"/>
          <w:szCs w:val="24"/>
        </w:rPr>
      </w:pPr>
      <w:r>
        <w:rPr>
          <w:noProof/>
        </w:rPr>
        <w:drawing>
          <wp:inline distT="0" distB="0" distL="0" distR="0" wp14:anchorId="2143654F" wp14:editId="31924897">
            <wp:extent cx="5661660" cy="24542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5833" t="35770" r="9167" b="27557"/>
                    <a:stretch/>
                  </pic:blipFill>
                  <pic:spPr bwMode="auto">
                    <a:xfrm>
                      <a:off x="0" y="0"/>
                      <a:ext cx="5661660" cy="2454275"/>
                    </a:xfrm>
                    <a:prstGeom prst="rect">
                      <a:avLst/>
                    </a:prstGeom>
                    <a:ln>
                      <a:noFill/>
                    </a:ln>
                    <a:extLst>
                      <a:ext uri="{53640926-AAD7-44D8-BBD7-CCE9431645EC}">
                        <a14:shadowObscured xmlns:a14="http://schemas.microsoft.com/office/drawing/2010/main"/>
                      </a:ext>
                    </a:extLst>
                  </pic:spPr>
                </pic:pic>
              </a:graphicData>
            </a:graphic>
          </wp:inline>
        </w:drawing>
      </w:r>
    </w:p>
    <w:p w14:paraId="7E2AA4CB" w14:textId="77777777" w:rsidR="00CD56A7" w:rsidRDefault="00CD56A7" w:rsidP="00CD56A7">
      <w:pPr>
        <w:jc w:val="both"/>
        <w:rPr>
          <w:rFonts w:ascii="Arial" w:hAnsi="Arial"/>
          <w:sz w:val="24"/>
          <w:szCs w:val="24"/>
        </w:rPr>
      </w:pPr>
    </w:p>
    <w:p w14:paraId="4500F0D0" w14:textId="2292F5FA" w:rsidR="00CD56A7" w:rsidRDefault="00CD56A7" w:rsidP="00CD56A7">
      <w:pPr>
        <w:jc w:val="both"/>
        <w:rPr>
          <w:rFonts w:ascii="Arial" w:hAnsi="Arial"/>
          <w:sz w:val="24"/>
          <w:szCs w:val="24"/>
        </w:rPr>
      </w:pPr>
      <w:r w:rsidRPr="009B201F">
        <w:rPr>
          <w:rFonts w:ascii="Arial" w:hAnsi="Arial"/>
          <w:sz w:val="24"/>
          <w:szCs w:val="24"/>
        </w:rPr>
        <w:t xml:space="preserve">The </w:t>
      </w:r>
      <w:r>
        <w:rPr>
          <w:rFonts w:ascii="Arial" w:hAnsi="Arial"/>
          <w:sz w:val="24"/>
          <w:szCs w:val="24"/>
        </w:rPr>
        <w:t xml:space="preserve">following table summarizes the investment options offered in the </w:t>
      </w:r>
      <w:r w:rsidRPr="009B201F">
        <w:rPr>
          <w:rFonts w:ascii="Arial" w:hAnsi="Arial"/>
          <w:sz w:val="24"/>
          <w:szCs w:val="24"/>
        </w:rPr>
        <w:t>City’s Plan</w:t>
      </w:r>
      <w:r>
        <w:rPr>
          <w:rFonts w:ascii="Arial" w:hAnsi="Arial"/>
          <w:sz w:val="24"/>
          <w:szCs w:val="24"/>
        </w:rPr>
        <w:t xml:space="preserve">, </w:t>
      </w:r>
      <w:r w:rsidR="00295A40">
        <w:rPr>
          <w:rFonts w:ascii="Arial" w:hAnsi="Arial"/>
          <w:sz w:val="24"/>
          <w:szCs w:val="24"/>
        </w:rPr>
        <w:t xml:space="preserve">it also </w:t>
      </w:r>
      <w:r>
        <w:rPr>
          <w:rFonts w:ascii="Arial" w:hAnsi="Arial"/>
          <w:sz w:val="24"/>
          <w:szCs w:val="24"/>
        </w:rPr>
        <w:t>lists the sub-managers,</w:t>
      </w:r>
      <w:r w:rsidRPr="009B201F">
        <w:rPr>
          <w:rFonts w:ascii="Arial" w:hAnsi="Arial"/>
          <w:sz w:val="24"/>
          <w:szCs w:val="24"/>
        </w:rPr>
        <w:t xml:space="preserve"> </w:t>
      </w:r>
      <w:r>
        <w:rPr>
          <w:rFonts w:ascii="Arial" w:hAnsi="Arial"/>
          <w:sz w:val="24"/>
          <w:szCs w:val="24"/>
        </w:rPr>
        <w:t>and indicates whether unitization is provided by the TPA:</w:t>
      </w:r>
      <w:r w:rsidRPr="009B201F">
        <w:rPr>
          <w:rFonts w:ascii="Arial" w:hAnsi="Arial"/>
          <w:sz w:val="24"/>
          <w:szCs w:val="24"/>
        </w:rPr>
        <w:t xml:space="preserve"> </w:t>
      </w:r>
    </w:p>
    <w:p w14:paraId="50233926" w14:textId="77777777" w:rsidR="00CD56A7" w:rsidRPr="009B201F" w:rsidRDefault="00CD56A7" w:rsidP="00CD56A7">
      <w:pPr>
        <w:jc w:val="both"/>
        <w:rPr>
          <w:rFonts w:ascii="Arial" w:hAnsi="Arial"/>
          <w:sz w:val="24"/>
          <w:szCs w:val="24"/>
        </w:rPr>
      </w:pPr>
    </w:p>
    <w:tbl>
      <w:tblPr>
        <w:tblW w:w="10440" w:type="dxa"/>
        <w:tblInd w:w="-612" w:type="dxa"/>
        <w:tblLook w:val="00A0" w:firstRow="1" w:lastRow="0" w:firstColumn="1" w:lastColumn="0" w:noHBand="0" w:noVBand="0"/>
      </w:tblPr>
      <w:tblGrid>
        <w:gridCol w:w="3150"/>
        <w:gridCol w:w="3690"/>
        <w:gridCol w:w="2160"/>
        <w:gridCol w:w="1440"/>
      </w:tblGrid>
      <w:tr w:rsidR="00CD56A7" w:rsidRPr="001F2951" w14:paraId="6E6D8492" w14:textId="77777777" w:rsidTr="00803427">
        <w:trPr>
          <w:trHeight w:val="300"/>
        </w:trPr>
        <w:tc>
          <w:tcPr>
            <w:tcW w:w="3150" w:type="dxa"/>
            <w:tcBorders>
              <w:top w:val="nil"/>
              <w:left w:val="nil"/>
              <w:bottom w:val="single" w:sz="4" w:space="0" w:color="auto"/>
              <w:right w:val="nil"/>
            </w:tcBorders>
            <w:shd w:val="clear" w:color="000000" w:fill="000000"/>
            <w:noWrap/>
            <w:vAlign w:val="bottom"/>
          </w:tcPr>
          <w:p w14:paraId="72543B9F" w14:textId="77777777" w:rsidR="00CD56A7" w:rsidRPr="00434B96" w:rsidRDefault="00CD56A7" w:rsidP="00803427">
            <w:pPr>
              <w:jc w:val="center"/>
              <w:rPr>
                <w:rFonts w:ascii="Calibri" w:hAnsi="Calibri" w:cs="Calibri"/>
                <w:b/>
                <w:bCs/>
                <w:color w:val="FFFFFF"/>
              </w:rPr>
            </w:pPr>
            <w:r w:rsidRPr="00434B96">
              <w:rPr>
                <w:rFonts w:ascii="Calibri" w:hAnsi="Calibri" w:cs="Calibri"/>
                <w:b/>
                <w:bCs/>
                <w:color w:val="FFFFFF"/>
              </w:rPr>
              <w:t>Investment Option</w:t>
            </w:r>
          </w:p>
        </w:tc>
        <w:tc>
          <w:tcPr>
            <w:tcW w:w="3690" w:type="dxa"/>
            <w:tcBorders>
              <w:top w:val="nil"/>
              <w:left w:val="nil"/>
              <w:bottom w:val="single" w:sz="4" w:space="0" w:color="auto"/>
              <w:right w:val="nil"/>
            </w:tcBorders>
            <w:shd w:val="clear" w:color="000000" w:fill="000000"/>
            <w:noWrap/>
            <w:vAlign w:val="bottom"/>
          </w:tcPr>
          <w:p w14:paraId="24803448" w14:textId="77777777" w:rsidR="00CD56A7" w:rsidRPr="00434B96" w:rsidRDefault="00CD56A7" w:rsidP="00803427">
            <w:pPr>
              <w:jc w:val="center"/>
              <w:rPr>
                <w:rFonts w:ascii="Calibri" w:hAnsi="Calibri" w:cs="Calibri"/>
                <w:b/>
                <w:bCs/>
                <w:color w:val="FFFFFF"/>
              </w:rPr>
            </w:pPr>
            <w:r w:rsidRPr="00434B96">
              <w:rPr>
                <w:rFonts w:ascii="Calibri" w:hAnsi="Calibri" w:cs="Calibri"/>
                <w:b/>
                <w:bCs/>
                <w:color w:val="FFFFFF"/>
              </w:rPr>
              <w:t>Provider(s)</w:t>
            </w:r>
          </w:p>
        </w:tc>
        <w:tc>
          <w:tcPr>
            <w:tcW w:w="2160" w:type="dxa"/>
            <w:tcBorders>
              <w:top w:val="nil"/>
              <w:left w:val="nil"/>
              <w:bottom w:val="single" w:sz="4" w:space="0" w:color="auto"/>
              <w:right w:val="nil"/>
            </w:tcBorders>
            <w:shd w:val="clear" w:color="000000" w:fill="000000"/>
            <w:noWrap/>
            <w:vAlign w:val="bottom"/>
          </w:tcPr>
          <w:p w14:paraId="656268D3" w14:textId="77777777" w:rsidR="00CD56A7" w:rsidRPr="00434B96" w:rsidRDefault="00CD56A7" w:rsidP="00803427">
            <w:pPr>
              <w:jc w:val="center"/>
              <w:rPr>
                <w:rFonts w:ascii="Calibri" w:hAnsi="Calibri" w:cs="Calibri"/>
                <w:b/>
                <w:bCs/>
                <w:color w:val="FFFFFF"/>
              </w:rPr>
            </w:pPr>
            <w:r w:rsidRPr="00434B96">
              <w:rPr>
                <w:rFonts w:ascii="Calibri" w:hAnsi="Calibri" w:cs="Calibri"/>
                <w:b/>
                <w:bCs/>
                <w:color w:val="FFFFFF"/>
              </w:rPr>
              <w:t>Account Type</w:t>
            </w:r>
          </w:p>
        </w:tc>
        <w:tc>
          <w:tcPr>
            <w:tcW w:w="1440" w:type="dxa"/>
            <w:tcBorders>
              <w:top w:val="nil"/>
              <w:left w:val="nil"/>
              <w:bottom w:val="single" w:sz="4" w:space="0" w:color="auto"/>
              <w:right w:val="nil"/>
            </w:tcBorders>
            <w:shd w:val="clear" w:color="000000" w:fill="000000"/>
          </w:tcPr>
          <w:p w14:paraId="0B5C491D" w14:textId="77777777" w:rsidR="00CD56A7" w:rsidRPr="00434B96" w:rsidRDefault="00CD56A7" w:rsidP="00803427">
            <w:pPr>
              <w:jc w:val="center"/>
              <w:rPr>
                <w:rFonts w:ascii="Calibri" w:hAnsi="Calibri" w:cs="Calibri"/>
                <w:b/>
                <w:bCs/>
                <w:color w:val="FFFFFF"/>
              </w:rPr>
            </w:pPr>
            <w:r w:rsidRPr="00434B96">
              <w:rPr>
                <w:rFonts w:ascii="Calibri" w:hAnsi="Calibri" w:cs="Calibri"/>
                <w:b/>
                <w:bCs/>
                <w:color w:val="FFFFFF"/>
              </w:rPr>
              <w:t>Unitization by TPA Required</w:t>
            </w:r>
          </w:p>
        </w:tc>
      </w:tr>
      <w:tr w:rsidR="00CD56A7" w:rsidRPr="001F2951" w14:paraId="2C7EF561" w14:textId="77777777" w:rsidTr="00803427">
        <w:trPr>
          <w:trHeight w:val="300"/>
        </w:trPr>
        <w:tc>
          <w:tcPr>
            <w:tcW w:w="10440" w:type="dxa"/>
            <w:gridSpan w:val="4"/>
            <w:tcBorders>
              <w:top w:val="single" w:sz="4" w:space="0" w:color="auto"/>
              <w:left w:val="single" w:sz="4" w:space="0" w:color="auto"/>
              <w:bottom w:val="single" w:sz="4" w:space="0" w:color="auto"/>
              <w:right w:val="single" w:sz="4" w:space="0" w:color="auto"/>
            </w:tcBorders>
            <w:shd w:val="clear" w:color="auto" w:fill="7030A0"/>
            <w:noWrap/>
          </w:tcPr>
          <w:p w14:paraId="7A83C73A" w14:textId="77777777" w:rsidR="00CD56A7" w:rsidRPr="00434B96" w:rsidRDefault="00CD56A7" w:rsidP="00803427">
            <w:pPr>
              <w:jc w:val="center"/>
              <w:rPr>
                <w:rFonts w:ascii="Calibri" w:hAnsi="Calibri" w:cs="Calibri"/>
                <w:b/>
                <w:color w:val="0070C0"/>
              </w:rPr>
            </w:pPr>
            <w:r w:rsidRPr="00434B96">
              <w:rPr>
                <w:rFonts w:ascii="Calibri" w:hAnsi="Calibri" w:cs="Calibri"/>
                <w:color w:val="FFFFFF"/>
              </w:rPr>
              <w:t>TIER I – RISK-BASED ASSET ALLOCATION FUNDS</w:t>
            </w:r>
          </w:p>
        </w:tc>
      </w:tr>
      <w:tr w:rsidR="00CD56A7" w:rsidRPr="001F2951" w14:paraId="023BC59E" w14:textId="77777777" w:rsidTr="00803427">
        <w:trPr>
          <w:trHeight w:val="300"/>
        </w:trPr>
        <w:tc>
          <w:tcPr>
            <w:tcW w:w="3150" w:type="dxa"/>
            <w:tcBorders>
              <w:top w:val="single" w:sz="4" w:space="0" w:color="auto"/>
              <w:left w:val="single" w:sz="4" w:space="0" w:color="auto"/>
              <w:bottom w:val="single" w:sz="4" w:space="0" w:color="auto"/>
              <w:right w:val="single" w:sz="4" w:space="0" w:color="auto"/>
            </w:tcBorders>
            <w:shd w:val="clear" w:color="auto" w:fill="984806" w:themeFill="accent6" w:themeFillShade="80"/>
            <w:noWrap/>
          </w:tcPr>
          <w:p w14:paraId="1D986714" w14:textId="77777777" w:rsidR="00CD56A7" w:rsidRPr="00434B96" w:rsidRDefault="00CD56A7" w:rsidP="00803427">
            <w:pPr>
              <w:rPr>
                <w:rFonts w:ascii="Calibri" w:hAnsi="Calibri" w:cs="Calibri"/>
                <w:color w:val="FFFFFF"/>
              </w:rPr>
            </w:pPr>
            <w:r w:rsidRPr="00434B96">
              <w:rPr>
                <w:rFonts w:ascii="Calibri" w:hAnsi="Calibri" w:cs="Calibri"/>
                <w:color w:val="FFFFFF"/>
              </w:rPr>
              <w:t>Ultra-Conservative</w:t>
            </w:r>
          </w:p>
        </w:tc>
        <w:tc>
          <w:tcPr>
            <w:tcW w:w="3690" w:type="dxa"/>
            <w:tcBorders>
              <w:top w:val="single" w:sz="4" w:space="0" w:color="auto"/>
              <w:left w:val="nil"/>
              <w:bottom w:val="single" w:sz="4" w:space="0" w:color="auto"/>
              <w:right w:val="single" w:sz="4" w:space="0" w:color="auto"/>
            </w:tcBorders>
            <w:noWrap/>
          </w:tcPr>
          <w:p w14:paraId="7AB71FC3" w14:textId="77777777" w:rsidR="00CD56A7" w:rsidRPr="00434B96" w:rsidRDefault="00CD56A7" w:rsidP="00803427">
            <w:pPr>
              <w:rPr>
                <w:rFonts w:ascii="Calibri" w:hAnsi="Calibri" w:cs="Calibri"/>
                <w:color w:val="000000"/>
              </w:rPr>
            </w:pPr>
            <w:r w:rsidRPr="00434B96">
              <w:rPr>
                <w:rFonts w:ascii="Calibri" w:hAnsi="Calibri" w:cs="Calibri"/>
                <w:color w:val="000000"/>
              </w:rPr>
              <w:t>DCP Bond Fund (50%)</w:t>
            </w:r>
          </w:p>
          <w:p w14:paraId="5E4A7034" w14:textId="77777777" w:rsidR="00CD56A7" w:rsidRPr="00434B96" w:rsidRDefault="00CD56A7" w:rsidP="00803427">
            <w:pPr>
              <w:rPr>
                <w:rFonts w:ascii="Calibri" w:hAnsi="Calibri" w:cs="Calibri"/>
                <w:color w:val="000000"/>
              </w:rPr>
            </w:pPr>
            <w:r w:rsidRPr="00434B96">
              <w:rPr>
                <w:rFonts w:ascii="Calibri" w:hAnsi="Calibri" w:cs="Calibri"/>
                <w:color w:val="000000"/>
              </w:rPr>
              <w:t>DCP Stable Value Fund (35%)</w:t>
            </w:r>
          </w:p>
          <w:p w14:paraId="68BF582D" w14:textId="77777777" w:rsidR="00CD56A7" w:rsidRPr="00434B96" w:rsidRDefault="00CD56A7" w:rsidP="00803427">
            <w:pPr>
              <w:rPr>
                <w:rFonts w:ascii="Calibri" w:hAnsi="Calibri" w:cs="Calibri"/>
                <w:color w:val="000000"/>
              </w:rPr>
            </w:pPr>
            <w:r w:rsidRPr="00434B96">
              <w:rPr>
                <w:rFonts w:ascii="Calibri" w:hAnsi="Calibri" w:cs="Calibri"/>
                <w:color w:val="000000"/>
              </w:rPr>
              <w:t>DCP Large Cap (5%)</w:t>
            </w:r>
          </w:p>
          <w:p w14:paraId="0FA695A9" w14:textId="77777777" w:rsidR="00CD56A7" w:rsidRPr="00434B96" w:rsidRDefault="00CD56A7" w:rsidP="00803427">
            <w:pPr>
              <w:rPr>
                <w:rFonts w:ascii="Calibri" w:hAnsi="Calibri" w:cs="Calibri"/>
                <w:color w:val="000000"/>
              </w:rPr>
            </w:pPr>
            <w:r w:rsidRPr="00434B96">
              <w:rPr>
                <w:rFonts w:ascii="Calibri" w:hAnsi="Calibri" w:cs="Calibri"/>
                <w:color w:val="000000"/>
              </w:rPr>
              <w:t>DCP International (5%)</w:t>
            </w:r>
          </w:p>
          <w:p w14:paraId="04C829AC" w14:textId="77777777" w:rsidR="00CD56A7" w:rsidRPr="00434B96" w:rsidRDefault="00CD56A7" w:rsidP="00803427">
            <w:pPr>
              <w:rPr>
                <w:rFonts w:ascii="Calibri" w:hAnsi="Calibri" w:cs="Calibri"/>
                <w:color w:val="000000"/>
              </w:rPr>
            </w:pPr>
            <w:r w:rsidRPr="00434B96">
              <w:rPr>
                <w:rFonts w:ascii="Calibri" w:hAnsi="Calibri" w:cs="Calibri"/>
                <w:color w:val="000000"/>
              </w:rPr>
              <w:t>DCP Mid-Cap (2.5%)</w:t>
            </w:r>
          </w:p>
          <w:p w14:paraId="0DF36495" w14:textId="77777777" w:rsidR="00CD56A7" w:rsidRPr="00434B96" w:rsidRDefault="00CD56A7" w:rsidP="00803427">
            <w:pPr>
              <w:rPr>
                <w:rFonts w:ascii="Calibri" w:hAnsi="Calibri" w:cs="Calibri"/>
                <w:color w:val="000000"/>
              </w:rPr>
            </w:pPr>
            <w:r w:rsidRPr="00434B96">
              <w:rPr>
                <w:rFonts w:ascii="Calibri" w:hAnsi="Calibri" w:cs="Calibri"/>
                <w:color w:val="000000"/>
              </w:rPr>
              <w:t>DCP Small-Cap (2.5%)</w:t>
            </w:r>
          </w:p>
        </w:tc>
        <w:tc>
          <w:tcPr>
            <w:tcW w:w="2160" w:type="dxa"/>
            <w:tcBorders>
              <w:top w:val="single" w:sz="4" w:space="0" w:color="auto"/>
              <w:left w:val="nil"/>
              <w:bottom w:val="single" w:sz="4" w:space="0" w:color="auto"/>
              <w:right w:val="single" w:sz="4" w:space="0" w:color="auto"/>
            </w:tcBorders>
            <w:noWrap/>
          </w:tcPr>
          <w:p w14:paraId="4D666B57" w14:textId="77777777" w:rsidR="00CD56A7" w:rsidRPr="00434B96" w:rsidRDefault="00CD56A7" w:rsidP="00803427">
            <w:pPr>
              <w:jc w:val="center"/>
              <w:rPr>
                <w:rFonts w:ascii="Calibri" w:hAnsi="Calibri" w:cs="Calibri"/>
                <w:color w:val="000000"/>
              </w:rPr>
            </w:pPr>
            <w:r w:rsidRPr="00434B96">
              <w:rPr>
                <w:rFonts w:ascii="Calibri" w:hAnsi="Calibri" w:cs="Calibri"/>
                <w:color w:val="000000"/>
              </w:rPr>
              <w:t>Risk-Based Asset Allocation Fund</w:t>
            </w:r>
          </w:p>
        </w:tc>
        <w:tc>
          <w:tcPr>
            <w:tcW w:w="1440" w:type="dxa"/>
            <w:tcBorders>
              <w:top w:val="single" w:sz="4" w:space="0" w:color="auto"/>
              <w:left w:val="nil"/>
              <w:bottom w:val="single" w:sz="4" w:space="0" w:color="auto"/>
              <w:right w:val="single" w:sz="4" w:space="0" w:color="auto"/>
            </w:tcBorders>
          </w:tcPr>
          <w:p w14:paraId="6D30BFD2" w14:textId="77777777" w:rsidR="00CD56A7" w:rsidRPr="00434B96" w:rsidRDefault="00CD56A7" w:rsidP="00803427">
            <w:pPr>
              <w:jc w:val="center"/>
              <w:rPr>
                <w:rFonts w:ascii="Calibri" w:hAnsi="Calibri" w:cs="Calibri"/>
                <w:b/>
                <w:color w:val="0070C0"/>
              </w:rPr>
            </w:pPr>
            <w:r w:rsidRPr="00434B96">
              <w:rPr>
                <w:rFonts w:ascii="Calibri" w:hAnsi="Calibri" w:cs="Calibri"/>
                <w:b/>
                <w:color w:val="0070C0"/>
              </w:rPr>
              <w:t>Yes</w:t>
            </w:r>
          </w:p>
        </w:tc>
      </w:tr>
      <w:tr w:rsidR="00CD56A7" w:rsidRPr="001F2951" w14:paraId="6E6F9197" w14:textId="77777777" w:rsidTr="00803427">
        <w:trPr>
          <w:trHeight w:val="300"/>
        </w:trPr>
        <w:tc>
          <w:tcPr>
            <w:tcW w:w="3150" w:type="dxa"/>
            <w:tcBorders>
              <w:top w:val="single" w:sz="4" w:space="0" w:color="auto"/>
              <w:left w:val="single" w:sz="4" w:space="0" w:color="auto"/>
              <w:bottom w:val="single" w:sz="4" w:space="0" w:color="auto"/>
              <w:right w:val="single" w:sz="4" w:space="0" w:color="auto"/>
            </w:tcBorders>
            <w:shd w:val="clear" w:color="auto" w:fill="984806" w:themeFill="accent6" w:themeFillShade="80"/>
            <w:noWrap/>
          </w:tcPr>
          <w:p w14:paraId="4A18E848" w14:textId="77777777" w:rsidR="00CD56A7" w:rsidRPr="00434B96" w:rsidRDefault="00CD56A7" w:rsidP="00803427">
            <w:pPr>
              <w:rPr>
                <w:rFonts w:ascii="Calibri" w:hAnsi="Calibri" w:cs="Calibri"/>
                <w:color w:val="FFFFFF"/>
              </w:rPr>
            </w:pPr>
            <w:r w:rsidRPr="00434B96">
              <w:rPr>
                <w:rFonts w:ascii="Calibri" w:hAnsi="Calibri" w:cs="Calibri"/>
                <w:color w:val="FFFFFF"/>
              </w:rPr>
              <w:t>Conservative</w:t>
            </w:r>
          </w:p>
        </w:tc>
        <w:tc>
          <w:tcPr>
            <w:tcW w:w="3690" w:type="dxa"/>
            <w:tcBorders>
              <w:top w:val="single" w:sz="4" w:space="0" w:color="auto"/>
              <w:left w:val="nil"/>
              <w:bottom w:val="single" w:sz="4" w:space="0" w:color="auto"/>
              <w:right w:val="single" w:sz="4" w:space="0" w:color="auto"/>
            </w:tcBorders>
            <w:noWrap/>
          </w:tcPr>
          <w:p w14:paraId="3894009B" w14:textId="77777777" w:rsidR="00CD56A7" w:rsidRPr="00434B96" w:rsidRDefault="00CD56A7" w:rsidP="00803427">
            <w:pPr>
              <w:rPr>
                <w:rFonts w:ascii="Calibri" w:hAnsi="Calibri" w:cs="Calibri"/>
                <w:color w:val="000000"/>
              </w:rPr>
            </w:pPr>
            <w:r w:rsidRPr="00434B96">
              <w:rPr>
                <w:rFonts w:ascii="Calibri" w:hAnsi="Calibri" w:cs="Calibri"/>
                <w:color w:val="000000"/>
              </w:rPr>
              <w:t>DCP Bond Fund (50%)</w:t>
            </w:r>
          </w:p>
          <w:p w14:paraId="20E7FAC0" w14:textId="77777777" w:rsidR="00CD56A7" w:rsidRPr="00434B96" w:rsidRDefault="00CD56A7" w:rsidP="00803427">
            <w:pPr>
              <w:rPr>
                <w:rFonts w:ascii="Calibri" w:hAnsi="Calibri" w:cs="Calibri"/>
                <w:color w:val="000000"/>
              </w:rPr>
            </w:pPr>
            <w:r>
              <w:rPr>
                <w:rFonts w:ascii="Calibri" w:hAnsi="Calibri" w:cs="Calibri"/>
                <w:color w:val="000000"/>
              </w:rPr>
              <w:t>DCP Stable Value Fund (1</w:t>
            </w:r>
            <w:r w:rsidRPr="00434B96">
              <w:rPr>
                <w:rFonts w:ascii="Calibri" w:hAnsi="Calibri" w:cs="Calibri"/>
                <w:color w:val="000000"/>
              </w:rPr>
              <w:t>5%)</w:t>
            </w:r>
          </w:p>
          <w:p w14:paraId="7E8B5351" w14:textId="77777777" w:rsidR="00CD56A7" w:rsidRPr="00434B96" w:rsidRDefault="00CD56A7" w:rsidP="00803427">
            <w:pPr>
              <w:rPr>
                <w:rFonts w:ascii="Calibri" w:hAnsi="Calibri" w:cs="Calibri"/>
                <w:color w:val="000000"/>
              </w:rPr>
            </w:pPr>
            <w:r w:rsidRPr="00434B96">
              <w:rPr>
                <w:rFonts w:ascii="Calibri" w:hAnsi="Calibri" w:cs="Calibri"/>
                <w:color w:val="000000"/>
              </w:rPr>
              <w:t>DCP Large Cap (</w:t>
            </w:r>
            <w:r>
              <w:rPr>
                <w:rFonts w:ascii="Calibri" w:hAnsi="Calibri" w:cs="Calibri"/>
                <w:color w:val="000000"/>
              </w:rPr>
              <w:t>12.</w:t>
            </w:r>
            <w:r w:rsidRPr="00434B96">
              <w:rPr>
                <w:rFonts w:ascii="Calibri" w:hAnsi="Calibri" w:cs="Calibri"/>
                <w:color w:val="000000"/>
              </w:rPr>
              <w:t>5%)</w:t>
            </w:r>
          </w:p>
          <w:p w14:paraId="420833C6" w14:textId="77777777" w:rsidR="00CD56A7" w:rsidRPr="00434B96" w:rsidRDefault="00CD56A7" w:rsidP="00803427">
            <w:pPr>
              <w:rPr>
                <w:rFonts w:ascii="Calibri" w:hAnsi="Calibri" w:cs="Calibri"/>
                <w:color w:val="000000"/>
              </w:rPr>
            </w:pPr>
            <w:r w:rsidRPr="00434B96">
              <w:rPr>
                <w:rFonts w:ascii="Calibri" w:hAnsi="Calibri" w:cs="Calibri"/>
                <w:color w:val="000000"/>
              </w:rPr>
              <w:t>DCP International (</w:t>
            </w:r>
            <w:r>
              <w:rPr>
                <w:rFonts w:ascii="Calibri" w:hAnsi="Calibri" w:cs="Calibri"/>
                <w:color w:val="000000"/>
              </w:rPr>
              <w:t>12.</w:t>
            </w:r>
            <w:r w:rsidRPr="00434B96">
              <w:rPr>
                <w:rFonts w:ascii="Calibri" w:hAnsi="Calibri" w:cs="Calibri"/>
                <w:color w:val="000000"/>
              </w:rPr>
              <w:t>5%)</w:t>
            </w:r>
          </w:p>
          <w:p w14:paraId="4FB71B9B" w14:textId="77777777" w:rsidR="00CD56A7" w:rsidRPr="00434B96" w:rsidRDefault="00CD56A7" w:rsidP="00803427">
            <w:pPr>
              <w:rPr>
                <w:rFonts w:ascii="Calibri" w:hAnsi="Calibri" w:cs="Calibri"/>
                <w:color w:val="000000"/>
              </w:rPr>
            </w:pPr>
            <w:r>
              <w:rPr>
                <w:rFonts w:ascii="Calibri" w:hAnsi="Calibri" w:cs="Calibri"/>
                <w:color w:val="000000"/>
              </w:rPr>
              <w:t>DCP Mid-Cap (</w:t>
            </w:r>
            <w:r w:rsidRPr="00434B96">
              <w:rPr>
                <w:rFonts w:ascii="Calibri" w:hAnsi="Calibri" w:cs="Calibri"/>
                <w:color w:val="000000"/>
              </w:rPr>
              <w:t>5%)</w:t>
            </w:r>
          </w:p>
          <w:p w14:paraId="3EAAD9A2" w14:textId="77777777" w:rsidR="00CD56A7" w:rsidRPr="00434B96" w:rsidRDefault="00CD56A7" w:rsidP="00803427">
            <w:pPr>
              <w:rPr>
                <w:rFonts w:ascii="Calibri" w:hAnsi="Calibri" w:cs="Calibri"/>
                <w:color w:val="000000"/>
              </w:rPr>
            </w:pPr>
            <w:r>
              <w:rPr>
                <w:rFonts w:ascii="Calibri" w:hAnsi="Calibri" w:cs="Calibri"/>
                <w:color w:val="000000"/>
              </w:rPr>
              <w:t>DCP Small-Cap (</w:t>
            </w:r>
            <w:r w:rsidRPr="00434B96">
              <w:rPr>
                <w:rFonts w:ascii="Calibri" w:hAnsi="Calibri" w:cs="Calibri"/>
                <w:color w:val="000000"/>
              </w:rPr>
              <w:t>5%)</w:t>
            </w:r>
          </w:p>
        </w:tc>
        <w:tc>
          <w:tcPr>
            <w:tcW w:w="2160" w:type="dxa"/>
            <w:tcBorders>
              <w:top w:val="single" w:sz="4" w:space="0" w:color="auto"/>
              <w:left w:val="nil"/>
              <w:bottom w:val="single" w:sz="4" w:space="0" w:color="auto"/>
              <w:right w:val="single" w:sz="4" w:space="0" w:color="auto"/>
            </w:tcBorders>
            <w:noWrap/>
          </w:tcPr>
          <w:p w14:paraId="3B6BEAE7" w14:textId="77777777" w:rsidR="00CD56A7" w:rsidRPr="00434B96" w:rsidRDefault="00CD56A7" w:rsidP="00803427">
            <w:pPr>
              <w:jc w:val="center"/>
              <w:rPr>
                <w:rFonts w:ascii="Calibri" w:hAnsi="Calibri" w:cs="Calibri"/>
                <w:color w:val="000000"/>
              </w:rPr>
            </w:pPr>
            <w:r w:rsidRPr="00434B96">
              <w:rPr>
                <w:rFonts w:ascii="Calibri" w:hAnsi="Calibri" w:cs="Calibri"/>
                <w:color w:val="000000"/>
              </w:rPr>
              <w:t>Risk-Based Asset Allocation Fund</w:t>
            </w:r>
          </w:p>
        </w:tc>
        <w:tc>
          <w:tcPr>
            <w:tcW w:w="1440" w:type="dxa"/>
            <w:tcBorders>
              <w:top w:val="single" w:sz="4" w:space="0" w:color="auto"/>
              <w:left w:val="nil"/>
              <w:bottom w:val="single" w:sz="4" w:space="0" w:color="auto"/>
              <w:right w:val="single" w:sz="4" w:space="0" w:color="auto"/>
            </w:tcBorders>
          </w:tcPr>
          <w:p w14:paraId="361F6B99" w14:textId="77777777" w:rsidR="00CD56A7" w:rsidRPr="00434B96" w:rsidRDefault="00CD56A7" w:rsidP="00803427">
            <w:pPr>
              <w:jc w:val="center"/>
              <w:rPr>
                <w:rFonts w:ascii="Calibri" w:hAnsi="Calibri" w:cs="Calibri"/>
                <w:b/>
                <w:color w:val="0070C0"/>
              </w:rPr>
            </w:pPr>
            <w:r w:rsidRPr="00434B96">
              <w:rPr>
                <w:rFonts w:ascii="Calibri" w:hAnsi="Calibri" w:cs="Calibri"/>
                <w:b/>
                <w:color w:val="0070C0"/>
              </w:rPr>
              <w:t>Yes</w:t>
            </w:r>
          </w:p>
        </w:tc>
      </w:tr>
      <w:tr w:rsidR="00CD56A7" w:rsidRPr="001F2951" w14:paraId="466B84AC" w14:textId="77777777" w:rsidTr="00803427">
        <w:trPr>
          <w:trHeight w:val="300"/>
        </w:trPr>
        <w:tc>
          <w:tcPr>
            <w:tcW w:w="3150" w:type="dxa"/>
            <w:tcBorders>
              <w:top w:val="single" w:sz="4" w:space="0" w:color="auto"/>
              <w:left w:val="single" w:sz="4" w:space="0" w:color="auto"/>
              <w:bottom w:val="single" w:sz="4" w:space="0" w:color="auto"/>
              <w:right w:val="single" w:sz="4" w:space="0" w:color="auto"/>
            </w:tcBorders>
            <w:shd w:val="clear" w:color="auto" w:fill="984806" w:themeFill="accent6" w:themeFillShade="80"/>
            <w:noWrap/>
          </w:tcPr>
          <w:p w14:paraId="493132DC" w14:textId="77777777" w:rsidR="00CD56A7" w:rsidRPr="00434B96" w:rsidRDefault="00CD56A7" w:rsidP="00803427">
            <w:pPr>
              <w:rPr>
                <w:rFonts w:ascii="Calibri" w:hAnsi="Calibri" w:cs="Calibri"/>
                <w:color w:val="FFFFFF"/>
              </w:rPr>
            </w:pPr>
            <w:r w:rsidRPr="00434B96">
              <w:rPr>
                <w:rFonts w:ascii="Calibri" w:hAnsi="Calibri" w:cs="Calibri"/>
                <w:color w:val="FFFFFF"/>
              </w:rPr>
              <w:t>Moderate</w:t>
            </w:r>
          </w:p>
        </w:tc>
        <w:tc>
          <w:tcPr>
            <w:tcW w:w="3690" w:type="dxa"/>
            <w:tcBorders>
              <w:top w:val="single" w:sz="4" w:space="0" w:color="auto"/>
              <w:left w:val="nil"/>
              <w:bottom w:val="single" w:sz="4" w:space="0" w:color="auto"/>
              <w:right w:val="single" w:sz="4" w:space="0" w:color="auto"/>
            </w:tcBorders>
            <w:noWrap/>
          </w:tcPr>
          <w:p w14:paraId="7F78F610" w14:textId="77777777" w:rsidR="00CD56A7" w:rsidRPr="00434B96" w:rsidRDefault="00CD56A7" w:rsidP="00803427">
            <w:pPr>
              <w:rPr>
                <w:rFonts w:ascii="Calibri" w:hAnsi="Calibri" w:cs="Calibri"/>
                <w:color w:val="000000"/>
              </w:rPr>
            </w:pPr>
            <w:r>
              <w:rPr>
                <w:rFonts w:ascii="Calibri" w:hAnsi="Calibri" w:cs="Calibri"/>
                <w:color w:val="000000"/>
              </w:rPr>
              <w:t>DCP Bond Fund (3</w:t>
            </w:r>
            <w:r w:rsidRPr="00434B96">
              <w:rPr>
                <w:rFonts w:ascii="Calibri" w:hAnsi="Calibri" w:cs="Calibri"/>
                <w:color w:val="000000"/>
              </w:rPr>
              <w:t>0%)</w:t>
            </w:r>
          </w:p>
          <w:p w14:paraId="5E84C357" w14:textId="77777777" w:rsidR="00CD56A7" w:rsidRPr="00434B96" w:rsidRDefault="00CD56A7" w:rsidP="00803427">
            <w:pPr>
              <w:rPr>
                <w:rFonts w:ascii="Calibri" w:hAnsi="Calibri" w:cs="Calibri"/>
                <w:color w:val="000000"/>
              </w:rPr>
            </w:pPr>
            <w:r>
              <w:rPr>
                <w:rFonts w:ascii="Calibri" w:hAnsi="Calibri" w:cs="Calibri"/>
                <w:color w:val="000000"/>
              </w:rPr>
              <w:t>DCP Stable Value Fund (10</w:t>
            </w:r>
            <w:r w:rsidRPr="00434B96">
              <w:rPr>
                <w:rFonts w:ascii="Calibri" w:hAnsi="Calibri" w:cs="Calibri"/>
                <w:color w:val="000000"/>
              </w:rPr>
              <w:t>%)</w:t>
            </w:r>
          </w:p>
          <w:p w14:paraId="2646C04A" w14:textId="77777777" w:rsidR="00CD56A7" w:rsidRPr="00434B96" w:rsidRDefault="00CD56A7" w:rsidP="00803427">
            <w:pPr>
              <w:rPr>
                <w:rFonts w:ascii="Calibri" w:hAnsi="Calibri" w:cs="Calibri"/>
                <w:color w:val="000000"/>
              </w:rPr>
            </w:pPr>
            <w:r w:rsidRPr="00434B96">
              <w:rPr>
                <w:rFonts w:ascii="Calibri" w:hAnsi="Calibri" w:cs="Calibri"/>
                <w:color w:val="000000"/>
              </w:rPr>
              <w:t>DCP Large Cap (</w:t>
            </w:r>
            <w:r>
              <w:rPr>
                <w:rFonts w:ascii="Calibri" w:hAnsi="Calibri" w:cs="Calibri"/>
                <w:color w:val="000000"/>
              </w:rPr>
              <w:t>2</w:t>
            </w:r>
            <w:r w:rsidRPr="00434B96">
              <w:rPr>
                <w:rFonts w:ascii="Calibri" w:hAnsi="Calibri" w:cs="Calibri"/>
                <w:color w:val="000000"/>
              </w:rPr>
              <w:t>5%)</w:t>
            </w:r>
          </w:p>
          <w:p w14:paraId="034BAF01" w14:textId="77777777" w:rsidR="00CD56A7" w:rsidRPr="00434B96" w:rsidRDefault="00CD56A7" w:rsidP="00803427">
            <w:pPr>
              <w:rPr>
                <w:rFonts w:ascii="Calibri" w:hAnsi="Calibri" w:cs="Calibri"/>
                <w:color w:val="000000"/>
              </w:rPr>
            </w:pPr>
            <w:r w:rsidRPr="00434B96">
              <w:rPr>
                <w:rFonts w:ascii="Calibri" w:hAnsi="Calibri" w:cs="Calibri"/>
                <w:color w:val="000000"/>
              </w:rPr>
              <w:lastRenderedPageBreak/>
              <w:t>DCP International (</w:t>
            </w:r>
            <w:r>
              <w:rPr>
                <w:rFonts w:ascii="Calibri" w:hAnsi="Calibri" w:cs="Calibri"/>
                <w:color w:val="000000"/>
              </w:rPr>
              <w:t>1</w:t>
            </w:r>
            <w:r w:rsidRPr="00434B96">
              <w:rPr>
                <w:rFonts w:ascii="Calibri" w:hAnsi="Calibri" w:cs="Calibri"/>
                <w:color w:val="000000"/>
              </w:rPr>
              <w:t>5%)</w:t>
            </w:r>
          </w:p>
          <w:p w14:paraId="09855DDB" w14:textId="77777777" w:rsidR="00CD56A7" w:rsidRPr="00434B96" w:rsidRDefault="00CD56A7" w:rsidP="00803427">
            <w:pPr>
              <w:rPr>
                <w:rFonts w:ascii="Calibri" w:hAnsi="Calibri" w:cs="Calibri"/>
                <w:color w:val="000000"/>
              </w:rPr>
            </w:pPr>
            <w:r>
              <w:rPr>
                <w:rFonts w:ascii="Calibri" w:hAnsi="Calibri" w:cs="Calibri"/>
                <w:color w:val="000000"/>
              </w:rPr>
              <w:t>DCP Mid-Cap (10</w:t>
            </w:r>
            <w:r w:rsidRPr="00434B96">
              <w:rPr>
                <w:rFonts w:ascii="Calibri" w:hAnsi="Calibri" w:cs="Calibri"/>
                <w:color w:val="000000"/>
              </w:rPr>
              <w:t>%)</w:t>
            </w:r>
          </w:p>
          <w:p w14:paraId="5C6E5FA5" w14:textId="77777777" w:rsidR="00CD56A7" w:rsidRPr="00434B96" w:rsidRDefault="00CD56A7" w:rsidP="00803427">
            <w:pPr>
              <w:rPr>
                <w:rFonts w:ascii="Calibri" w:hAnsi="Calibri" w:cs="Calibri"/>
                <w:color w:val="000000"/>
              </w:rPr>
            </w:pPr>
            <w:r>
              <w:rPr>
                <w:rFonts w:ascii="Calibri" w:hAnsi="Calibri" w:cs="Calibri"/>
                <w:color w:val="000000"/>
              </w:rPr>
              <w:t>DCP Small-Cap (10</w:t>
            </w:r>
            <w:r w:rsidRPr="00434B96">
              <w:rPr>
                <w:rFonts w:ascii="Calibri" w:hAnsi="Calibri" w:cs="Calibri"/>
                <w:color w:val="000000"/>
              </w:rPr>
              <w:t>%)</w:t>
            </w:r>
          </w:p>
        </w:tc>
        <w:tc>
          <w:tcPr>
            <w:tcW w:w="2160" w:type="dxa"/>
            <w:tcBorders>
              <w:top w:val="single" w:sz="4" w:space="0" w:color="auto"/>
              <w:left w:val="nil"/>
              <w:bottom w:val="single" w:sz="4" w:space="0" w:color="auto"/>
              <w:right w:val="single" w:sz="4" w:space="0" w:color="auto"/>
            </w:tcBorders>
            <w:noWrap/>
          </w:tcPr>
          <w:p w14:paraId="1158198C" w14:textId="77777777" w:rsidR="00CD56A7" w:rsidRPr="00434B96" w:rsidRDefault="00CD56A7" w:rsidP="00803427">
            <w:pPr>
              <w:jc w:val="center"/>
              <w:rPr>
                <w:rFonts w:ascii="Calibri" w:hAnsi="Calibri" w:cs="Calibri"/>
                <w:color w:val="000000"/>
              </w:rPr>
            </w:pPr>
            <w:r w:rsidRPr="00434B96">
              <w:rPr>
                <w:rFonts w:ascii="Calibri" w:hAnsi="Calibri" w:cs="Calibri"/>
                <w:color w:val="000000"/>
              </w:rPr>
              <w:lastRenderedPageBreak/>
              <w:t>Risk-Based Asset Allocation Fund</w:t>
            </w:r>
          </w:p>
        </w:tc>
        <w:tc>
          <w:tcPr>
            <w:tcW w:w="1440" w:type="dxa"/>
            <w:tcBorders>
              <w:top w:val="single" w:sz="4" w:space="0" w:color="auto"/>
              <w:left w:val="nil"/>
              <w:bottom w:val="single" w:sz="4" w:space="0" w:color="auto"/>
              <w:right w:val="single" w:sz="4" w:space="0" w:color="auto"/>
            </w:tcBorders>
          </w:tcPr>
          <w:p w14:paraId="7BD8C787" w14:textId="77777777" w:rsidR="00CD56A7" w:rsidRPr="00434B96" w:rsidRDefault="00CD56A7" w:rsidP="00803427">
            <w:pPr>
              <w:jc w:val="center"/>
              <w:rPr>
                <w:rFonts w:ascii="Calibri" w:hAnsi="Calibri" w:cs="Calibri"/>
                <w:b/>
                <w:color w:val="0070C0"/>
              </w:rPr>
            </w:pPr>
            <w:r w:rsidRPr="00434B96">
              <w:rPr>
                <w:rFonts w:ascii="Calibri" w:hAnsi="Calibri" w:cs="Calibri"/>
                <w:b/>
                <w:color w:val="0070C0"/>
              </w:rPr>
              <w:t>Yes</w:t>
            </w:r>
          </w:p>
        </w:tc>
      </w:tr>
      <w:tr w:rsidR="00CD56A7" w:rsidRPr="001F2951" w14:paraId="565CDA8C" w14:textId="77777777" w:rsidTr="00803427">
        <w:trPr>
          <w:trHeight w:val="300"/>
        </w:trPr>
        <w:tc>
          <w:tcPr>
            <w:tcW w:w="3150" w:type="dxa"/>
            <w:tcBorders>
              <w:top w:val="single" w:sz="4" w:space="0" w:color="auto"/>
              <w:left w:val="single" w:sz="4" w:space="0" w:color="auto"/>
              <w:bottom w:val="single" w:sz="4" w:space="0" w:color="auto"/>
              <w:right w:val="single" w:sz="4" w:space="0" w:color="auto"/>
            </w:tcBorders>
            <w:shd w:val="clear" w:color="auto" w:fill="984806" w:themeFill="accent6" w:themeFillShade="80"/>
            <w:noWrap/>
          </w:tcPr>
          <w:p w14:paraId="25CD9347" w14:textId="77777777" w:rsidR="00CD56A7" w:rsidRPr="00434B96" w:rsidRDefault="00CD56A7" w:rsidP="00803427">
            <w:pPr>
              <w:rPr>
                <w:rFonts w:ascii="Calibri" w:hAnsi="Calibri" w:cs="Calibri"/>
                <w:color w:val="FFFFFF"/>
              </w:rPr>
            </w:pPr>
            <w:r w:rsidRPr="00434B96">
              <w:rPr>
                <w:rFonts w:ascii="Calibri" w:hAnsi="Calibri" w:cs="Calibri"/>
                <w:color w:val="FFFFFF"/>
              </w:rPr>
              <w:lastRenderedPageBreak/>
              <w:t>Aggressive</w:t>
            </w:r>
          </w:p>
        </w:tc>
        <w:tc>
          <w:tcPr>
            <w:tcW w:w="3690" w:type="dxa"/>
            <w:tcBorders>
              <w:top w:val="single" w:sz="4" w:space="0" w:color="auto"/>
              <w:left w:val="nil"/>
              <w:bottom w:val="single" w:sz="4" w:space="0" w:color="auto"/>
              <w:right w:val="single" w:sz="4" w:space="0" w:color="auto"/>
            </w:tcBorders>
            <w:noWrap/>
          </w:tcPr>
          <w:p w14:paraId="5A97C7A2" w14:textId="77777777" w:rsidR="00CD56A7" w:rsidRPr="00434B96" w:rsidRDefault="00CD56A7" w:rsidP="00803427">
            <w:pPr>
              <w:rPr>
                <w:rFonts w:ascii="Calibri" w:hAnsi="Calibri" w:cs="Calibri"/>
                <w:color w:val="000000"/>
              </w:rPr>
            </w:pPr>
            <w:r>
              <w:rPr>
                <w:rFonts w:ascii="Calibri" w:hAnsi="Calibri" w:cs="Calibri"/>
                <w:color w:val="000000"/>
              </w:rPr>
              <w:t>DCP Bond Fund (2</w:t>
            </w:r>
            <w:r w:rsidRPr="00434B96">
              <w:rPr>
                <w:rFonts w:ascii="Calibri" w:hAnsi="Calibri" w:cs="Calibri"/>
                <w:color w:val="000000"/>
              </w:rPr>
              <w:t>0%)</w:t>
            </w:r>
          </w:p>
          <w:p w14:paraId="0BD27E93" w14:textId="77777777" w:rsidR="00CD56A7" w:rsidRPr="00434B96" w:rsidRDefault="00CD56A7" w:rsidP="00803427">
            <w:pPr>
              <w:rPr>
                <w:rFonts w:ascii="Calibri" w:hAnsi="Calibri" w:cs="Calibri"/>
                <w:color w:val="000000"/>
              </w:rPr>
            </w:pPr>
            <w:r>
              <w:rPr>
                <w:rFonts w:ascii="Calibri" w:hAnsi="Calibri" w:cs="Calibri"/>
                <w:color w:val="000000"/>
              </w:rPr>
              <w:t>DCP Stable Value Fund (</w:t>
            </w:r>
            <w:r w:rsidRPr="00434B96">
              <w:rPr>
                <w:rFonts w:ascii="Calibri" w:hAnsi="Calibri" w:cs="Calibri"/>
                <w:color w:val="000000"/>
              </w:rPr>
              <w:t>5%)</w:t>
            </w:r>
          </w:p>
          <w:p w14:paraId="254E9662" w14:textId="77777777" w:rsidR="00CD56A7" w:rsidRPr="00434B96" w:rsidRDefault="00CD56A7" w:rsidP="00803427">
            <w:pPr>
              <w:rPr>
                <w:rFonts w:ascii="Calibri" w:hAnsi="Calibri" w:cs="Calibri"/>
                <w:color w:val="000000"/>
              </w:rPr>
            </w:pPr>
            <w:r w:rsidRPr="00434B96">
              <w:rPr>
                <w:rFonts w:ascii="Calibri" w:hAnsi="Calibri" w:cs="Calibri"/>
                <w:color w:val="000000"/>
              </w:rPr>
              <w:t>DCP Large Cap (</w:t>
            </w:r>
            <w:r>
              <w:rPr>
                <w:rFonts w:ascii="Calibri" w:hAnsi="Calibri" w:cs="Calibri"/>
                <w:color w:val="000000"/>
              </w:rPr>
              <w:t>2</w:t>
            </w:r>
            <w:r w:rsidRPr="00434B96">
              <w:rPr>
                <w:rFonts w:ascii="Calibri" w:hAnsi="Calibri" w:cs="Calibri"/>
                <w:color w:val="000000"/>
              </w:rPr>
              <w:t>5%)</w:t>
            </w:r>
          </w:p>
          <w:p w14:paraId="52EC044B" w14:textId="77777777" w:rsidR="00CD56A7" w:rsidRPr="00434B96" w:rsidRDefault="00CD56A7" w:rsidP="00803427">
            <w:pPr>
              <w:rPr>
                <w:rFonts w:ascii="Calibri" w:hAnsi="Calibri" w:cs="Calibri"/>
                <w:color w:val="000000"/>
              </w:rPr>
            </w:pPr>
            <w:r>
              <w:rPr>
                <w:rFonts w:ascii="Calibri" w:hAnsi="Calibri" w:cs="Calibri"/>
                <w:color w:val="000000"/>
              </w:rPr>
              <w:t>DCP International (20</w:t>
            </w:r>
            <w:r w:rsidRPr="00434B96">
              <w:rPr>
                <w:rFonts w:ascii="Calibri" w:hAnsi="Calibri" w:cs="Calibri"/>
                <w:color w:val="000000"/>
              </w:rPr>
              <w:t>%)</w:t>
            </w:r>
          </w:p>
          <w:p w14:paraId="436D9128" w14:textId="77777777" w:rsidR="00CD56A7" w:rsidRPr="00434B96" w:rsidRDefault="00CD56A7" w:rsidP="00803427">
            <w:pPr>
              <w:rPr>
                <w:rFonts w:ascii="Calibri" w:hAnsi="Calibri" w:cs="Calibri"/>
                <w:color w:val="000000"/>
              </w:rPr>
            </w:pPr>
            <w:r>
              <w:rPr>
                <w:rFonts w:ascii="Calibri" w:hAnsi="Calibri" w:cs="Calibri"/>
                <w:color w:val="000000"/>
              </w:rPr>
              <w:t>DCP Mid-Cap (1</w:t>
            </w:r>
            <w:r w:rsidRPr="00434B96">
              <w:rPr>
                <w:rFonts w:ascii="Calibri" w:hAnsi="Calibri" w:cs="Calibri"/>
                <w:color w:val="000000"/>
              </w:rPr>
              <w:t>5%)</w:t>
            </w:r>
          </w:p>
          <w:p w14:paraId="5D667230" w14:textId="77777777" w:rsidR="00CD56A7" w:rsidRPr="00434B96" w:rsidRDefault="00CD56A7" w:rsidP="00803427">
            <w:pPr>
              <w:rPr>
                <w:rFonts w:ascii="Calibri" w:hAnsi="Calibri" w:cs="Calibri"/>
                <w:color w:val="000000"/>
              </w:rPr>
            </w:pPr>
            <w:r>
              <w:rPr>
                <w:rFonts w:ascii="Calibri" w:hAnsi="Calibri" w:cs="Calibri"/>
                <w:color w:val="000000"/>
              </w:rPr>
              <w:t>DCP Small-Cap (1</w:t>
            </w:r>
            <w:r w:rsidRPr="00434B96">
              <w:rPr>
                <w:rFonts w:ascii="Calibri" w:hAnsi="Calibri" w:cs="Calibri"/>
                <w:color w:val="000000"/>
              </w:rPr>
              <w:t>5%)</w:t>
            </w:r>
          </w:p>
        </w:tc>
        <w:tc>
          <w:tcPr>
            <w:tcW w:w="2160" w:type="dxa"/>
            <w:tcBorders>
              <w:top w:val="single" w:sz="4" w:space="0" w:color="auto"/>
              <w:left w:val="nil"/>
              <w:bottom w:val="single" w:sz="4" w:space="0" w:color="auto"/>
              <w:right w:val="single" w:sz="4" w:space="0" w:color="auto"/>
            </w:tcBorders>
            <w:noWrap/>
          </w:tcPr>
          <w:p w14:paraId="3E37804B" w14:textId="77777777" w:rsidR="00CD56A7" w:rsidRPr="00434B96" w:rsidRDefault="00CD56A7" w:rsidP="00803427">
            <w:pPr>
              <w:jc w:val="center"/>
              <w:rPr>
                <w:rFonts w:ascii="Calibri" w:hAnsi="Calibri" w:cs="Calibri"/>
                <w:color w:val="000000"/>
              </w:rPr>
            </w:pPr>
            <w:r w:rsidRPr="00434B96">
              <w:rPr>
                <w:rFonts w:ascii="Calibri" w:hAnsi="Calibri" w:cs="Calibri"/>
                <w:color w:val="000000"/>
              </w:rPr>
              <w:t>Risk-Based Asset Allocation Fund</w:t>
            </w:r>
          </w:p>
        </w:tc>
        <w:tc>
          <w:tcPr>
            <w:tcW w:w="1440" w:type="dxa"/>
            <w:tcBorders>
              <w:top w:val="single" w:sz="4" w:space="0" w:color="auto"/>
              <w:left w:val="nil"/>
              <w:bottom w:val="single" w:sz="4" w:space="0" w:color="auto"/>
              <w:right w:val="single" w:sz="4" w:space="0" w:color="auto"/>
            </w:tcBorders>
          </w:tcPr>
          <w:p w14:paraId="72418373" w14:textId="77777777" w:rsidR="00CD56A7" w:rsidRPr="00434B96" w:rsidRDefault="00CD56A7" w:rsidP="00803427">
            <w:pPr>
              <w:jc w:val="center"/>
              <w:rPr>
                <w:rFonts w:ascii="Calibri" w:hAnsi="Calibri" w:cs="Calibri"/>
                <w:b/>
                <w:color w:val="0070C0"/>
              </w:rPr>
            </w:pPr>
            <w:r w:rsidRPr="00434B96">
              <w:rPr>
                <w:rFonts w:ascii="Calibri" w:hAnsi="Calibri" w:cs="Calibri"/>
                <w:b/>
                <w:color w:val="0070C0"/>
              </w:rPr>
              <w:t>Yes</w:t>
            </w:r>
          </w:p>
        </w:tc>
      </w:tr>
      <w:tr w:rsidR="00CD56A7" w:rsidRPr="001F2951" w14:paraId="10C58F63" w14:textId="77777777" w:rsidTr="00803427">
        <w:trPr>
          <w:trHeight w:val="300"/>
        </w:trPr>
        <w:tc>
          <w:tcPr>
            <w:tcW w:w="3150" w:type="dxa"/>
            <w:tcBorders>
              <w:top w:val="single" w:sz="4" w:space="0" w:color="auto"/>
              <w:left w:val="single" w:sz="4" w:space="0" w:color="auto"/>
              <w:bottom w:val="single" w:sz="4" w:space="0" w:color="auto"/>
              <w:right w:val="single" w:sz="4" w:space="0" w:color="auto"/>
            </w:tcBorders>
            <w:shd w:val="clear" w:color="auto" w:fill="984806" w:themeFill="accent6" w:themeFillShade="80"/>
            <w:noWrap/>
          </w:tcPr>
          <w:p w14:paraId="43390BCB" w14:textId="77777777" w:rsidR="00CD56A7" w:rsidRPr="00434B96" w:rsidRDefault="00CD56A7" w:rsidP="00803427">
            <w:pPr>
              <w:rPr>
                <w:rFonts w:ascii="Calibri" w:hAnsi="Calibri" w:cs="Calibri"/>
                <w:color w:val="FFFFFF"/>
              </w:rPr>
            </w:pPr>
            <w:r w:rsidRPr="00434B96">
              <w:rPr>
                <w:rFonts w:ascii="Calibri" w:hAnsi="Calibri" w:cs="Calibri"/>
                <w:color w:val="FFFFFF"/>
              </w:rPr>
              <w:t>Ultra-Aggressive</w:t>
            </w:r>
          </w:p>
        </w:tc>
        <w:tc>
          <w:tcPr>
            <w:tcW w:w="3690" w:type="dxa"/>
            <w:tcBorders>
              <w:top w:val="single" w:sz="4" w:space="0" w:color="auto"/>
              <w:left w:val="nil"/>
              <w:bottom w:val="single" w:sz="4" w:space="0" w:color="auto"/>
              <w:right w:val="single" w:sz="4" w:space="0" w:color="auto"/>
            </w:tcBorders>
            <w:noWrap/>
          </w:tcPr>
          <w:p w14:paraId="7E8649E7" w14:textId="77777777" w:rsidR="00CD56A7" w:rsidRPr="00434B96" w:rsidRDefault="00CD56A7" w:rsidP="00803427">
            <w:pPr>
              <w:rPr>
                <w:rFonts w:ascii="Calibri" w:hAnsi="Calibri" w:cs="Calibri"/>
                <w:color w:val="000000"/>
              </w:rPr>
            </w:pPr>
            <w:r>
              <w:rPr>
                <w:rFonts w:ascii="Calibri" w:hAnsi="Calibri" w:cs="Calibri"/>
                <w:color w:val="000000"/>
              </w:rPr>
              <w:t>DCP Bond Fund (1</w:t>
            </w:r>
            <w:r w:rsidRPr="00434B96">
              <w:rPr>
                <w:rFonts w:ascii="Calibri" w:hAnsi="Calibri" w:cs="Calibri"/>
                <w:color w:val="000000"/>
              </w:rPr>
              <w:t>0%)</w:t>
            </w:r>
          </w:p>
          <w:p w14:paraId="00CE16FC" w14:textId="77777777" w:rsidR="00CD56A7" w:rsidRPr="00434B96" w:rsidRDefault="00CD56A7" w:rsidP="00803427">
            <w:pPr>
              <w:rPr>
                <w:rFonts w:ascii="Calibri" w:hAnsi="Calibri" w:cs="Calibri"/>
                <w:color w:val="000000"/>
              </w:rPr>
            </w:pPr>
            <w:r w:rsidRPr="00434B96">
              <w:rPr>
                <w:rFonts w:ascii="Calibri" w:hAnsi="Calibri" w:cs="Calibri"/>
                <w:color w:val="000000"/>
              </w:rPr>
              <w:t>DCP Large Cap (</w:t>
            </w:r>
            <w:r>
              <w:rPr>
                <w:rFonts w:ascii="Calibri" w:hAnsi="Calibri" w:cs="Calibri"/>
                <w:color w:val="000000"/>
              </w:rPr>
              <w:t>2</w:t>
            </w:r>
            <w:r w:rsidRPr="00434B96">
              <w:rPr>
                <w:rFonts w:ascii="Calibri" w:hAnsi="Calibri" w:cs="Calibri"/>
                <w:color w:val="000000"/>
              </w:rPr>
              <w:t>5%)</w:t>
            </w:r>
          </w:p>
          <w:p w14:paraId="7D5482F5" w14:textId="77777777" w:rsidR="00CD56A7" w:rsidRPr="00434B96" w:rsidRDefault="00CD56A7" w:rsidP="00803427">
            <w:pPr>
              <w:rPr>
                <w:rFonts w:ascii="Calibri" w:hAnsi="Calibri" w:cs="Calibri"/>
                <w:color w:val="000000"/>
              </w:rPr>
            </w:pPr>
            <w:r w:rsidRPr="00434B96">
              <w:rPr>
                <w:rFonts w:ascii="Calibri" w:hAnsi="Calibri" w:cs="Calibri"/>
                <w:color w:val="000000"/>
              </w:rPr>
              <w:t>DCP International (</w:t>
            </w:r>
            <w:r>
              <w:rPr>
                <w:rFonts w:ascii="Calibri" w:hAnsi="Calibri" w:cs="Calibri"/>
                <w:color w:val="000000"/>
              </w:rPr>
              <w:t>2</w:t>
            </w:r>
            <w:r w:rsidRPr="00434B96">
              <w:rPr>
                <w:rFonts w:ascii="Calibri" w:hAnsi="Calibri" w:cs="Calibri"/>
                <w:color w:val="000000"/>
              </w:rPr>
              <w:t>5%)</w:t>
            </w:r>
          </w:p>
          <w:p w14:paraId="2E30E0CD" w14:textId="77777777" w:rsidR="00CD56A7" w:rsidRPr="00434B96" w:rsidRDefault="00CD56A7" w:rsidP="00803427">
            <w:pPr>
              <w:rPr>
                <w:rFonts w:ascii="Calibri" w:hAnsi="Calibri" w:cs="Calibri"/>
                <w:color w:val="000000"/>
              </w:rPr>
            </w:pPr>
            <w:r>
              <w:rPr>
                <w:rFonts w:ascii="Calibri" w:hAnsi="Calibri" w:cs="Calibri"/>
                <w:color w:val="000000"/>
              </w:rPr>
              <w:t>DCP Mid-Cap (20</w:t>
            </w:r>
            <w:r w:rsidRPr="00434B96">
              <w:rPr>
                <w:rFonts w:ascii="Calibri" w:hAnsi="Calibri" w:cs="Calibri"/>
                <w:color w:val="000000"/>
              </w:rPr>
              <w:t>%)</w:t>
            </w:r>
          </w:p>
          <w:p w14:paraId="242CD7CA" w14:textId="77777777" w:rsidR="00CD56A7" w:rsidRPr="00434B96" w:rsidRDefault="00CD56A7" w:rsidP="00803427">
            <w:pPr>
              <w:rPr>
                <w:rFonts w:ascii="Calibri" w:hAnsi="Calibri" w:cs="Calibri"/>
                <w:color w:val="000000"/>
              </w:rPr>
            </w:pPr>
            <w:r>
              <w:rPr>
                <w:rFonts w:ascii="Calibri" w:hAnsi="Calibri" w:cs="Calibri"/>
                <w:color w:val="000000"/>
              </w:rPr>
              <w:t>DCP Small-Cap (20</w:t>
            </w:r>
            <w:r w:rsidRPr="00434B96">
              <w:rPr>
                <w:rFonts w:ascii="Calibri" w:hAnsi="Calibri" w:cs="Calibri"/>
                <w:color w:val="000000"/>
              </w:rPr>
              <w:t>%)</w:t>
            </w:r>
          </w:p>
        </w:tc>
        <w:tc>
          <w:tcPr>
            <w:tcW w:w="2160" w:type="dxa"/>
            <w:tcBorders>
              <w:top w:val="single" w:sz="4" w:space="0" w:color="auto"/>
              <w:left w:val="nil"/>
              <w:bottom w:val="single" w:sz="4" w:space="0" w:color="auto"/>
              <w:right w:val="single" w:sz="4" w:space="0" w:color="auto"/>
            </w:tcBorders>
            <w:noWrap/>
          </w:tcPr>
          <w:p w14:paraId="675F2683" w14:textId="77777777" w:rsidR="00CD56A7" w:rsidRPr="00434B96" w:rsidRDefault="00CD56A7" w:rsidP="00803427">
            <w:pPr>
              <w:jc w:val="center"/>
              <w:rPr>
                <w:rFonts w:ascii="Calibri" w:hAnsi="Calibri" w:cs="Calibri"/>
                <w:color w:val="000000"/>
              </w:rPr>
            </w:pPr>
            <w:r w:rsidRPr="00434B96">
              <w:rPr>
                <w:rFonts w:ascii="Calibri" w:hAnsi="Calibri" w:cs="Calibri"/>
                <w:color w:val="000000"/>
              </w:rPr>
              <w:t>Risk-Based Asset Allocation Fund</w:t>
            </w:r>
          </w:p>
        </w:tc>
        <w:tc>
          <w:tcPr>
            <w:tcW w:w="1440" w:type="dxa"/>
            <w:tcBorders>
              <w:top w:val="single" w:sz="4" w:space="0" w:color="auto"/>
              <w:left w:val="nil"/>
              <w:bottom w:val="single" w:sz="4" w:space="0" w:color="auto"/>
              <w:right w:val="single" w:sz="4" w:space="0" w:color="auto"/>
            </w:tcBorders>
          </w:tcPr>
          <w:p w14:paraId="48557064" w14:textId="77777777" w:rsidR="00CD56A7" w:rsidRPr="00434B96" w:rsidRDefault="00CD56A7" w:rsidP="00803427">
            <w:pPr>
              <w:jc w:val="center"/>
              <w:rPr>
                <w:rFonts w:ascii="Calibri" w:hAnsi="Calibri" w:cs="Calibri"/>
                <w:b/>
                <w:color w:val="0070C0"/>
              </w:rPr>
            </w:pPr>
            <w:r w:rsidRPr="00434B96">
              <w:rPr>
                <w:rFonts w:ascii="Calibri" w:hAnsi="Calibri" w:cs="Calibri"/>
                <w:b/>
                <w:color w:val="0070C0"/>
              </w:rPr>
              <w:t>Yes</w:t>
            </w:r>
          </w:p>
        </w:tc>
      </w:tr>
      <w:tr w:rsidR="00CD56A7" w:rsidRPr="001F2951" w14:paraId="41E28430" w14:textId="77777777" w:rsidTr="00803427">
        <w:trPr>
          <w:trHeight w:val="300"/>
        </w:trPr>
        <w:tc>
          <w:tcPr>
            <w:tcW w:w="10440" w:type="dxa"/>
            <w:gridSpan w:val="4"/>
            <w:tcBorders>
              <w:top w:val="single" w:sz="4" w:space="0" w:color="auto"/>
              <w:left w:val="single" w:sz="4" w:space="0" w:color="auto"/>
              <w:bottom w:val="single" w:sz="4" w:space="0" w:color="auto"/>
              <w:right w:val="single" w:sz="4" w:space="0" w:color="auto"/>
            </w:tcBorders>
            <w:shd w:val="clear" w:color="auto" w:fill="7030A0"/>
            <w:noWrap/>
          </w:tcPr>
          <w:p w14:paraId="061A8164" w14:textId="77777777" w:rsidR="00CD56A7" w:rsidRPr="00434B96" w:rsidRDefault="00CD56A7" w:rsidP="00803427">
            <w:pPr>
              <w:jc w:val="center"/>
              <w:rPr>
                <w:rFonts w:ascii="Calibri" w:hAnsi="Calibri" w:cs="Calibri"/>
                <w:b/>
                <w:color w:val="0070C0"/>
              </w:rPr>
            </w:pPr>
            <w:r w:rsidRPr="00434B96">
              <w:rPr>
                <w:rFonts w:ascii="Calibri" w:hAnsi="Calibri" w:cs="Calibri"/>
                <w:b/>
                <w:color w:val="FFFFFF" w:themeColor="background1"/>
              </w:rPr>
              <w:t>TIER II – CORE ASSET CLASS FUNDS</w:t>
            </w:r>
          </w:p>
        </w:tc>
      </w:tr>
      <w:tr w:rsidR="00CD56A7" w:rsidRPr="001F2951" w14:paraId="46F48A97" w14:textId="77777777" w:rsidTr="00803427">
        <w:trPr>
          <w:trHeight w:val="754"/>
        </w:trPr>
        <w:tc>
          <w:tcPr>
            <w:tcW w:w="3150" w:type="dxa"/>
            <w:tcBorders>
              <w:top w:val="single" w:sz="4" w:space="0" w:color="auto"/>
              <w:left w:val="single" w:sz="4" w:space="0" w:color="auto"/>
              <w:right w:val="single" w:sz="4" w:space="0" w:color="auto"/>
            </w:tcBorders>
            <w:shd w:val="clear" w:color="auto" w:fill="984806" w:themeFill="accent6" w:themeFillShade="80"/>
            <w:noWrap/>
          </w:tcPr>
          <w:p w14:paraId="29F5FB62" w14:textId="77777777" w:rsidR="00CD56A7" w:rsidRPr="00434B96" w:rsidRDefault="00CD56A7" w:rsidP="00803427">
            <w:pPr>
              <w:rPr>
                <w:rFonts w:ascii="Calibri" w:hAnsi="Calibri" w:cs="Calibri"/>
                <w:color w:val="FFFFFF"/>
              </w:rPr>
            </w:pPr>
            <w:r w:rsidRPr="00434B96">
              <w:rPr>
                <w:rFonts w:ascii="Calibri" w:hAnsi="Calibri" w:cs="Calibri"/>
                <w:color w:val="FFFFFF"/>
              </w:rPr>
              <w:t>FDIC-Insured Savings Account</w:t>
            </w:r>
          </w:p>
          <w:p w14:paraId="5CB99F30" w14:textId="77777777" w:rsidR="00CD56A7" w:rsidRPr="00434B96" w:rsidRDefault="00CD56A7" w:rsidP="00803427">
            <w:pPr>
              <w:rPr>
                <w:rFonts w:ascii="Calibri" w:hAnsi="Calibri" w:cs="Calibri"/>
                <w:color w:val="FFFFFF"/>
              </w:rPr>
            </w:pPr>
            <w:r w:rsidRPr="00434B96">
              <w:rPr>
                <w:rFonts w:ascii="Calibri" w:hAnsi="Calibri" w:cs="Calibri"/>
                <w:color w:val="000000"/>
              </w:rPr>
              <w:t> </w:t>
            </w:r>
          </w:p>
        </w:tc>
        <w:tc>
          <w:tcPr>
            <w:tcW w:w="3690" w:type="dxa"/>
            <w:tcBorders>
              <w:top w:val="single" w:sz="4" w:space="0" w:color="auto"/>
              <w:left w:val="nil"/>
              <w:right w:val="single" w:sz="4" w:space="0" w:color="auto"/>
            </w:tcBorders>
            <w:noWrap/>
          </w:tcPr>
          <w:p w14:paraId="581CE44E" w14:textId="77777777" w:rsidR="00CD56A7" w:rsidRPr="00E20856" w:rsidRDefault="00CD56A7" w:rsidP="00A21420">
            <w:pPr>
              <w:pStyle w:val="ListParagraph"/>
              <w:numPr>
                <w:ilvl w:val="0"/>
                <w:numId w:val="31"/>
              </w:numPr>
              <w:ind w:left="360"/>
              <w:rPr>
                <w:rFonts w:ascii="Calibri" w:hAnsi="Calibri" w:cs="Calibri"/>
                <w:color w:val="000000"/>
              </w:rPr>
            </w:pPr>
            <w:r w:rsidRPr="00E20856">
              <w:rPr>
                <w:rFonts w:ascii="Calibri" w:hAnsi="Calibri" w:cs="Calibri"/>
                <w:color w:val="000000"/>
              </w:rPr>
              <w:t>Bank of the West (50%)</w:t>
            </w:r>
          </w:p>
          <w:p w14:paraId="676F6571" w14:textId="77777777" w:rsidR="00CD56A7" w:rsidRPr="00434B96" w:rsidRDefault="00CD56A7" w:rsidP="00803427">
            <w:pPr>
              <w:rPr>
                <w:rFonts w:ascii="Calibri" w:hAnsi="Calibri" w:cs="Calibri"/>
                <w:color w:val="000000"/>
              </w:rPr>
            </w:pPr>
          </w:p>
          <w:p w14:paraId="3793897A" w14:textId="77777777" w:rsidR="00CD56A7" w:rsidRPr="00434B96" w:rsidRDefault="00CD56A7" w:rsidP="00A21420">
            <w:pPr>
              <w:pStyle w:val="ListParagraph"/>
              <w:numPr>
                <w:ilvl w:val="0"/>
                <w:numId w:val="31"/>
              </w:numPr>
              <w:ind w:left="360"/>
              <w:rPr>
                <w:rFonts w:ascii="Calibri" w:hAnsi="Calibri" w:cs="Calibri"/>
                <w:color w:val="000000"/>
              </w:rPr>
            </w:pPr>
            <w:r w:rsidRPr="00E20856">
              <w:rPr>
                <w:rFonts w:ascii="Calibri" w:hAnsi="Calibri" w:cs="Calibri"/>
                <w:color w:val="000000"/>
              </w:rPr>
              <w:t>East West Bank (50%)</w:t>
            </w:r>
          </w:p>
        </w:tc>
        <w:tc>
          <w:tcPr>
            <w:tcW w:w="2160" w:type="dxa"/>
            <w:tcBorders>
              <w:top w:val="single" w:sz="4" w:space="0" w:color="auto"/>
              <w:left w:val="nil"/>
              <w:right w:val="single" w:sz="4" w:space="0" w:color="auto"/>
            </w:tcBorders>
            <w:noWrap/>
          </w:tcPr>
          <w:p w14:paraId="320DD69A" w14:textId="77777777" w:rsidR="00CD56A7" w:rsidRPr="00E20856" w:rsidRDefault="00CD56A7" w:rsidP="00A21420">
            <w:pPr>
              <w:pStyle w:val="ListParagraph"/>
              <w:numPr>
                <w:ilvl w:val="0"/>
                <w:numId w:val="31"/>
              </w:numPr>
              <w:ind w:left="360"/>
              <w:rPr>
                <w:rFonts w:ascii="Calibri" w:hAnsi="Calibri" w:cs="Calibri"/>
                <w:color w:val="000000"/>
              </w:rPr>
            </w:pPr>
            <w:r w:rsidRPr="00E20856">
              <w:rPr>
                <w:rFonts w:ascii="Calibri" w:hAnsi="Calibri" w:cs="Calibri"/>
                <w:color w:val="000000"/>
              </w:rPr>
              <w:t>Interest Bearing Checking Account</w:t>
            </w:r>
          </w:p>
          <w:p w14:paraId="57EE9E25" w14:textId="77777777" w:rsidR="00CD56A7" w:rsidRPr="00434B96" w:rsidRDefault="00CD56A7" w:rsidP="00A21420">
            <w:pPr>
              <w:pStyle w:val="ListParagraph"/>
              <w:numPr>
                <w:ilvl w:val="0"/>
                <w:numId w:val="31"/>
              </w:numPr>
              <w:ind w:left="360"/>
              <w:rPr>
                <w:rFonts w:ascii="Calibri" w:hAnsi="Calibri" w:cs="Calibri"/>
                <w:color w:val="000000"/>
              </w:rPr>
            </w:pPr>
            <w:r w:rsidRPr="00E20856">
              <w:rPr>
                <w:rFonts w:ascii="Calibri" w:hAnsi="Calibri" w:cs="Calibri"/>
                <w:color w:val="000000"/>
              </w:rPr>
              <w:t>Deposit Savings Account</w:t>
            </w:r>
          </w:p>
        </w:tc>
        <w:tc>
          <w:tcPr>
            <w:tcW w:w="1440" w:type="dxa"/>
            <w:tcBorders>
              <w:top w:val="single" w:sz="4" w:space="0" w:color="auto"/>
              <w:left w:val="nil"/>
              <w:right w:val="single" w:sz="4" w:space="0" w:color="auto"/>
            </w:tcBorders>
          </w:tcPr>
          <w:p w14:paraId="7835E73A" w14:textId="77777777" w:rsidR="00CD56A7" w:rsidRPr="00434B96" w:rsidRDefault="00CD56A7" w:rsidP="00803427">
            <w:pPr>
              <w:rPr>
                <w:rFonts w:ascii="Calibri" w:hAnsi="Calibri" w:cs="Calibri"/>
                <w:color w:val="000000"/>
              </w:rPr>
            </w:pPr>
            <w:r w:rsidRPr="00434B96">
              <w:rPr>
                <w:rFonts w:ascii="Calibri" w:hAnsi="Calibri" w:cs="Calibri"/>
                <w:b/>
                <w:color w:val="0070C0"/>
              </w:rPr>
              <w:t>Yes</w:t>
            </w:r>
          </w:p>
        </w:tc>
      </w:tr>
      <w:tr w:rsidR="00CD56A7" w:rsidRPr="001F2951" w14:paraId="76861320" w14:textId="77777777" w:rsidTr="00803427">
        <w:trPr>
          <w:trHeight w:hRule="exact" w:val="90"/>
        </w:trPr>
        <w:tc>
          <w:tcPr>
            <w:tcW w:w="3150" w:type="dxa"/>
            <w:tcBorders>
              <w:top w:val="single" w:sz="4" w:space="0" w:color="auto"/>
              <w:left w:val="single" w:sz="4" w:space="0" w:color="auto"/>
              <w:bottom w:val="single" w:sz="4" w:space="0" w:color="auto"/>
              <w:right w:val="single" w:sz="4" w:space="0" w:color="auto"/>
            </w:tcBorders>
            <w:noWrap/>
          </w:tcPr>
          <w:p w14:paraId="2E7599B3" w14:textId="77777777" w:rsidR="00CD56A7" w:rsidRPr="00434B96" w:rsidRDefault="00CD56A7" w:rsidP="00803427">
            <w:pPr>
              <w:rPr>
                <w:rFonts w:ascii="Calibri" w:hAnsi="Calibri" w:cs="Calibri"/>
                <w:color w:val="000000"/>
              </w:rPr>
            </w:pPr>
            <w:r w:rsidRPr="00434B96">
              <w:rPr>
                <w:rFonts w:ascii="Calibri" w:hAnsi="Calibri" w:cs="Calibri"/>
                <w:color w:val="000000"/>
              </w:rPr>
              <w:t> </w:t>
            </w:r>
          </w:p>
        </w:tc>
        <w:tc>
          <w:tcPr>
            <w:tcW w:w="3690" w:type="dxa"/>
            <w:tcBorders>
              <w:top w:val="single" w:sz="4" w:space="0" w:color="auto"/>
              <w:left w:val="nil"/>
              <w:bottom w:val="single" w:sz="4" w:space="0" w:color="auto"/>
              <w:right w:val="single" w:sz="4" w:space="0" w:color="auto"/>
            </w:tcBorders>
            <w:noWrap/>
          </w:tcPr>
          <w:p w14:paraId="70962F82" w14:textId="77777777" w:rsidR="00CD56A7" w:rsidRPr="00434B96" w:rsidRDefault="00CD56A7" w:rsidP="00803427">
            <w:pPr>
              <w:rPr>
                <w:rFonts w:ascii="Calibri" w:hAnsi="Calibri" w:cs="Calibri"/>
                <w:color w:val="000000"/>
              </w:rPr>
            </w:pPr>
          </w:p>
        </w:tc>
        <w:tc>
          <w:tcPr>
            <w:tcW w:w="2160" w:type="dxa"/>
            <w:tcBorders>
              <w:top w:val="single" w:sz="4" w:space="0" w:color="auto"/>
              <w:left w:val="nil"/>
              <w:bottom w:val="single" w:sz="4" w:space="0" w:color="auto"/>
              <w:right w:val="single" w:sz="4" w:space="0" w:color="auto"/>
            </w:tcBorders>
            <w:noWrap/>
          </w:tcPr>
          <w:p w14:paraId="4CA97301" w14:textId="77777777" w:rsidR="00CD56A7" w:rsidRPr="00434B96" w:rsidRDefault="00CD56A7" w:rsidP="00803427">
            <w:pPr>
              <w:rPr>
                <w:rFonts w:ascii="Calibri" w:hAnsi="Calibri" w:cs="Calibri"/>
                <w:color w:val="000000"/>
              </w:rPr>
            </w:pPr>
          </w:p>
        </w:tc>
        <w:tc>
          <w:tcPr>
            <w:tcW w:w="1440" w:type="dxa"/>
            <w:tcBorders>
              <w:top w:val="single" w:sz="4" w:space="0" w:color="auto"/>
              <w:left w:val="nil"/>
              <w:bottom w:val="single" w:sz="4" w:space="0" w:color="auto"/>
              <w:right w:val="single" w:sz="4" w:space="0" w:color="auto"/>
            </w:tcBorders>
          </w:tcPr>
          <w:p w14:paraId="1BADD30B" w14:textId="77777777" w:rsidR="00CD56A7" w:rsidRPr="00434B96" w:rsidRDefault="00CD56A7" w:rsidP="00803427">
            <w:pPr>
              <w:rPr>
                <w:rFonts w:ascii="Calibri" w:hAnsi="Calibri" w:cs="Calibri"/>
                <w:color w:val="000000"/>
              </w:rPr>
            </w:pPr>
          </w:p>
        </w:tc>
      </w:tr>
      <w:tr w:rsidR="00CD56A7" w:rsidRPr="001F2951" w14:paraId="79C4A4ED" w14:textId="77777777" w:rsidTr="00803427">
        <w:trPr>
          <w:trHeight w:val="300"/>
        </w:trPr>
        <w:tc>
          <w:tcPr>
            <w:tcW w:w="3150" w:type="dxa"/>
            <w:tcBorders>
              <w:top w:val="single" w:sz="4" w:space="0" w:color="auto"/>
              <w:left w:val="single" w:sz="4" w:space="0" w:color="auto"/>
              <w:bottom w:val="single" w:sz="4" w:space="0" w:color="auto"/>
              <w:right w:val="single" w:sz="4" w:space="0" w:color="auto"/>
            </w:tcBorders>
            <w:shd w:val="clear" w:color="auto" w:fill="984806" w:themeFill="accent6" w:themeFillShade="80"/>
            <w:noWrap/>
          </w:tcPr>
          <w:p w14:paraId="1098B36E" w14:textId="77777777" w:rsidR="00CD56A7" w:rsidRPr="00434B96" w:rsidRDefault="00CD56A7" w:rsidP="00803427">
            <w:pPr>
              <w:rPr>
                <w:rFonts w:ascii="Calibri" w:hAnsi="Calibri" w:cs="Calibri"/>
                <w:color w:val="FFFFFF"/>
              </w:rPr>
            </w:pPr>
            <w:r w:rsidRPr="00434B96">
              <w:rPr>
                <w:rFonts w:ascii="Calibri" w:hAnsi="Calibri" w:cs="Calibri"/>
                <w:color w:val="FFFFFF"/>
              </w:rPr>
              <w:t>DCP Stable Value Fund</w:t>
            </w:r>
          </w:p>
        </w:tc>
        <w:tc>
          <w:tcPr>
            <w:tcW w:w="3690" w:type="dxa"/>
            <w:tcBorders>
              <w:top w:val="single" w:sz="4" w:space="0" w:color="auto"/>
              <w:left w:val="nil"/>
              <w:bottom w:val="single" w:sz="4" w:space="0" w:color="auto"/>
              <w:right w:val="single" w:sz="4" w:space="0" w:color="auto"/>
            </w:tcBorders>
            <w:noWrap/>
          </w:tcPr>
          <w:p w14:paraId="4D283FBA" w14:textId="77777777" w:rsidR="00CD56A7" w:rsidRPr="00C952AD" w:rsidRDefault="00CD56A7" w:rsidP="00A21420">
            <w:pPr>
              <w:pStyle w:val="ListParagraph"/>
              <w:numPr>
                <w:ilvl w:val="0"/>
                <w:numId w:val="39"/>
              </w:numPr>
              <w:spacing w:before="60" w:after="60"/>
              <w:ind w:left="342"/>
              <w:rPr>
                <w:rFonts w:ascii="Calibri" w:hAnsi="Calibri" w:cs="Calibri"/>
                <w:color w:val="000000"/>
              </w:rPr>
            </w:pPr>
            <w:r w:rsidRPr="00C952AD">
              <w:rPr>
                <w:rFonts w:ascii="Calibri" w:hAnsi="Calibri" w:cs="Calibri"/>
                <w:color w:val="000000"/>
              </w:rPr>
              <w:t>Galliard Capital Management</w:t>
            </w:r>
          </w:p>
        </w:tc>
        <w:tc>
          <w:tcPr>
            <w:tcW w:w="2160" w:type="dxa"/>
            <w:tcBorders>
              <w:top w:val="single" w:sz="4" w:space="0" w:color="auto"/>
              <w:left w:val="nil"/>
              <w:bottom w:val="single" w:sz="4" w:space="0" w:color="auto"/>
              <w:right w:val="single" w:sz="4" w:space="0" w:color="auto"/>
            </w:tcBorders>
            <w:noWrap/>
          </w:tcPr>
          <w:p w14:paraId="1C21A853" w14:textId="77777777" w:rsidR="00CD56A7" w:rsidRPr="00C952AD" w:rsidRDefault="00CD56A7" w:rsidP="00A21420">
            <w:pPr>
              <w:pStyle w:val="ListParagraph"/>
              <w:numPr>
                <w:ilvl w:val="0"/>
                <w:numId w:val="39"/>
              </w:numPr>
              <w:ind w:left="342"/>
              <w:rPr>
                <w:rFonts w:ascii="Calibri" w:hAnsi="Calibri" w:cs="Calibri"/>
                <w:color w:val="000000"/>
              </w:rPr>
            </w:pPr>
            <w:r w:rsidRPr="00C952AD">
              <w:rPr>
                <w:rFonts w:ascii="Calibri" w:hAnsi="Calibri" w:cs="Calibri"/>
                <w:color w:val="000000"/>
              </w:rPr>
              <w:t>Separate Account</w:t>
            </w:r>
          </w:p>
        </w:tc>
        <w:tc>
          <w:tcPr>
            <w:tcW w:w="1440" w:type="dxa"/>
            <w:tcBorders>
              <w:top w:val="single" w:sz="4" w:space="0" w:color="auto"/>
              <w:left w:val="nil"/>
              <w:bottom w:val="single" w:sz="4" w:space="0" w:color="auto"/>
              <w:right w:val="single" w:sz="4" w:space="0" w:color="auto"/>
            </w:tcBorders>
          </w:tcPr>
          <w:p w14:paraId="52434541" w14:textId="77777777" w:rsidR="00CD56A7" w:rsidRPr="00434B96" w:rsidRDefault="00CD56A7" w:rsidP="00803427">
            <w:pPr>
              <w:rPr>
                <w:rFonts w:ascii="Calibri" w:hAnsi="Calibri" w:cs="Calibri"/>
                <w:color w:val="000000"/>
              </w:rPr>
            </w:pPr>
            <w:r w:rsidRPr="00434B96">
              <w:rPr>
                <w:rFonts w:ascii="Calibri" w:hAnsi="Calibri" w:cs="Calibri"/>
                <w:b/>
                <w:color w:val="0070C0"/>
              </w:rPr>
              <w:t>Yes</w:t>
            </w:r>
          </w:p>
        </w:tc>
      </w:tr>
      <w:tr w:rsidR="00CD56A7" w:rsidRPr="001F2951" w14:paraId="2F7F1FFF" w14:textId="77777777" w:rsidTr="00803427">
        <w:trPr>
          <w:trHeight w:hRule="exact" w:val="127"/>
        </w:trPr>
        <w:tc>
          <w:tcPr>
            <w:tcW w:w="3150" w:type="dxa"/>
            <w:tcBorders>
              <w:top w:val="single" w:sz="4" w:space="0" w:color="auto"/>
              <w:left w:val="single" w:sz="4" w:space="0" w:color="auto"/>
              <w:bottom w:val="single" w:sz="4" w:space="0" w:color="auto"/>
              <w:right w:val="single" w:sz="4" w:space="0" w:color="auto"/>
            </w:tcBorders>
            <w:noWrap/>
          </w:tcPr>
          <w:p w14:paraId="07F821E5" w14:textId="77777777" w:rsidR="00CD56A7" w:rsidRPr="00434B96" w:rsidRDefault="00CD56A7" w:rsidP="00803427">
            <w:pPr>
              <w:rPr>
                <w:rFonts w:ascii="Calibri" w:hAnsi="Calibri" w:cs="Calibri"/>
                <w:color w:val="000000"/>
              </w:rPr>
            </w:pPr>
            <w:r w:rsidRPr="00434B96">
              <w:rPr>
                <w:rFonts w:ascii="Calibri" w:hAnsi="Calibri" w:cs="Calibri"/>
                <w:color w:val="000000"/>
              </w:rPr>
              <w:t> </w:t>
            </w:r>
          </w:p>
        </w:tc>
        <w:tc>
          <w:tcPr>
            <w:tcW w:w="3690" w:type="dxa"/>
            <w:tcBorders>
              <w:top w:val="single" w:sz="4" w:space="0" w:color="auto"/>
              <w:left w:val="nil"/>
              <w:bottom w:val="single" w:sz="4" w:space="0" w:color="auto"/>
              <w:right w:val="single" w:sz="4" w:space="0" w:color="auto"/>
            </w:tcBorders>
            <w:noWrap/>
          </w:tcPr>
          <w:p w14:paraId="5539032A" w14:textId="77777777" w:rsidR="00CD56A7" w:rsidRPr="00434B96" w:rsidRDefault="00CD56A7" w:rsidP="00803427">
            <w:pPr>
              <w:rPr>
                <w:rFonts w:ascii="Calibri" w:hAnsi="Calibri" w:cs="Calibri"/>
                <w:color w:val="000000"/>
              </w:rPr>
            </w:pPr>
          </w:p>
        </w:tc>
        <w:tc>
          <w:tcPr>
            <w:tcW w:w="2160" w:type="dxa"/>
            <w:tcBorders>
              <w:top w:val="single" w:sz="4" w:space="0" w:color="auto"/>
              <w:left w:val="nil"/>
              <w:bottom w:val="single" w:sz="4" w:space="0" w:color="auto"/>
              <w:right w:val="single" w:sz="4" w:space="0" w:color="auto"/>
            </w:tcBorders>
            <w:noWrap/>
          </w:tcPr>
          <w:p w14:paraId="073B4C36" w14:textId="77777777" w:rsidR="00CD56A7" w:rsidRPr="00434B96" w:rsidRDefault="00CD56A7" w:rsidP="00803427">
            <w:pPr>
              <w:rPr>
                <w:rFonts w:ascii="Calibri" w:hAnsi="Calibri" w:cs="Calibri"/>
                <w:color w:val="000000"/>
              </w:rPr>
            </w:pPr>
          </w:p>
        </w:tc>
        <w:tc>
          <w:tcPr>
            <w:tcW w:w="1440" w:type="dxa"/>
            <w:tcBorders>
              <w:top w:val="single" w:sz="4" w:space="0" w:color="auto"/>
              <w:left w:val="nil"/>
              <w:bottom w:val="single" w:sz="4" w:space="0" w:color="auto"/>
              <w:right w:val="single" w:sz="4" w:space="0" w:color="auto"/>
            </w:tcBorders>
          </w:tcPr>
          <w:p w14:paraId="08E760F4" w14:textId="77777777" w:rsidR="00CD56A7" w:rsidRPr="00434B96" w:rsidRDefault="00CD56A7" w:rsidP="00803427">
            <w:pPr>
              <w:rPr>
                <w:rFonts w:ascii="Calibri" w:hAnsi="Calibri" w:cs="Calibri"/>
                <w:color w:val="000000"/>
              </w:rPr>
            </w:pPr>
          </w:p>
        </w:tc>
      </w:tr>
      <w:tr w:rsidR="00CD56A7" w:rsidRPr="001F2951" w14:paraId="07F26C6A" w14:textId="77777777" w:rsidTr="00803427">
        <w:trPr>
          <w:trHeight w:val="836"/>
        </w:trPr>
        <w:tc>
          <w:tcPr>
            <w:tcW w:w="3150" w:type="dxa"/>
            <w:tcBorders>
              <w:top w:val="single" w:sz="4" w:space="0" w:color="auto"/>
              <w:left w:val="single" w:sz="4" w:space="0" w:color="auto"/>
              <w:right w:val="single" w:sz="4" w:space="0" w:color="auto"/>
            </w:tcBorders>
            <w:shd w:val="clear" w:color="auto" w:fill="984806" w:themeFill="accent6" w:themeFillShade="80"/>
            <w:noWrap/>
          </w:tcPr>
          <w:p w14:paraId="3AFB4BAF" w14:textId="77777777" w:rsidR="00CD56A7" w:rsidRPr="00434B96" w:rsidRDefault="00CD56A7" w:rsidP="00803427">
            <w:pPr>
              <w:rPr>
                <w:rFonts w:ascii="Calibri" w:hAnsi="Calibri" w:cs="Calibri"/>
                <w:color w:val="FFFFFF"/>
              </w:rPr>
            </w:pPr>
            <w:r w:rsidRPr="00434B96">
              <w:rPr>
                <w:rFonts w:ascii="Calibri" w:hAnsi="Calibri" w:cs="Calibri"/>
                <w:color w:val="FFFFFF"/>
              </w:rPr>
              <w:t>DCP Bond Fund (blended)</w:t>
            </w:r>
          </w:p>
        </w:tc>
        <w:tc>
          <w:tcPr>
            <w:tcW w:w="3690" w:type="dxa"/>
            <w:tcBorders>
              <w:top w:val="single" w:sz="4" w:space="0" w:color="auto"/>
              <w:left w:val="nil"/>
              <w:right w:val="single" w:sz="4" w:space="0" w:color="auto"/>
            </w:tcBorders>
            <w:noWrap/>
          </w:tcPr>
          <w:p w14:paraId="55934E71" w14:textId="77777777" w:rsidR="00CD56A7" w:rsidRPr="00E20856" w:rsidRDefault="00CD56A7" w:rsidP="00A21420">
            <w:pPr>
              <w:pStyle w:val="ListParagraph"/>
              <w:numPr>
                <w:ilvl w:val="0"/>
                <w:numId w:val="32"/>
              </w:numPr>
              <w:ind w:left="360"/>
              <w:rPr>
                <w:rFonts w:ascii="Calibri" w:hAnsi="Calibri" w:cs="Calibri"/>
                <w:color w:val="000000"/>
              </w:rPr>
            </w:pPr>
            <w:r w:rsidRPr="00E20856">
              <w:rPr>
                <w:rFonts w:ascii="Calibri" w:hAnsi="Calibri" w:cs="Calibri"/>
                <w:color w:val="000000"/>
              </w:rPr>
              <w:t>Loomis Sayles Core Plus Bond (50%)</w:t>
            </w:r>
          </w:p>
          <w:p w14:paraId="0F35250A" w14:textId="77777777" w:rsidR="00CD56A7" w:rsidRPr="00434B96" w:rsidRDefault="00CD56A7" w:rsidP="00A21420">
            <w:pPr>
              <w:pStyle w:val="ListParagraph"/>
              <w:numPr>
                <w:ilvl w:val="0"/>
                <w:numId w:val="32"/>
              </w:numPr>
              <w:ind w:left="360"/>
              <w:rPr>
                <w:rFonts w:ascii="Calibri" w:hAnsi="Calibri" w:cs="Calibri"/>
                <w:color w:val="000000"/>
              </w:rPr>
            </w:pPr>
            <w:r w:rsidRPr="00E20856">
              <w:rPr>
                <w:rFonts w:ascii="Calibri" w:hAnsi="Calibri" w:cs="Calibri"/>
                <w:color w:val="000000"/>
              </w:rPr>
              <w:t>Vanguard Total Bond Market Index  Institutional Plus (50%)</w:t>
            </w:r>
          </w:p>
        </w:tc>
        <w:tc>
          <w:tcPr>
            <w:tcW w:w="2160" w:type="dxa"/>
            <w:tcBorders>
              <w:top w:val="single" w:sz="4" w:space="0" w:color="auto"/>
              <w:left w:val="nil"/>
              <w:right w:val="single" w:sz="4" w:space="0" w:color="auto"/>
            </w:tcBorders>
            <w:noWrap/>
          </w:tcPr>
          <w:p w14:paraId="04DA97E6" w14:textId="77777777" w:rsidR="00CD56A7" w:rsidRDefault="00CD56A7" w:rsidP="00A21420">
            <w:pPr>
              <w:pStyle w:val="ListParagraph"/>
              <w:numPr>
                <w:ilvl w:val="0"/>
                <w:numId w:val="32"/>
              </w:numPr>
              <w:ind w:left="360"/>
              <w:rPr>
                <w:rFonts w:ascii="Calibri" w:hAnsi="Calibri" w:cs="Calibri"/>
                <w:color w:val="000000"/>
              </w:rPr>
            </w:pPr>
            <w:r w:rsidRPr="00E20856">
              <w:rPr>
                <w:rFonts w:ascii="Calibri" w:hAnsi="Calibri" w:cs="Calibri"/>
                <w:color w:val="000000"/>
              </w:rPr>
              <w:t>Mutual Fund</w:t>
            </w:r>
          </w:p>
          <w:p w14:paraId="51020CEC" w14:textId="77777777" w:rsidR="00CD56A7" w:rsidRDefault="00CD56A7" w:rsidP="00803427">
            <w:pPr>
              <w:pStyle w:val="ListParagraph"/>
              <w:ind w:left="360"/>
              <w:rPr>
                <w:rFonts w:ascii="Calibri" w:hAnsi="Calibri" w:cs="Calibri"/>
                <w:color w:val="000000"/>
              </w:rPr>
            </w:pPr>
          </w:p>
          <w:p w14:paraId="56B6A6AE" w14:textId="77777777" w:rsidR="00CD56A7" w:rsidRPr="00434B96" w:rsidRDefault="00CD56A7" w:rsidP="00A21420">
            <w:pPr>
              <w:pStyle w:val="ListParagraph"/>
              <w:numPr>
                <w:ilvl w:val="0"/>
                <w:numId w:val="32"/>
              </w:numPr>
              <w:ind w:left="360"/>
              <w:rPr>
                <w:rFonts w:ascii="Calibri" w:hAnsi="Calibri" w:cs="Calibri"/>
                <w:color w:val="000000"/>
              </w:rPr>
            </w:pPr>
            <w:r>
              <w:rPr>
                <w:rFonts w:ascii="Calibri" w:hAnsi="Calibri" w:cs="Calibri"/>
                <w:color w:val="000000"/>
              </w:rPr>
              <w:t>Mutual Fund</w:t>
            </w:r>
          </w:p>
        </w:tc>
        <w:tc>
          <w:tcPr>
            <w:tcW w:w="1440" w:type="dxa"/>
            <w:tcBorders>
              <w:top w:val="single" w:sz="4" w:space="0" w:color="auto"/>
              <w:left w:val="nil"/>
              <w:right w:val="single" w:sz="4" w:space="0" w:color="auto"/>
            </w:tcBorders>
          </w:tcPr>
          <w:p w14:paraId="38253F19" w14:textId="77777777" w:rsidR="00CD56A7" w:rsidRPr="00434B96" w:rsidRDefault="00CD56A7" w:rsidP="00803427">
            <w:pPr>
              <w:rPr>
                <w:rFonts w:ascii="Calibri" w:hAnsi="Calibri" w:cs="Calibri"/>
                <w:b/>
                <w:color w:val="000000"/>
              </w:rPr>
            </w:pPr>
            <w:r w:rsidRPr="00434B96">
              <w:rPr>
                <w:rFonts w:ascii="Calibri" w:hAnsi="Calibri" w:cs="Calibri"/>
                <w:b/>
                <w:color w:val="0070C0"/>
              </w:rPr>
              <w:t>Yes</w:t>
            </w:r>
          </w:p>
        </w:tc>
      </w:tr>
      <w:tr w:rsidR="00CD56A7" w:rsidRPr="001F2951" w14:paraId="6794C4CD" w14:textId="77777777" w:rsidTr="00803427">
        <w:trPr>
          <w:trHeight w:hRule="exact" w:val="187"/>
        </w:trPr>
        <w:tc>
          <w:tcPr>
            <w:tcW w:w="3150" w:type="dxa"/>
            <w:tcBorders>
              <w:top w:val="single" w:sz="4" w:space="0" w:color="auto"/>
              <w:left w:val="single" w:sz="4" w:space="0" w:color="auto"/>
              <w:bottom w:val="single" w:sz="4" w:space="0" w:color="auto"/>
              <w:right w:val="single" w:sz="4" w:space="0" w:color="auto"/>
            </w:tcBorders>
            <w:noWrap/>
          </w:tcPr>
          <w:p w14:paraId="7A35D92C" w14:textId="77777777" w:rsidR="00CD56A7" w:rsidRPr="00434B96" w:rsidRDefault="00CD56A7" w:rsidP="00803427">
            <w:pPr>
              <w:rPr>
                <w:rFonts w:ascii="Calibri" w:hAnsi="Calibri" w:cs="Calibri"/>
                <w:color w:val="000000"/>
              </w:rPr>
            </w:pPr>
            <w:r w:rsidRPr="00434B96">
              <w:rPr>
                <w:rFonts w:ascii="Calibri" w:hAnsi="Calibri" w:cs="Calibri"/>
                <w:color w:val="000000"/>
              </w:rPr>
              <w:t> </w:t>
            </w:r>
          </w:p>
        </w:tc>
        <w:tc>
          <w:tcPr>
            <w:tcW w:w="3690" w:type="dxa"/>
            <w:tcBorders>
              <w:top w:val="single" w:sz="4" w:space="0" w:color="auto"/>
              <w:left w:val="nil"/>
              <w:bottom w:val="single" w:sz="4" w:space="0" w:color="auto"/>
              <w:right w:val="single" w:sz="4" w:space="0" w:color="auto"/>
            </w:tcBorders>
            <w:noWrap/>
          </w:tcPr>
          <w:p w14:paraId="7ED975CD" w14:textId="77777777" w:rsidR="00CD56A7" w:rsidRPr="00434B96" w:rsidRDefault="00CD56A7" w:rsidP="00803427">
            <w:pPr>
              <w:rPr>
                <w:rFonts w:ascii="Calibri" w:hAnsi="Calibri" w:cs="Calibri"/>
                <w:color w:val="000000"/>
              </w:rPr>
            </w:pPr>
          </w:p>
        </w:tc>
        <w:tc>
          <w:tcPr>
            <w:tcW w:w="2160" w:type="dxa"/>
            <w:tcBorders>
              <w:top w:val="single" w:sz="4" w:space="0" w:color="auto"/>
              <w:left w:val="nil"/>
              <w:bottom w:val="single" w:sz="4" w:space="0" w:color="auto"/>
              <w:right w:val="single" w:sz="4" w:space="0" w:color="auto"/>
            </w:tcBorders>
            <w:noWrap/>
          </w:tcPr>
          <w:p w14:paraId="77892D3C" w14:textId="77777777" w:rsidR="00CD56A7" w:rsidRPr="00434B96" w:rsidRDefault="00CD56A7" w:rsidP="00803427">
            <w:pPr>
              <w:rPr>
                <w:rFonts w:ascii="Calibri" w:hAnsi="Calibri" w:cs="Calibri"/>
                <w:color w:val="000000"/>
              </w:rPr>
            </w:pPr>
          </w:p>
        </w:tc>
        <w:tc>
          <w:tcPr>
            <w:tcW w:w="1440" w:type="dxa"/>
            <w:tcBorders>
              <w:top w:val="single" w:sz="4" w:space="0" w:color="auto"/>
              <w:left w:val="nil"/>
              <w:bottom w:val="single" w:sz="4" w:space="0" w:color="auto"/>
              <w:right w:val="single" w:sz="4" w:space="0" w:color="auto"/>
            </w:tcBorders>
          </w:tcPr>
          <w:p w14:paraId="64994910" w14:textId="77777777" w:rsidR="00CD56A7" w:rsidRPr="00434B96" w:rsidRDefault="00CD56A7" w:rsidP="00803427">
            <w:pPr>
              <w:rPr>
                <w:rFonts w:ascii="Calibri" w:hAnsi="Calibri" w:cs="Calibri"/>
                <w:color w:val="000000"/>
              </w:rPr>
            </w:pPr>
          </w:p>
        </w:tc>
      </w:tr>
      <w:tr w:rsidR="00CD56A7" w:rsidRPr="001F2951" w14:paraId="23CF2D6D" w14:textId="77777777" w:rsidTr="00803427">
        <w:trPr>
          <w:trHeight w:val="300"/>
        </w:trPr>
        <w:tc>
          <w:tcPr>
            <w:tcW w:w="3150" w:type="dxa"/>
            <w:tcBorders>
              <w:top w:val="single" w:sz="4" w:space="0" w:color="auto"/>
              <w:left w:val="single" w:sz="4" w:space="0" w:color="auto"/>
              <w:bottom w:val="single" w:sz="4" w:space="0" w:color="auto"/>
              <w:right w:val="single" w:sz="4" w:space="0" w:color="auto"/>
            </w:tcBorders>
            <w:shd w:val="clear" w:color="auto" w:fill="984806" w:themeFill="accent6" w:themeFillShade="80"/>
            <w:noWrap/>
          </w:tcPr>
          <w:p w14:paraId="514ECC15" w14:textId="77777777" w:rsidR="00CD56A7" w:rsidRPr="00434B96" w:rsidRDefault="00CD56A7" w:rsidP="00803427">
            <w:pPr>
              <w:rPr>
                <w:rFonts w:ascii="Calibri" w:hAnsi="Calibri" w:cs="Calibri"/>
                <w:color w:val="FFFFFF"/>
              </w:rPr>
            </w:pPr>
            <w:r w:rsidRPr="00434B96">
              <w:rPr>
                <w:rFonts w:ascii="Calibri" w:hAnsi="Calibri" w:cs="Calibri"/>
                <w:color w:val="FFFFFF"/>
              </w:rPr>
              <w:t>DCP Large-Cap Stock Fund</w:t>
            </w:r>
          </w:p>
        </w:tc>
        <w:tc>
          <w:tcPr>
            <w:tcW w:w="3690" w:type="dxa"/>
            <w:tcBorders>
              <w:top w:val="single" w:sz="4" w:space="0" w:color="auto"/>
              <w:left w:val="nil"/>
              <w:bottom w:val="single" w:sz="4" w:space="0" w:color="auto"/>
              <w:right w:val="single" w:sz="4" w:space="0" w:color="auto"/>
            </w:tcBorders>
            <w:noWrap/>
          </w:tcPr>
          <w:p w14:paraId="56F812C6" w14:textId="77777777" w:rsidR="00CD56A7" w:rsidRPr="00E20856" w:rsidRDefault="00CD56A7" w:rsidP="00A21420">
            <w:pPr>
              <w:pStyle w:val="ListParagraph"/>
              <w:numPr>
                <w:ilvl w:val="0"/>
                <w:numId w:val="34"/>
              </w:numPr>
              <w:ind w:left="360"/>
              <w:rPr>
                <w:rFonts w:ascii="Calibri" w:hAnsi="Calibri" w:cs="Calibri"/>
                <w:color w:val="000000"/>
              </w:rPr>
            </w:pPr>
            <w:r w:rsidRPr="00E20856">
              <w:rPr>
                <w:rFonts w:ascii="Calibri" w:hAnsi="Calibri" w:cs="Calibri"/>
                <w:color w:val="000000"/>
              </w:rPr>
              <w:t>Vanguard Institutional Index Plus (100%)</w:t>
            </w:r>
          </w:p>
        </w:tc>
        <w:tc>
          <w:tcPr>
            <w:tcW w:w="2160" w:type="dxa"/>
            <w:tcBorders>
              <w:top w:val="single" w:sz="4" w:space="0" w:color="auto"/>
              <w:left w:val="nil"/>
              <w:bottom w:val="single" w:sz="4" w:space="0" w:color="auto"/>
              <w:right w:val="single" w:sz="4" w:space="0" w:color="auto"/>
            </w:tcBorders>
            <w:noWrap/>
          </w:tcPr>
          <w:p w14:paraId="05F52B45" w14:textId="77777777" w:rsidR="00CD56A7" w:rsidRPr="00E20856" w:rsidRDefault="00CD56A7" w:rsidP="00A21420">
            <w:pPr>
              <w:pStyle w:val="ListParagraph"/>
              <w:numPr>
                <w:ilvl w:val="0"/>
                <w:numId w:val="33"/>
              </w:numPr>
              <w:ind w:left="360"/>
              <w:rPr>
                <w:rFonts w:ascii="Calibri" w:hAnsi="Calibri" w:cs="Calibri"/>
                <w:color w:val="000000"/>
              </w:rPr>
            </w:pPr>
            <w:r w:rsidRPr="00E20856">
              <w:rPr>
                <w:rFonts w:ascii="Calibri" w:hAnsi="Calibri" w:cs="Calibri"/>
                <w:color w:val="000000"/>
              </w:rPr>
              <w:t>Mutual Fund</w:t>
            </w:r>
          </w:p>
        </w:tc>
        <w:tc>
          <w:tcPr>
            <w:tcW w:w="1440" w:type="dxa"/>
            <w:tcBorders>
              <w:top w:val="single" w:sz="4" w:space="0" w:color="auto"/>
              <w:left w:val="nil"/>
              <w:bottom w:val="single" w:sz="4" w:space="0" w:color="auto"/>
              <w:right w:val="single" w:sz="4" w:space="0" w:color="auto"/>
            </w:tcBorders>
          </w:tcPr>
          <w:p w14:paraId="2989BAC7" w14:textId="77777777" w:rsidR="00CD56A7" w:rsidRPr="00434B96" w:rsidRDefault="00CD56A7" w:rsidP="00803427">
            <w:pPr>
              <w:rPr>
                <w:rFonts w:ascii="Calibri" w:hAnsi="Calibri" w:cs="Calibri"/>
                <w:color w:val="000000"/>
              </w:rPr>
            </w:pPr>
            <w:r w:rsidRPr="00434B96">
              <w:rPr>
                <w:rFonts w:ascii="Calibri" w:hAnsi="Calibri" w:cs="Calibri"/>
                <w:b/>
                <w:color w:val="0070C0"/>
              </w:rPr>
              <w:t>Yes</w:t>
            </w:r>
          </w:p>
        </w:tc>
      </w:tr>
      <w:tr w:rsidR="00CD56A7" w:rsidRPr="001F2951" w14:paraId="01E12A59" w14:textId="77777777" w:rsidTr="00803427">
        <w:trPr>
          <w:trHeight w:hRule="exact" w:val="187"/>
        </w:trPr>
        <w:tc>
          <w:tcPr>
            <w:tcW w:w="3150" w:type="dxa"/>
            <w:tcBorders>
              <w:top w:val="single" w:sz="4" w:space="0" w:color="auto"/>
              <w:left w:val="single" w:sz="4" w:space="0" w:color="auto"/>
              <w:bottom w:val="single" w:sz="4" w:space="0" w:color="auto"/>
              <w:right w:val="single" w:sz="4" w:space="0" w:color="auto"/>
            </w:tcBorders>
            <w:noWrap/>
          </w:tcPr>
          <w:p w14:paraId="5E0E6CDD" w14:textId="77777777" w:rsidR="00CD56A7" w:rsidRPr="00434B96" w:rsidRDefault="00CD56A7" w:rsidP="00803427">
            <w:pPr>
              <w:rPr>
                <w:rFonts w:ascii="Calibri" w:hAnsi="Calibri" w:cs="Calibri"/>
                <w:color w:val="000000"/>
              </w:rPr>
            </w:pPr>
            <w:r w:rsidRPr="00434B96">
              <w:rPr>
                <w:rFonts w:ascii="Calibri" w:hAnsi="Calibri" w:cs="Calibri"/>
                <w:color w:val="000000"/>
              </w:rPr>
              <w:t> </w:t>
            </w:r>
          </w:p>
        </w:tc>
        <w:tc>
          <w:tcPr>
            <w:tcW w:w="3690" w:type="dxa"/>
            <w:tcBorders>
              <w:top w:val="single" w:sz="4" w:space="0" w:color="auto"/>
              <w:left w:val="nil"/>
              <w:bottom w:val="single" w:sz="4" w:space="0" w:color="auto"/>
              <w:right w:val="single" w:sz="4" w:space="0" w:color="auto"/>
            </w:tcBorders>
            <w:noWrap/>
          </w:tcPr>
          <w:p w14:paraId="6A7331F3" w14:textId="77777777" w:rsidR="00CD56A7" w:rsidRPr="00434B96" w:rsidRDefault="00CD56A7" w:rsidP="00803427">
            <w:pPr>
              <w:rPr>
                <w:rFonts w:ascii="Calibri" w:hAnsi="Calibri" w:cs="Calibri"/>
                <w:color w:val="000000"/>
              </w:rPr>
            </w:pPr>
          </w:p>
        </w:tc>
        <w:tc>
          <w:tcPr>
            <w:tcW w:w="2160" w:type="dxa"/>
            <w:tcBorders>
              <w:top w:val="single" w:sz="4" w:space="0" w:color="auto"/>
              <w:left w:val="nil"/>
              <w:bottom w:val="single" w:sz="4" w:space="0" w:color="auto"/>
              <w:right w:val="single" w:sz="4" w:space="0" w:color="auto"/>
            </w:tcBorders>
            <w:noWrap/>
          </w:tcPr>
          <w:p w14:paraId="6050250C" w14:textId="77777777" w:rsidR="00CD56A7" w:rsidRPr="00434B96" w:rsidRDefault="00CD56A7" w:rsidP="00803427">
            <w:pPr>
              <w:rPr>
                <w:rFonts w:ascii="Calibri" w:hAnsi="Calibri" w:cs="Calibri"/>
                <w:color w:val="000000"/>
              </w:rPr>
            </w:pPr>
          </w:p>
        </w:tc>
        <w:tc>
          <w:tcPr>
            <w:tcW w:w="1440" w:type="dxa"/>
            <w:tcBorders>
              <w:top w:val="single" w:sz="4" w:space="0" w:color="auto"/>
              <w:left w:val="nil"/>
              <w:bottom w:val="single" w:sz="4" w:space="0" w:color="auto"/>
              <w:right w:val="single" w:sz="4" w:space="0" w:color="auto"/>
            </w:tcBorders>
          </w:tcPr>
          <w:p w14:paraId="7DAA1B2B" w14:textId="77777777" w:rsidR="00CD56A7" w:rsidRPr="00434B96" w:rsidRDefault="00CD56A7" w:rsidP="00803427">
            <w:pPr>
              <w:rPr>
                <w:rFonts w:ascii="Calibri" w:hAnsi="Calibri" w:cs="Calibri"/>
                <w:color w:val="000000"/>
              </w:rPr>
            </w:pPr>
          </w:p>
        </w:tc>
      </w:tr>
      <w:tr w:rsidR="00CD56A7" w:rsidRPr="001F2951" w14:paraId="18764C9C" w14:textId="77777777" w:rsidTr="00803427">
        <w:trPr>
          <w:trHeight w:val="1497"/>
        </w:trPr>
        <w:tc>
          <w:tcPr>
            <w:tcW w:w="3150" w:type="dxa"/>
            <w:tcBorders>
              <w:top w:val="single" w:sz="4" w:space="0" w:color="auto"/>
              <w:left w:val="single" w:sz="4" w:space="0" w:color="auto"/>
              <w:right w:val="single" w:sz="4" w:space="0" w:color="auto"/>
            </w:tcBorders>
            <w:shd w:val="clear" w:color="auto" w:fill="984806" w:themeFill="accent6" w:themeFillShade="80"/>
            <w:noWrap/>
          </w:tcPr>
          <w:p w14:paraId="36225733" w14:textId="77777777" w:rsidR="00CD56A7" w:rsidRPr="00434B96" w:rsidRDefault="00CD56A7" w:rsidP="00803427">
            <w:pPr>
              <w:rPr>
                <w:rFonts w:ascii="Calibri" w:hAnsi="Calibri" w:cs="Calibri"/>
                <w:color w:val="FFFFFF"/>
              </w:rPr>
            </w:pPr>
            <w:r w:rsidRPr="00434B96">
              <w:rPr>
                <w:rFonts w:ascii="Calibri" w:hAnsi="Calibri" w:cs="Calibri"/>
                <w:color w:val="FFFFFF"/>
              </w:rPr>
              <w:t>DCP Mid-Cap Stock Fund (blended)</w:t>
            </w:r>
          </w:p>
        </w:tc>
        <w:tc>
          <w:tcPr>
            <w:tcW w:w="3690" w:type="dxa"/>
            <w:tcBorders>
              <w:top w:val="single" w:sz="4" w:space="0" w:color="auto"/>
              <w:left w:val="nil"/>
              <w:right w:val="single" w:sz="4" w:space="0" w:color="auto"/>
            </w:tcBorders>
            <w:noWrap/>
          </w:tcPr>
          <w:p w14:paraId="5E780237" w14:textId="77777777" w:rsidR="00CD56A7" w:rsidRPr="00E20856" w:rsidRDefault="00CD56A7" w:rsidP="00A21420">
            <w:pPr>
              <w:pStyle w:val="ListParagraph"/>
              <w:numPr>
                <w:ilvl w:val="0"/>
                <w:numId w:val="33"/>
              </w:numPr>
              <w:ind w:left="360"/>
              <w:rPr>
                <w:rFonts w:ascii="Calibri" w:hAnsi="Calibri" w:cs="Calibri"/>
                <w:color w:val="000000"/>
              </w:rPr>
            </w:pPr>
            <w:r w:rsidRPr="00E20856">
              <w:rPr>
                <w:rFonts w:ascii="Calibri" w:hAnsi="Calibri" w:cs="Calibri"/>
                <w:color w:val="000000"/>
              </w:rPr>
              <w:t>Vanguard Mid-Cap Index Fund Institutional (50%)</w:t>
            </w:r>
          </w:p>
          <w:p w14:paraId="3CF9DBC9" w14:textId="77777777" w:rsidR="00CD56A7" w:rsidRPr="00E20856" w:rsidRDefault="00CD56A7" w:rsidP="00A21420">
            <w:pPr>
              <w:pStyle w:val="ListParagraph"/>
              <w:numPr>
                <w:ilvl w:val="0"/>
                <w:numId w:val="33"/>
              </w:numPr>
              <w:ind w:left="360"/>
              <w:rPr>
                <w:rFonts w:ascii="Calibri" w:hAnsi="Calibri" w:cs="Calibri"/>
                <w:color w:val="000000"/>
              </w:rPr>
            </w:pPr>
            <w:r w:rsidRPr="00E20856">
              <w:rPr>
                <w:rFonts w:ascii="Calibri" w:hAnsi="Calibri" w:cs="Calibri"/>
                <w:color w:val="000000"/>
              </w:rPr>
              <w:t>Voya MidCap Opportunities Fund R6 (25%)</w:t>
            </w:r>
          </w:p>
          <w:p w14:paraId="587185C2" w14:textId="77777777" w:rsidR="00CD56A7" w:rsidRPr="00434B96" w:rsidRDefault="00CD56A7" w:rsidP="00A21420">
            <w:pPr>
              <w:pStyle w:val="ListParagraph"/>
              <w:numPr>
                <w:ilvl w:val="0"/>
                <w:numId w:val="33"/>
              </w:numPr>
              <w:ind w:left="360"/>
              <w:rPr>
                <w:rFonts w:ascii="Calibri" w:hAnsi="Calibri" w:cs="Calibri"/>
                <w:color w:val="000000"/>
              </w:rPr>
            </w:pPr>
            <w:r w:rsidRPr="00E20856">
              <w:rPr>
                <w:rFonts w:ascii="Calibri" w:hAnsi="Calibri" w:cs="Calibri"/>
                <w:color w:val="000000"/>
              </w:rPr>
              <w:t>RidgeWorth Mid-Cap Value Equity I (25%)</w:t>
            </w:r>
          </w:p>
        </w:tc>
        <w:tc>
          <w:tcPr>
            <w:tcW w:w="2160" w:type="dxa"/>
            <w:tcBorders>
              <w:top w:val="single" w:sz="4" w:space="0" w:color="auto"/>
              <w:left w:val="nil"/>
              <w:right w:val="single" w:sz="4" w:space="0" w:color="auto"/>
            </w:tcBorders>
            <w:noWrap/>
          </w:tcPr>
          <w:p w14:paraId="16255838" w14:textId="77777777" w:rsidR="00CD56A7" w:rsidRDefault="00CD56A7" w:rsidP="00A21420">
            <w:pPr>
              <w:pStyle w:val="ListParagraph"/>
              <w:numPr>
                <w:ilvl w:val="0"/>
                <w:numId w:val="33"/>
              </w:numPr>
              <w:ind w:left="360"/>
              <w:rPr>
                <w:rFonts w:ascii="Calibri" w:hAnsi="Calibri" w:cs="Calibri"/>
                <w:color w:val="000000"/>
              </w:rPr>
            </w:pPr>
            <w:r w:rsidRPr="00E20856">
              <w:rPr>
                <w:rFonts w:ascii="Calibri" w:hAnsi="Calibri" w:cs="Calibri"/>
                <w:color w:val="000000"/>
              </w:rPr>
              <w:t>Mutual Fund</w:t>
            </w:r>
          </w:p>
          <w:p w14:paraId="31B60FAC" w14:textId="77777777" w:rsidR="00CD56A7" w:rsidRPr="00E20856" w:rsidRDefault="00CD56A7" w:rsidP="00803427">
            <w:pPr>
              <w:pStyle w:val="ListParagraph"/>
              <w:ind w:left="360"/>
              <w:rPr>
                <w:rFonts w:ascii="Calibri" w:hAnsi="Calibri" w:cs="Calibri"/>
                <w:color w:val="000000"/>
              </w:rPr>
            </w:pPr>
          </w:p>
          <w:p w14:paraId="3083FD39" w14:textId="77777777" w:rsidR="00CD56A7" w:rsidRDefault="00CD56A7" w:rsidP="00A21420">
            <w:pPr>
              <w:pStyle w:val="ListParagraph"/>
              <w:numPr>
                <w:ilvl w:val="0"/>
                <w:numId w:val="33"/>
              </w:numPr>
              <w:ind w:left="360"/>
              <w:rPr>
                <w:rFonts w:ascii="Calibri" w:hAnsi="Calibri" w:cs="Calibri"/>
                <w:color w:val="000000"/>
              </w:rPr>
            </w:pPr>
            <w:r w:rsidRPr="00E20856">
              <w:rPr>
                <w:rFonts w:ascii="Calibri" w:hAnsi="Calibri" w:cs="Calibri"/>
                <w:color w:val="000000"/>
              </w:rPr>
              <w:t>Mutual Fund</w:t>
            </w:r>
          </w:p>
          <w:p w14:paraId="52962EF9" w14:textId="77777777" w:rsidR="00CD56A7" w:rsidRPr="00E20856" w:rsidRDefault="00CD56A7" w:rsidP="00803427">
            <w:pPr>
              <w:pStyle w:val="ListParagraph"/>
              <w:ind w:left="360"/>
              <w:rPr>
                <w:rFonts w:ascii="Calibri" w:hAnsi="Calibri" w:cs="Calibri"/>
                <w:color w:val="000000"/>
              </w:rPr>
            </w:pPr>
          </w:p>
          <w:p w14:paraId="6694FA4B" w14:textId="77777777" w:rsidR="00CD56A7" w:rsidRPr="00434B96" w:rsidRDefault="00CD56A7" w:rsidP="00A21420">
            <w:pPr>
              <w:pStyle w:val="ListParagraph"/>
              <w:numPr>
                <w:ilvl w:val="0"/>
                <w:numId w:val="33"/>
              </w:numPr>
              <w:ind w:left="360"/>
              <w:rPr>
                <w:rFonts w:ascii="Calibri" w:hAnsi="Calibri" w:cs="Calibri"/>
                <w:color w:val="000000"/>
              </w:rPr>
            </w:pPr>
            <w:r w:rsidRPr="00E20856">
              <w:rPr>
                <w:rFonts w:ascii="Calibri" w:hAnsi="Calibri" w:cs="Calibri"/>
                <w:color w:val="000000"/>
              </w:rPr>
              <w:t>Mutual Fund</w:t>
            </w:r>
          </w:p>
        </w:tc>
        <w:tc>
          <w:tcPr>
            <w:tcW w:w="1440" w:type="dxa"/>
            <w:tcBorders>
              <w:top w:val="single" w:sz="4" w:space="0" w:color="auto"/>
              <w:left w:val="nil"/>
              <w:right w:val="single" w:sz="4" w:space="0" w:color="auto"/>
            </w:tcBorders>
          </w:tcPr>
          <w:p w14:paraId="7C530867" w14:textId="77777777" w:rsidR="00CD56A7" w:rsidRPr="00434B96" w:rsidRDefault="00CD56A7" w:rsidP="00803427">
            <w:pPr>
              <w:rPr>
                <w:rFonts w:ascii="Calibri" w:hAnsi="Calibri" w:cs="Calibri"/>
                <w:color w:val="000000"/>
              </w:rPr>
            </w:pPr>
            <w:r w:rsidRPr="00434B96">
              <w:rPr>
                <w:rFonts w:ascii="Calibri" w:hAnsi="Calibri" w:cs="Calibri"/>
                <w:b/>
                <w:color w:val="0070C0"/>
              </w:rPr>
              <w:t>Yes</w:t>
            </w:r>
          </w:p>
        </w:tc>
      </w:tr>
      <w:tr w:rsidR="00CD56A7" w:rsidRPr="001F2951" w14:paraId="459D6BF5" w14:textId="77777777" w:rsidTr="00803427">
        <w:trPr>
          <w:trHeight w:hRule="exact" w:val="100"/>
        </w:trPr>
        <w:tc>
          <w:tcPr>
            <w:tcW w:w="3150" w:type="dxa"/>
            <w:tcBorders>
              <w:top w:val="single" w:sz="4" w:space="0" w:color="auto"/>
              <w:left w:val="single" w:sz="4" w:space="0" w:color="auto"/>
              <w:bottom w:val="single" w:sz="4" w:space="0" w:color="auto"/>
              <w:right w:val="single" w:sz="4" w:space="0" w:color="auto"/>
            </w:tcBorders>
            <w:noWrap/>
          </w:tcPr>
          <w:p w14:paraId="0D65B373" w14:textId="77777777" w:rsidR="00CD56A7" w:rsidRPr="00434B96" w:rsidRDefault="00CD56A7" w:rsidP="00803427">
            <w:pPr>
              <w:rPr>
                <w:rFonts w:ascii="Calibri" w:hAnsi="Calibri" w:cs="Calibri"/>
                <w:color w:val="000000"/>
              </w:rPr>
            </w:pPr>
            <w:r w:rsidRPr="00434B96">
              <w:rPr>
                <w:rFonts w:ascii="Calibri" w:hAnsi="Calibri" w:cs="Calibri"/>
                <w:color w:val="000000"/>
              </w:rPr>
              <w:t> </w:t>
            </w:r>
          </w:p>
        </w:tc>
        <w:tc>
          <w:tcPr>
            <w:tcW w:w="3690" w:type="dxa"/>
            <w:tcBorders>
              <w:top w:val="single" w:sz="4" w:space="0" w:color="auto"/>
              <w:left w:val="nil"/>
              <w:bottom w:val="single" w:sz="4" w:space="0" w:color="auto"/>
              <w:right w:val="single" w:sz="4" w:space="0" w:color="auto"/>
            </w:tcBorders>
            <w:noWrap/>
          </w:tcPr>
          <w:p w14:paraId="11A1EDCA" w14:textId="77777777" w:rsidR="00CD56A7" w:rsidRPr="00434B96" w:rsidRDefault="00CD56A7" w:rsidP="00803427">
            <w:pPr>
              <w:rPr>
                <w:rFonts w:ascii="Calibri" w:hAnsi="Calibri" w:cs="Calibri"/>
                <w:color w:val="000000"/>
              </w:rPr>
            </w:pPr>
          </w:p>
        </w:tc>
        <w:tc>
          <w:tcPr>
            <w:tcW w:w="2160" w:type="dxa"/>
            <w:tcBorders>
              <w:top w:val="single" w:sz="4" w:space="0" w:color="auto"/>
              <w:left w:val="nil"/>
              <w:bottom w:val="single" w:sz="4" w:space="0" w:color="auto"/>
              <w:right w:val="single" w:sz="4" w:space="0" w:color="auto"/>
            </w:tcBorders>
            <w:noWrap/>
          </w:tcPr>
          <w:p w14:paraId="0C2C1BE7" w14:textId="77777777" w:rsidR="00CD56A7" w:rsidRPr="00434B96" w:rsidRDefault="00CD56A7" w:rsidP="00803427">
            <w:pPr>
              <w:rPr>
                <w:rFonts w:ascii="Calibri" w:hAnsi="Calibri" w:cs="Calibri"/>
                <w:color w:val="000000"/>
              </w:rPr>
            </w:pPr>
          </w:p>
        </w:tc>
        <w:tc>
          <w:tcPr>
            <w:tcW w:w="1440" w:type="dxa"/>
            <w:tcBorders>
              <w:top w:val="single" w:sz="4" w:space="0" w:color="auto"/>
              <w:left w:val="nil"/>
              <w:bottom w:val="single" w:sz="4" w:space="0" w:color="auto"/>
              <w:right w:val="single" w:sz="4" w:space="0" w:color="auto"/>
            </w:tcBorders>
          </w:tcPr>
          <w:p w14:paraId="13372544" w14:textId="77777777" w:rsidR="00CD56A7" w:rsidRPr="00434B96" w:rsidRDefault="00CD56A7" w:rsidP="00803427">
            <w:pPr>
              <w:rPr>
                <w:rFonts w:ascii="Calibri" w:hAnsi="Calibri" w:cs="Calibri"/>
                <w:color w:val="000000"/>
              </w:rPr>
            </w:pPr>
          </w:p>
        </w:tc>
      </w:tr>
      <w:tr w:rsidR="00CD56A7" w:rsidRPr="001F2951" w14:paraId="3C503D86" w14:textId="77777777" w:rsidTr="00803427">
        <w:trPr>
          <w:trHeight w:val="1497"/>
        </w:trPr>
        <w:tc>
          <w:tcPr>
            <w:tcW w:w="3150" w:type="dxa"/>
            <w:tcBorders>
              <w:top w:val="single" w:sz="4" w:space="0" w:color="auto"/>
              <w:left w:val="single" w:sz="4" w:space="0" w:color="auto"/>
              <w:right w:val="single" w:sz="4" w:space="0" w:color="auto"/>
            </w:tcBorders>
            <w:shd w:val="clear" w:color="auto" w:fill="984806" w:themeFill="accent6" w:themeFillShade="80"/>
            <w:noWrap/>
          </w:tcPr>
          <w:p w14:paraId="43437011" w14:textId="77777777" w:rsidR="00CD56A7" w:rsidRPr="00434B96" w:rsidRDefault="00CD56A7" w:rsidP="00803427">
            <w:pPr>
              <w:rPr>
                <w:rFonts w:ascii="Calibri" w:hAnsi="Calibri" w:cs="Calibri"/>
                <w:color w:val="FFFFFF"/>
              </w:rPr>
            </w:pPr>
            <w:r w:rsidRPr="00434B96">
              <w:rPr>
                <w:rFonts w:ascii="Calibri" w:hAnsi="Calibri" w:cs="Calibri"/>
                <w:color w:val="FFFFFF"/>
              </w:rPr>
              <w:t>DCP Small-Cap Stock Fund (blended)</w:t>
            </w:r>
          </w:p>
        </w:tc>
        <w:tc>
          <w:tcPr>
            <w:tcW w:w="3690" w:type="dxa"/>
            <w:tcBorders>
              <w:top w:val="single" w:sz="4" w:space="0" w:color="auto"/>
              <w:left w:val="nil"/>
              <w:right w:val="single" w:sz="4" w:space="0" w:color="auto"/>
            </w:tcBorders>
            <w:noWrap/>
          </w:tcPr>
          <w:p w14:paraId="0D2F22C2" w14:textId="77777777" w:rsidR="00CD56A7" w:rsidRPr="00E20856" w:rsidRDefault="00CD56A7" w:rsidP="00A21420">
            <w:pPr>
              <w:pStyle w:val="ListParagraph"/>
              <w:numPr>
                <w:ilvl w:val="0"/>
                <w:numId w:val="35"/>
              </w:numPr>
              <w:ind w:left="360"/>
              <w:rPr>
                <w:rFonts w:ascii="Calibri" w:hAnsi="Calibri" w:cs="Calibri"/>
                <w:color w:val="000000"/>
              </w:rPr>
            </w:pPr>
            <w:r w:rsidRPr="00E20856">
              <w:rPr>
                <w:rFonts w:ascii="Calibri" w:hAnsi="Calibri" w:cs="Calibri"/>
                <w:color w:val="000000"/>
              </w:rPr>
              <w:t>Vanguard Small-Cap Index Inst Plus (34%)</w:t>
            </w:r>
          </w:p>
          <w:p w14:paraId="64551323" w14:textId="77777777" w:rsidR="00CD56A7" w:rsidRPr="00E20856" w:rsidRDefault="00CD56A7" w:rsidP="00A21420">
            <w:pPr>
              <w:pStyle w:val="ListParagraph"/>
              <w:numPr>
                <w:ilvl w:val="0"/>
                <w:numId w:val="35"/>
              </w:numPr>
              <w:ind w:left="360"/>
              <w:rPr>
                <w:rFonts w:ascii="Calibri" w:hAnsi="Calibri" w:cs="Calibri"/>
                <w:color w:val="000000"/>
              </w:rPr>
            </w:pPr>
            <w:r w:rsidRPr="00E20856">
              <w:rPr>
                <w:rFonts w:ascii="Calibri" w:hAnsi="Calibri" w:cs="Calibri"/>
                <w:color w:val="000000"/>
              </w:rPr>
              <w:t>DFA US Small Cap Value I (33%)</w:t>
            </w:r>
          </w:p>
          <w:p w14:paraId="2ECC1B6E" w14:textId="77777777" w:rsidR="00CD56A7" w:rsidRPr="00434B96" w:rsidRDefault="00CD56A7" w:rsidP="00A21420">
            <w:pPr>
              <w:pStyle w:val="ListParagraph"/>
              <w:numPr>
                <w:ilvl w:val="0"/>
                <w:numId w:val="35"/>
              </w:numPr>
              <w:ind w:left="360"/>
              <w:rPr>
                <w:rFonts w:ascii="Calibri" w:hAnsi="Calibri" w:cs="Calibri"/>
                <w:color w:val="000000"/>
              </w:rPr>
            </w:pPr>
            <w:r w:rsidRPr="00E20856">
              <w:rPr>
                <w:rFonts w:ascii="Calibri" w:hAnsi="Calibri" w:cs="Calibri"/>
                <w:color w:val="000000"/>
              </w:rPr>
              <w:t>Hartford SmallCap Growth HLS (33%)</w:t>
            </w:r>
          </w:p>
        </w:tc>
        <w:tc>
          <w:tcPr>
            <w:tcW w:w="2160" w:type="dxa"/>
            <w:tcBorders>
              <w:top w:val="single" w:sz="4" w:space="0" w:color="auto"/>
              <w:left w:val="nil"/>
              <w:right w:val="single" w:sz="4" w:space="0" w:color="auto"/>
            </w:tcBorders>
            <w:noWrap/>
          </w:tcPr>
          <w:p w14:paraId="67450C25" w14:textId="77777777" w:rsidR="00CD56A7" w:rsidRDefault="00CD56A7" w:rsidP="00A21420">
            <w:pPr>
              <w:pStyle w:val="ListParagraph"/>
              <w:numPr>
                <w:ilvl w:val="0"/>
                <w:numId w:val="33"/>
              </w:numPr>
              <w:ind w:left="360"/>
              <w:rPr>
                <w:rFonts w:ascii="Calibri" w:hAnsi="Calibri" w:cs="Calibri"/>
                <w:color w:val="000000"/>
              </w:rPr>
            </w:pPr>
            <w:r w:rsidRPr="00E20856">
              <w:rPr>
                <w:rFonts w:ascii="Calibri" w:hAnsi="Calibri" w:cs="Calibri"/>
                <w:color w:val="000000"/>
              </w:rPr>
              <w:t>Mutual Fund</w:t>
            </w:r>
          </w:p>
          <w:p w14:paraId="5EEFE8B1" w14:textId="77777777" w:rsidR="00CD56A7" w:rsidRPr="00E20856" w:rsidRDefault="00CD56A7" w:rsidP="00803427">
            <w:pPr>
              <w:pStyle w:val="ListParagraph"/>
              <w:ind w:left="360"/>
              <w:rPr>
                <w:rFonts w:ascii="Calibri" w:hAnsi="Calibri" w:cs="Calibri"/>
                <w:color w:val="000000"/>
              </w:rPr>
            </w:pPr>
          </w:p>
          <w:p w14:paraId="34BEB4CE" w14:textId="77777777" w:rsidR="00CD56A7" w:rsidRDefault="00CD56A7" w:rsidP="00A21420">
            <w:pPr>
              <w:pStyle w:val="ListParagraph"/>
              <w:numPr>
                <w:ilvl w:val="0"/>
                <w:numId w:val="33"/>
              </w:numPr>
              <w:ind w:left="360"/>
              <w:rPr>
                <w:rFonts w:ascii="Calibri" w:hAnsi="Calibri" w:cs="Calibri"/>
                <w:color w:val="000000"/>
              </w:rPr>
            </w:pPr>
            <w:r w:rsidRPr="00E20856">
              <w:rPr>
                <w:rFonts w:ascii="Calibri" w:hAnsi="Calibri" w:cs="Calibri"/>
                <w:color w:val="000000"/>
              </w:rPr>
              <w:t>Mutual Fund</w:t>
            </w:r>
          </w:p>
          <w:p w14:paraId="132B08E6" w14:textId="77777777" w:rsidR="00CD56A7" w:rsidRPr="00E20856" w:rsidRDefault="00CD56A7" w:rsidP="00803427">
            <w:pPr>
              <w:pStyle w:val="ListParagraph"/>
              <w:rPr>
                <w:rFonts w:ascii="Calibri" w:hAnsi="Calibri" w:cs="Calibri"/>
                <w:color w:val="000000"/>
              </w:rPr>
            </w:pPr>
          </w:p>
          <w:p w14:paraId="75010CA9" w14:textId="77777777" w:rsidR="00CD56A7" w:rsidRPr="00434B96" w:rsidRDefault="00CD56A7" w:rsidP="00A21420">
            <w:pPr>
              <w:pStyle w:val="ListParagraph"/>
              <w:numPr>
                <w:ilvl w:val="0"/>
                <w:numId w:val="33"/>
              </w:numPr>
              <w:ind w:left="360"/>
              <w:rPr>
                <w:rFonts w:ascii="Calibri" w:hAnsi="Calibri" w:cs="Calibri"/>
                <w:color w:val="000000"/>
              </w:rPr>
            </w:pPr>
            <w:r w:rsidRPr="00E20856">
              <w:rPr>
                <w:rFonts w:ascii="Calibri" w:hAnsi="Calibri" w:cs="Calibri"/>
                <w:color w:val="000000"/>
              </w:rPr>
              <w:t>Mutual Fund</w:t>
            </w:r>
          </w:p>
        </w:tc>
        <w:tc>
          <w:tcPr>
            <w:tcW w:w="1440" w:type="dxa"/>
            <w:tcBorders>
              <w:top w:val="single" w:sz="4" w:space="0" w:color="auto"/>
              <w:left w:val="nil"/>
              <w:right w:val="single" w:sz="4" w:space="0" w:color="auto"/>
            </w:tcBorders>
          </w:tcPr>
          <w:p w14:paraId="444F9692" w14:textId="77777777" w:rsidR="00CD56A7" w:rsidRPr="00434B96" w:rsidRDefault="00CD56A7" w:rsidP="00803427">
            <w:pPr>
              <w:rPr>
                <w:rFonts w:ascii="Calibri" w:hAnsi="Calibri" w:cs="Calibri"/>
                <w:color w:val="000000"/>
              </w:rPr>
            </w:pPr>
            <w:r w:rsidRPr="00434B96">
              <w:rPr>
                <w:rFonts w:ascii="Calibri" w:hAnsi="Calibri" w:cs="Calibri"/>
                <w:b/>
                <w:color w:val="0070C0"/>
              </w:rPr>
              <w:t>Yes</w:t>
            </w:r>
          </w:p>
        </w:tc>
      </w:tr>
      <w:tr w:rsidR="00CD56A7" w:rsidRPr="001F2951" w14:paraId="5E615744" w14:textId="77777777" w:rsidTr="00295A40">
        <w:trPr>
          <w:trHeight w:hRule="exact" w:val="127"/>
        </w:trPr>
        <w:tc>
          <w:tcPr>
            <w:tcW w:w="3150" w:type="dxa"/>
            <w:tcBorders>
              <w:top w:val="single" w:sz="4" w:space="0" w:color="auto"/>
              <w:left w:val="single" w:sz="4" w:space="0" w:color="auto"/>
              <w:bottom w:val="single" w:sz="4" w:space="0" w:color="auto"/>
              <w:right w:val="single" w:sz="4" w:space="0" w:color="auto"/>
            </w:tcBorders>
            <w:noWrap/>
          </w:tcPr>
          <w:p w14:paraId="6D551964" w14:textId="77777777" w:rsidR="00CD56A7" w:rsidRPr="00434B96" w:rsidRDefault="00CD56A7" w:rsidP="00803427">
            <w:pPr>
              <w:rPr>
                <w:rFonts w:ascii="Calibri" w:hAnsi="Calibri" w:cs="Calibri"/>
                <w:color w:val="000000"/>
              </w:rPr>
            </w:pPr>
            <w:r w:rsidRPr="00434B96">
              <w:rPr>
                <w:rFonts w:ascii="Calibri" w:hAnsi="Calibri" w:cs="Calibri"/>
                <w:color w:val="000000"/>
              </w:rPr>
              <w:t> </w:t>
            </w:r>
          </w:p>
        </w:tc>
        <w:tc>
          <w:tcPr>
            <w:tcW w:w="3690" w:type="dxa"/>
            <w:tcBorders>
              <w:top w:val="single" w:sz="4" w:space="0" w:color="auto"/>
              <w:left w:val="nil"/>
              <w:bottom w:val="single" w:sz="4" w:space="0" w:color="auto"/>
              <w:right w:val="single" w:sz="4" w:space="0" w:color="auto"/>
            </w:tcBorders>
            <w:noWrap/>
          </w:tcPr>
          <w:p w14:paraId="74BBF7C1" w14:textId="77777777" w:rsidR="00CD56A7" w:rsidRPr="00434B96" w:rsidRDefault="00CD56A7" w:rsidP="00803427">
            <w:pPr>
              <w:rPr>
                <w:rFonts w:ascii="Calibri" w:hAnsi="Calibri" w:cs="Calibri"/>
                <w:color w:val="000000"/>
              </w:rPr>
            </w:pPr>
          </w:p>
        </w:tc>
        <w:tc>
          <w:tcPr>
            <w:tcW w:w="2160" w:type="dxa"/>
            <w:tcBorders>
              <w:top w:val="single" w:sz="4" w:space="0" w:color="auto"/>
              <w:left w:val="nil"/>
              <w:bottom w:val="single" w:sz="4" w:space="0" w:color="auto"/>
              <w:right w:val="single" w:sz="4" w:space="0" w:color="auto"/>
            </w:tcBorders>
            <w:noWrap/>
          </w:tcPr>
          <w:p w14:paraId="6A1C8CA4" w14:textId="77777777" w:rsidR="00CD56A7" w:rsidRPr="00434B96" w:rsidRDefault="00CD56A7" w:rsidP="00803427">
            <w:pPr>
              <w:rPr>
                <w:rFonts w:ascii="Calibri" w:hAnsi="Calibri" w:cs="Calibri"/>
                <w:color w:val="000000"/>
              </w:rPr>
            </w:pPr>
          </w:p>
        </w:tc>
        <w:tc>
          <w:tcPr>
            <w:tcW w:w="1440" w:type="dxa"/>
            <w:tcBorders>
              <w:top w:val="single" w:sz="4" w:space="0" w:color="auto"/>
              <w:left w:val="nil"/>
              <w:bottom w:val="single" w:sz="4" w:space="0" w:color="auto"/>
              <w:right w:val="single" w:sz="4" w:space="0" w:color="auto"/>
            </w:tcBorders>
          </w:tcPr>
          <w:p w14:paraId="644C4E36" w14:textId="77777777" w:rsidR="00CD56A7" w:rsidRPr="00434B96" w:rsidRDefault="00CD56A7" w:rsidP="00803427">
            <w:pPr>
              <w:rPr>
                <w:rFonts w:ascii="Calibri" w:hAnsi="Calibri" w:cs="Calibri"/>
                <w:color w:val="000000"/>
              </w:rPr>
            </w:pPr>
          </w:p>
        </w:tc>
      </w:tr>
      <w:tr w:rsidR="00CD56A7" w:rsidRPr="001F2951" w14:paraId="2E13B7BC" w14:textId="77777777" w:rsidTr="00295A40">
        <w:trPr>
          <w:trHeight w:val="1497"/>
        </w:trPr>
        <w:tc>
          <w:tcPr>
            <w:tcW w:w="3150" w:type="dxa"/>
            <w:tcBorders>
              <w:top w:val="single" w:sz="4" w:space="0" w:color="auto"/>
              <w:left w:val="single" w:sz="4" w:space="0" w:color="auto"/>
              <w:bottom w:val="single" w:sz="4" w:space="0" w:color="auto"/>
              <w:right w:val="single" w:sz="4" w:space="0" w:color="auto"/>
            </w:tcBorders>
            <w:shd w:val="clear" w:color="auto" w:fill="984806" w:themeFill="accent6" w:themeFillShade="80"/>
            <w:noWrap/>
          </w:tcPr>
          <w:p w14:paraId="575DA9E3" w14:textId="77777777" w:rsidR="00CD56A7" w:rsidRPr="00434B96" w:rsidRDefault="00CD56A7" w:rsidP="00803427">
            <w:pPr>
              <w:rPr>
                <w:rFonts w:ascii="Calibri" w:hAnsi="Calibri" w:cs="Calibri"/>
                <w:color w:val="FFFFFF"/>
              </w:rPr>
            </w:pPr>
            <w:r w:rsidRPr="00434B96">
              <w:rPr>
                <w:rFonts w:ascii="Calibri" w:hAnsi="Calibri" w:cs="Calibri"/>
                <w:color w:val="FFFFFF"/>
              </w:rPr>
              <w:t>DCP International Stock Funds (blended)</w:t>
            </w:r>
          </w:p>
          <w:p w14:paraId="3F4B4FAB" w14:textId="77777777" w:rsidR="00CD56A7" w:rsidRPr="00434B96" w:rsidRDefault="00CD56A7" w:rsidP="00803427">
            <w:pPr>
              <w:rPr>
                <w:rFonts w:ascii="Calibri" w:hAnsi="Calibri" w:cs="Calibri"/>
                <w:color w:val="FFFFFF"/>
              </w:rPr>
            </w:pPr>
            <w:r w:rsidRPr="00434B96">
              <w:rPr>
                <w:rFonts w:ascii="Calibri" w:hAnsi="Calibri" w:cs="Calibri"/>
                <w:color w:val="000000"/>
              </w:rPr>
              <w:t> </w:t>
            </w:r>
          </w:p>
        </w:tc>
        <w:tc>
          <w:tcPr>
            <w:tcW w:w="3690" w:type="dxa"/>
            <w:tcBorders>
              <w:top w:val="single" w:sz="4" w:space="0" w:color="auto"/>
              <w:left w:val="nil"/>
              <w:bottom w:val="single" w:sz="4" w:space="0" w:color="auto"/>
              <w:right w:val="single" w:sz="4" w:space="0" w:color="auto"/>
            </w:tcBorders>
            <w:noWrap/>
          </w:tcPr>
          <w:p w14:paraId="473C23AB" w14:textId="77777777" w:rsidR="00CD56A7" w:rsidRPr="00E20856" w:rsidRDefault="00CD56A7" w:rsidP="00A21420">
            <w:pPr>
              <w:pStyle w:val="ListParagraph"/>
              <w:numPr>
                <w:ilvl w:val="0"/>
                <w:numId w:val="36"/>
              </w:numPr>
              <w:ind w:left="360"/>
              <w:rPr>
                <w:rFonts w:ascii="Calibri" w:hAnsi="Calibri" w:cs="Calibri"/>
                <w:color w:val="000000"/>
              </w:rPr>
            </w:pPr>
            <w:r w:rsidRPr="00E20856">
              <w:rPr>
                <w:rFonts w:ascii="Calibri" w:hAnsi="Calibri" w:cs="Calibri"/>
                <w:color w:val="000000"/>
              </w:rPr>
              <w:t>MFS Institutional International Equity (65%)</w:t>
            </w:r>
          </w:p>
          <w:p w14:paraId="69313B13" w14:textId="77777777" w:rsidR="00CD56A7" w:rsidRPr="00E20856" w:rsidRDefault="00CD56A7" w:rsidP="00A21420">
            <w:pPr>
              <w:pStyle w:val="ListParagraph"/>
              <w:numPr>
                <w:ilvl w:val="0"/>
                <w:numId w:val="36"/>
              </w:numPr>
              <w:ind w:left="360"/>
              <w:rPr>
                <w:rFonts w:ascii="Calibri" w:hAnsi="Calibri" w:cs="Calibri"/>
                <w:color w:val="000000"/>
              </w:rPr>
            </w:pPr>
            <w:r w:rsidRPr="00E20856">
              <w:rPr>
                <w:rFonts w:ascii="Calibri" w:hAnsi="Calibri" w:cs="Calibri"/>
                <w:color w:val="000000"/>
              </w:rPr>
              <w:t>DFA Merging Markets Core Equity (17.5%)</w:t>
            </w:r>
          </w:p>
          <w:p w14:paraId="20B42D95" w14:textId="77777777" w:rsidR="00CD56A7" w:rsidRPr="00434B96" w:rsidRDefault="00CD56A7" w:rsidP="00A21420">
            <w:pPr>
              <w:pStyle w:val="ListParagraph"/>
              <w:numPr>
                <w:ilvl w:val="0"/>
                <w:numId w:val="36"/>
              </w:numPr>
              <w:ind w:left="360"/>
              <w:rPr>
                <w:rFonts w:ascii="Calibri" w:hAnsi="Calibri" w:cs="Calibri"/>
                <w:color w:val="000000"/>
              </w:rPr>
            </w:pPr>
            <w:r w:rsidRPr="00E20856">
              <w:rPr>
                <w:rFonts w:ascii="Calibri" w:hAnsi="Calibri" w:cs="Calibri"/>
                <w:color w:val="000000"/>
              </w:rPr>
              <w:t>Brandes International Small-Cap Equity I (17.5%)</w:t>
            </w:r>
          </w:p>
        </w:tc>
        <w:tc>
          <w:tcPr>
            <w:tcW w:w="2160" w:type="dxa"/>
            <w:tcBorders>
              <w:top w:val="single" w:sz="4" w:space="0" w:color="auto"/>
              <w:left w:val="nil"/>
              <w:bottom w:val="single" w:sz="4" w:space="0" w:color="auto"/>
              <w:right w:val="single" w:sz="4" w:space="0" w:color="auto"/>
            </w:tcBorders>
            <w:noWrap/>
          </w:tcPr>
          <w:p w14:paraId="3B457343" w14:textId="77777777" w:rsidR="00CD56A7" w:rsidRDefault="00CD56A7" w:rsidP="00A21420">
            <w:pPr>
              <w:pStyle w:val="ListParagraph"/>
              <w:numPr>
                <w:ilvl w:val="0"/>
                <w:numId w:val="33"/>
              </w:numPr>
              <w:ind w:left="360"/>
              <w:rPr>
                <w:rFonts w:ascii="Calibri" w:hAnsi="Calibri" w:cs="Calibri"/>
                <w:color w:val="000000"/>
              </w:rPr>
            </w:pPr>
            <w:r w:rsidRPr="00E20856">
              <w:rPr>
                <w:rFonts w:ascii="Calibri" w:hAnsi="Calibri" w:cs="Calibri"/>
                <w:color w:val="000000"/>
              </w:rPr>
              <w:t>Mutual Fund</w:t>
            </w:r>
          </w:p>
          <w:p w14:paraId="7263ABC7" w14:textId="77777777" w:rsidR="00CD56A7" w:rsidRPr="00E20856" w:rsidRDefault="00CD56A7" w:rsidP="00803427">
            <w:pPr>
              <w:pStyle w:val="ListParagraph"/>
              <w:ind w:left="360"/>
              <w:rPr>
                <w:rFonts w:ascii="Calibri" w:hAnsi="Calibri" w:cs="Calibri"/>
                <w:color w:val="000000"/>
              </w:rPr>
            </w:pPr>
          </w:p>
          <w:p w14:paraId="74C1D458" w14:textId="77777777" w:rsidR="00CD56A7" w:rsidRDefault="00CD56A7" w:rsidP="00A21420">
            <w:pPr>
              <w:pStyle w:val="ListParagraph"/>
              <w:numPr>
                <w:ilvl w:val="0"/>
                <w:numId w:val="33"/>
              </w:numPr>
              <w:ind w:left="360"/>
              <w:rPr>
                <w:rFonts w:ascii="Calibri" w:hAnsi="Calibri" w:cs="Calibri"/>
                <w:color w:val="000000"/>
              </w:rPr>
            </w:pPr>
            <w:r w:rsidRPr="00E20856">
              <w:rPr>
                <w:rFonts w:ascii="Calibri" w:hAnsi="Calibri" w:cs="Calibri"/>
                <w:color w:val="000000"/>
              </w:rPr>
              <w:t>Mutual Fund</w:t>
            </w:r>
          </w:p>
          <w:p w14:paraId="4AFC391E" w14:textId="77777777" w:rsidR="00CD56A7" w:rsidRPr="00E20856" w:rsidRDefault="00CD56A7" w:rsidP="00803427">
            <w:pPr>
              <w:pStyle w:val="ListParagraph"/>
              <w:rPr>
                <w:rFonts w:ascii="Calibri" w:hAnsi="Calibri" w:cs="Calibri"/>
                <w:color w:val="000000"/>
              </w:rPr>
            </w:pPr>
          </w:p>
          <w:p w14:paraId="49280532" w14:textId="77777777" w:rsidR="00CD56A7" w:rsidRPr="00434B96" w:rsidRDefault="00CD56A7" w:rsidP="00A21420">
            <w:pPr>
              <w:pStyle w:val="ListParagraph"/>
              <w:numPr>
                <w:ilvl w:val="0"/>
                <w:numId w:val="33"/>
              </w:numPr>
              <w:ind w:left="360"/>
              <w:rPr>
                <w:rFonts w:ascii="Calibri" w:hAnsi="Calibri" w:cs="Calibri"/>
                <w:color w:val="000000"/>
              </w:rPr>
            </w:pPr>
            <w:r w:rsidRPr="00E20856">
              <w:rPr>
                <w:rFonts w:ascii="Calibri" w:hAnsi="Calibri" w:cs="Calibri"/>
                <w:color w:val="000000"/>
              </w:rPr>
              <w:t>Mutual Fund</w:t>
            </w:r>
          </w:p>
        </w:tc>
        <w:tc>
          <w:tcPr>
            <w:tcW w:w="1440" w:type="dxa"/>
            <w:tcBorders>
              <w:top w:val="single" w:sz="4" w:space="0" w:color="auto"/>
              <w:left w:val="nil"/>
              <w:bottom w:val="single" w:sz="4" w:space="0" w:color="auto"/>
              <w:right w:val="single" w:sz="4" w:space="0" w:color="auto"/>
            </w:tcBorders>
          </w:tcPr>
          <w:p w14:paraId="1F5C2C14" w14:textId="77777777" w:rsidR="00CD56A7" w:rsidRPr="00434B96" w:rsidRDefault="00CD56A7" w:rsidP="00803427">
            <w:pPr>
              <w:rPr>
                <w:rFonts w:ascii="Calibri" w:hAnsi="Calibri" w:cs="Calibri"/>
                <w:color w:val="000000"/>
              </w:rPr>
            </w:pPr>
            <w:r w:rsidRPr="00434B96">
              <w:rPr>
                <w:rFonts w:ascii="Calibri" w:hAnsi="Calibri" w:cs="Calibri"/>
                <w:b/>
                <w:color w:val="0070C0"/>
              </w:rPr>
              <w:t>Yes</w:t>
            </w:r>
          </w:p>
        </w:tc>
      </w:tr>
    </w:tbl>
    <w:p w14:paraId="457C712D" w14:textId="77777777" w:rsidR="00CD56A7" w:rsidRDefault="00CD56A7" w:rsidP="00CD56A7">
      <w:pPr>
        <w:jc w:val="both"/>
        <w:rPr>
          <w:rFonts w:ascii="Arial" w:hAnsi="Arial" w:cs="Arial"/>
          <w:sz w:val="24"/>
          <w:szCs w:val="24"/>
        </w:rPr>
      </w:pPr>
    </w:p>
    <w:p w14:paraId="13945DC7" w14:textId="77777777" w:rsidR="0087729E" w:rsidRDefault="0087729E">
      <w:pPr>
        <w:rPr>
          <w:rFonts w:ascii="Arial" w:hAnsi="Arial" w:cs="Arial"/>
          <w:b/>
          <w:sz w:val="24"/>
          <w:szCs w:val="24"/>
        </w:rPr>
      </w:pPr>
      <w:r>
        <w:rPr>
          <w:rFonts w:ascii="Arial" w:hAnsi="Arial" w:cs="Arial"/>
          <w:b/>
          <w:sz w:val="24"/>
          <w:szCs w:val="24"/>
        </w:rPr>
        <w:br w:type="page"/>
      </w:r>
    </w:p>
    <w:p w14:paraId="25245FA0" w14:textId="794EE2EA" w:rsidR="0087729E" w:rsidRPr="0087729E" w:rsidRDefault="0087729E" w:rsidP="0087729E">
      <w:pPr>
        <w:pStyle w:val="ListParagraph"/>
        <w:numPr>
          <w:ilvl w:val="0"/>
          <w:numId w:val="30"/>
        </w:numPr>
        <w:shd w:val="clear" w:color="auto" w:fill="FFFFFF"/>
        <w:rPr>
          <w:rFonts w:ascii="Trebuchet MS" w:hAnsi="Trebuchet MS"/>
          <w:b/>
          <w:color w:val="222222"/>
          <w:sz w:val="24"/>
          <w:szCs w:val="24"/>
        </w:rPr>
      </w:pPr>
      <w:r w:rsidRPr="0087729E">
        <w:rPr>
          <w:rFonts w:ascii="Arial" w:hAnsi="Arial" w:cs="Arial"/>
          <w:b/>
          <w:sz w:val="24"/>
          <w:szCs w:val="24"/>
        </w:rPr>
        <w:lastRenderedPageBreak/>
        <w:t>Stable</w:t>
      </w:r>
      <w:r>
        <w:rPr>
          <w:rFonts w:ascii="Arial" w:hAnsi="Arial" w:cs="Arial"/>
          <w:b/>
          <w:sz w:val="24"/>
          <w:szCs w:val="24"/>
        </w:rPr>
        <w:t xml:space="preserve"> Value</w:t>
      </w:r>
      <w:r w:rsidRPr="0087729E">
        <w:rPr>
          <w:rFonts w:ascii="Arial" w:hAnsi="Arial" w:cs="Arial"/>
          <w:b/>
          <w:sz w:val="24"/>
          <w:szCs w:val="24"/>
        </w:rPr>
        <w:t xml:space="preserve"> Fund and Equity Wash </w:t>
      </w:r>
    </w:p>
    <w:p w14:paraId="7EBC7A53" w14:textId="77777777" w:rsidR="0087729E" w:rsidRDefault="0087729E" w:rsidP="0087729E">
      <w:pPr>
        <w:shd w:val="clear" w:color="auto" w:fill="FFFFFF"/>
        <w:rPr>
          <w:rFonts w:ascii="Trebuchet MS" w:hAnsi="Trebuchet MS"/>
          <w:color w:val="222222"/>
          <w:sz w:val="24"/>
          <w:szCs w:val="24"/>
        </w:rPr>
      </w:pPr>
    </w:p>
    <w:p w14:paraId="45D6DE6C" w14:textId="37D77117" w:rsidR="0087729E" w:rsidRPr="0087729E" w:rsidRDefault="0087729E" w:rsidP="0087729E">
      <w:pPr>
        <w:shd w:val="clear" w:color="auto" w:fill="FFFFFF"/>
        <w:jc w:val="both"/>
        <w:rPr>
          <w:rFonts w:ascii="Arial" w:hAnsi="Arial" w:cs="Arial"/>
          <w:sz w:val="24"/>
          <w:szCs w:val="24"/>
        </w:rPr>
      </w:pPr>
      <w:r w:rsidRPr="0087729E">
        <w:rPr>
          <w:rFonts w:ascii="Arial" w:hAnsi="Arial" w:cs="Arial"/>
          <w:sz w:val="24"/>
          <w:szCs w:val="24"/>
        </w:rPr>
        <w:t xml:space="preserve">The DCP Stable Value Fund has equity wash transfer restrictions. Transfers </w:t>
      </w:r>
      <w:r>
        <w:rPr>
          <w:rFonts w:ascii="Arial" w:hAnsi="Arial" w:cs="Arial"/>
          <w:sz w:val="24"/>
          <w:szCs w:val="24"/>
        </w:rPr>
        <w:t xml:space="preserve">from the Fund </w:t>
      </w:r>
      <w:r w:rsidRPr="0087729E">
        <w:rPr>
          <w:rFonts w:ascii="Arial" w:hAnsi="Arial" w:cs="Arial"/>
          <w:sz w:val="24"/>
          <w:szCs w:val="24"/>
        </w:rPr>
        <w:t>directly into the FDIC-Insured Savings Account are not permitted. Transfers from the Fund to the FDIC-Insured Savings Account must be invested in a variable investment option for a minimum of 90 days prior to investing any funds in the FDIC-Insured Savings Account. Transfers from the FDIC-Insured Savings Account to the Fund may be made anytime and without regard to a minimum holding period.</w:t>
      </w:r>
    </w:p>
    <w:p w14:paraId="38E19AB3" w14:textId="1F96CB62" w:rsidR="000123D3" w:rsidRPr="0087729E" w:rsidRDefault="000123D3">
      <w:pPr>
        <w:rPr>
          <w:rFonts w:ascii="Arial" w:hAnsi="Arial" w:cs="Arial"/>
          <w:b/>
          <w:sz w:val="24"/>
          <w:szCs w:val="24"/>
        </w:rPr>
      </w:pPr>
    </w:p>
    <w:p w14:paraId="520EA8EF" w14:textId="5186BBDB" w:rsidR="00CD56A7" w:rsidRPr="00DA58D4" w:rsidRDefault="00CD56A7" w:rsidP="00A21420">
      <w:pPr>
        <w:pStyle w:val="ListParagraph"/>
        <w:numPr>
          <w:ilvl w:val="0"/>
          <w:numId w:val="30"/>
        </w:numPr>
        <w:rPr>
          <w:rFonts w:ascii="Arial" w:hAnsi="Arial" w:cs="Arial"/>
          <w:b/>
          <w:sz w:val="24"/>
          <w:szCs w:val="24"/>
        </w:rPr>
      </w:pPr>
      <w:r w:rsidRPr="00DA58D4">
        <w:rPr>
          <w:rFonts w:ascii="Arial" w:hAnsi="Arial" w:cs="Arial"/>
          <w:b/>
          <w:sz w:val="24"/>
          <w:szCs w:val="24"/>
        </w:rPr>
        <w:t>Customization Capabilities &amp; Resources</w:t>
      </w:r>
    </w:p>
    <w:p w14:paraId="1773ADA5" w14:textId="77777777" w:rsidR="00CD56A7" w:rsidRDefault="00CD56A7" w:rsidP="00CD56A7">
      <w:pPr>
        <w:jc w:val="both"/>
        <w:rPr>
          <w:rFonts w:ascii="Arial" w:hAnsi="Arial" w:cs="Arial"/>
          <w:sz w:val="24"/>
          <w:szCs w:val="24"/>
        </w:rPr>
      </w:pPr>
    </w:p>
    <w:p w14:paraId="4BD95E18" w14:textId="17CE0D5F" w:rsidR="00CD56A7" w:rsidRDefault="00CD56A7" w:rsidP="00CD56A7">
      <w:pPr>
        <w:jc w:val="both"/>
        <w:rPr>
          <w:rFonts w:ascii="Arial" w:hAnsi="Arial" w:cs="Arial"/>
          <w:sz w:val="24"/>
          <w:szCs w:val="24"/>
        </w:rPr>
      </w:pPr>
      <w:r>
        <w:rPr>
          <w:rFonts w:ascii="Arial" w:hAnsi="Arial" w:cs="Arial"/>
          <w:sz w:val="24"/>
          <w:szCs w:val="24"/>
        </w:rPr>
        <w:t>The City’s Plan recognizes that TPAs, in order to deliver the efficiencies that create the lower pricing opportunities sought by plan sponsors, must apply certain uniform processes in the design and administration of recordkeeping systems, and that often a structural relationship is embedded between the TPA’s recordkeeping and/or operational structure. Nevertheless, because of its focus on member services, the City is seeking to not only evaluate how effectively service providers demonstrate their organizational commitment and efficacy in recordkeeping operations, but also the extent to which they can provide opportunities for a plan sponsor such as the City to customize certain recordkeeping and operational functions which</w:t>
      </w:r>
      <w:r w:rsidR="00295A40">
        <w:rPr>
          <w:rFonts w:ascii="Arial" w:hAnsi="Arial" w:cs="Arial"/>
          <w:sz w:val="24"/>
          <w:szCs w:val="24"/>
        </w:rPr>
        <w:t>,</w:t>
      </w:r>
      <w:r>
        <w:rPr>
          <w:rFonts w:ascii="Arial" w:hAnsi="Arial" w:cs="Arial"/>
          <w:sz w:val="24"/>
          <w:szCs w:val="24"/>
        </w:rPr>
        <w:t xml:space="preserve"> in the City’s judgment</w:t>
      </w:r>
      <w:r w:rsidR="00295A40">
        <w:rPr>
          <w:rFonts w:ascii="Arial" w:hAnsi="Arial" w:cs="Arial"/>
          <w:sz w:val="24"/>
          <w:szCs w:val="24"/>
        </w:rPr>
        <w:t>,</w:t>
      </w:r>
      <w:r>
        <w:rPr>
          <w:rFonts w:ascii="Arial" w:hAnsi="Arial" w:cs="Arial"/>
          <w:sz w:val="24"/>
          <w:szCs w:val="24"/>
        </w:rPr>
        <w:t xml:space="preserve"> are either more effective </w:t>
      </w:r>
      <w:r w:rsidR="00295A40">
        <w:rPr>
          <w:rFonts w:ascii="Arial" w:hAnsi="Arial" w:cs="Arial"/>
          <w:sz w:val="24"/>
          <w:szCs w:val="24"/>
        </w:rPr>
        <w:t>in general</w:t>
      </w:r>
      <w:r>
        <w:rPr>
          <w:rFonts w:ascii="Arial" w:hAnsi="Arial" w:cs="Arial"/>
          <w:sz w:val="24"/>
          <w:szCs w:val="24"/>
        </w:rPr>
        <w:t xml:space="preserve"> or better meets the unique needs of the City’s population.</w:t>
      </w:r>
    </w:p>
    <w:p w14:paraId="6CFB9FAC" w14:textId="77777777" w:rsidR="00CD56A7" w:rsidRDefault="00CD56A7" w:rsidP="00CD56A7">
      <w:pPr>
        <w:jc w:val="both"/>
        <w:rPr>
          <w:rFonts w:ascii="Arial" w:hAnsi="Arial" w:cs="Arial"/>
          <w:sz w:val="24"/>
          <w:szCs w:val="24"/>
        </w:rPr>
      </w:pPr>
    </w:p>
    <w:p w14:paraId="67C259B4" w14:textId="77777777" w:rsidR="00CD56A7" w:rsidRPr="00242DFE" w:rsidRDefault="00CD56A7" w:rsidP="00A21420">
      <w:pPr>
        <w:pStyle w:val="ListParagraph"/>
        <w:numPr>
          <w:ilvl w:val="0"/>
          <w:numId w:val="30"/>
        </w:numPr>
        <w:jc w:val="both"/>
        <w:rPr>
          <w:rFonts w:ascii="Arial" w:hAnsi="Arial" w:cs="Arial"/>
          <w:b/>
          <w:sz w:val="24"/>
          <w:szCs w:val="24"/>
        </w:rPr>
      </w:pPr>
      <w:r>
        <w:rPr>
          <w:rFonts w:ascii="Arial" w:hAnsi="Arial" w:cs="Arial"/>
          <w:b/>
          <w:sz w:val="24"/>
          <w:szCs w:val="24"/>
        </w:rPr>
        <w:t>Auto Enrollment Processing</w:t>
      </w:r>
    </w:p>
    <w:p w14:paraId="25F84441" w14:textId="77777777" w:rsidR="00CD56A7" w:rsidRDefault="00CD56A7" w:rsidP="00CD56A7">
      <w:pPr>
        <w:jc w:val="both"/>
        <w:rPr>
          <w:rFonts w:ascii="Arial" w:hAnsi="Arial" w:cs="Arial"/>
          <w:sz w:val="24"/>
          <w:szCs w:val="24"/>
        </w:rPr>
      </w:pPr>
    </w:p>
    <w:p w14:paraId="405F40BD" w14:textId="49A2CFB9" w:rsidR="00CD56A7" w:rsidRDefault="00CD56A7" w:rsidP="00CD56A7">
      <w:pPr>
        <w:jc w:val="both"/>
        <w:rPr>
          <w:rFonts w:ascii="Arial" w:hAnsi="Arial" w:cs="Arial"/>
          <w:sz w:val="24"/>
          <w:szCs w:val="24"/>
        </w:rPr>
      </w:pPr>
      <w:r>
        <w:rPr>
          <w:rFonts w:ascii="Arial" w:hAnsi="Arial" w:cs="Arial"/>
          <w:sz w:val="24"/>
          <w:szCs w:val="24"/>
        </w:rPr>
        <w:t xml:space="preserve">The TPA will be required to administer the City’s Auto Enrollment </w:t>
      </w:r>
      <w:r w:rsidR="00DA58D4">
        <w:rPr>
          <w:rFonts w:ascii="Arial" w:hAnsi="Arial" w:cs="Arial"/>
          <w:sz w:val="24"/>
          <w:szCs w:val="24"/>
        </w:rPr>
        <w:t>Program described elsewhere in this Plan Profile &amp; Scope of Services.</w:t>
      </w:r>
    </w:p>
    <w:p w14:paraId="797FDA47" w14:textId="77777777" w:rsidR="00CD56A7" w:rsidRDefault="00CD56A7" w:rsidP="00DA58D4">
      <w:pPr>
        <w:jc w:val="both"/>
        <w:rPr>
          <w:rFonts w:ascii="Arial" w:hAnsi="Arial" w:cs="Arial"/>
          <w:b/>
          <w:color w:val="000090"/>
          <w:sz w:val="24"/>
          <w:szCs w:val="24"/>
        </w:rPr>
      </w:pPr>
    </w:p>
    <w:p w14:paraId="3A4A1302" w14:textId="77777777" w:rsidR="00D9465E" w:rsidRDefault="00D9465E" w:rsidP="00DA58D4">
      <w:pPr>
        <w:jc w:val="both"/>
        <w:rPr>
          <w:rFonts w:ascii="Arial" w:hAnsi="Arial" w:cs="Arial"/>
          <w:b/>
          <w:color w:val="000090"/>
          <w:sz w:val="24"/>
          <w:szCs w:val="24"/>
        </w:rPr>
      </w:pPr>
    </w:p>
    <w:p w14:paraId="1DE6D8CF" w14:textId="3C182C2E" w:rsidR="00DA58D4" w:rsidRPr="00DA58D4" w:rsidRDefault="00DA58D4" w:rsidP="00DA58D4">
      <w:pPr>
        <w:jc w:val="center"/>
        <w:rPr>
          <w:rFonts w:ascii="Arial" w:hAnsi="Arial" w:cs="Arial"/>
          <w:b/>
          <w:color w:val="000090"/>
          <w:sz w:val="28"/>
          <w:szCs w:val="28"/>
        </w:rPr>
      </w:pPr>
      <w:r w:rsidRPr="00DA58D4">
        <w:rPr>
          <w:rFonts w:ascii="Arial" w:hAnsi="Arial" w:cs="Arial"/>
          <w:b/>
          <w:color w:val="000090"/>
          <w:sz w:val="28"/>
          <w:szCs w:val="28"/>
        </w:rPr>
        <w:t>PARTICIPANT SERVICES</w:t>
      </w:r>
    </w:p>
    <w:p w14:paraId="38E5D6AC" w14:textId="77777777" w:rsidR="00CD56A7" w:rsidRDefault="00CD56A7" w:rsidP="00FD1555">
      <w:pPr>
        <w:pStyle w:val="ListParagraph"/>
        <w:jc w:val="both"/>
        <w:rPr>
          <w:rFonts w:ascii="Arial" w:hAnsi="Arial" w:cs="Arial"/>
          <w:b/>
          <w:color w:val="000090"/>
          <w:sz w:val="24"/>
          <w:szCs w:val="24"/>
        </w:rPr>
      </w:pPr>
    </w:p>
    <w:p w14:paraId="6366B570" w14:textId="0663B648" w:rsidR="00FD1555" w:rsidRPr="00E8534D" w:rsidRDefault="00FD1555" w:rsidP="00A21420">
      <w:pPr>
        <w:pStyle w:val="ListParagraph"/>
        <w:numPr>
          <w:ilvl w:val="0"/>
          <w:numId w:val="20"/>
        </w:numPr>
        <w:jc w:val="both"/>
        <w:rPr>
          <w:rFonts w:ascii="Arial" w:hAnsi="Arial" w:cs="Arial"/>
          <w:b/>
          <w:color w:val="000090"/>
          <w:sz w:val="24"/>
          <w:szCs w:val="24"/>
        </w:rPr>
      </w:pPr>
      <w:r>
        <w:rPr>
          <w:rFonts w:ascii="Arial" w:hAnsi="Arial" w:cs="Arial"/>
          <w:b/>
          <w:color w:val="000090"/>
          <w:sz w:val="24"/>
          <w:szCs w:val="24"/>
        </w:rPr>
        <w:t>COMMUNICATIONS</w:t>
      </w:r>
      <w:r w:rsidR="00DA58D4">
        <w:rPr>
          <w:rFonts w:ascii="Arial" w:hAnsi="Arial" w:cs="Arial"/>
          <w:b/>
          <w:color w:val="000090"/>
          <w:sz w:val="24"/>
          <w:szCs w:val="24"/>
        </w:rPr>
        <w:t xml:space="preserve"> </w:t>
      </w:r>
    </w:p>
    <w:p w14:paraId="764B726F" w14:textId="77777777" w:rsidR="00FD1555" w:rsidRPr="00240568" w:rsidRDefault="00FD1555" w:rsidP="00FD1555">
      <w:pPr>
        <w:pStyle w:val="ListParagraph"/>
        <w:ind w:left="1080"/>
        <w:jc w:val="both"/>
        <w:rPr>
          <w:rFonts w:ascii="Arial" w:hAnsi="Arial" w:cs="Arial"/>
          <w:b/>
          <w:color w:val="000090"/>
          <w:sz w:val="24"/>
          <w:szCs w:val="24"/>
        </w:rPr>
      </w:pPr>
    </w:p>
    <w:p w14:paraId="10F643D5" w14:textId="77777777" w:rsidR="00DA58D4" w:rsidRPr="00DA58D4" w:rsidRDefault="00DA58D4" w:rsidP="00A21420">
      <w:pPr>
        <w:pStyle w:val="ListParagraph"/>
        <w:numPr>
          <w:ilvl w:val="0"/>
          <w:numId w:val="42"/>
        </w:numPr>
        <w:jc w:val="both"/>
        <w:rPr>
          <w:rFonts w:ascii="Arial" w:hAnsi="Arial" w:cs="Arial"/>
          <w:b/>
          <w:sz w:val="24"/>
          <w:szCs w:val="24"/>
        </w:rPr>
      </w:pPr>
      <w:r w:rsidRPr="00DA58D4">
        <w:rPr>
          <w:rFonts w:ascii="Arial" w:hAnsi="Arial" w:cs="Arial"/>
          <w:b/>
          <w:sz w:val="24"/>
          <w:szCs w:val="24"/>
        </w:rPr>
        <w:t>Communications Philosophy and Resources</w:t>
      </w:r>
    </w:p>
    <w:p w14:paraId="1D1C820F" w14:textId="77777777" w:rsidR="00DA58D4" w:rsidRDefault="00DA58D4" w:rsidP="00DA58D4">
      <w:pPr>
        <w:jc w:val="both"/>
        <w:rPr>
          <w:rFonts w:ascii="Arial" w:hAnsi="Arial" w:cs="Arial"/>
          <w:sz w:val="24"/>
          <w:szCs w:val="24"/>
        </w:rPr>
      </w:pPr>
    </w:p>
    <w:p w14:paraId="477209FB" w14:textId="5294F388" w:rsidR="00FD1555" w:rsidRPr="00DA58D4" w:rsidRDefault="00FD1555" w:rsidP="00DA58D4">
      <w:pPr>
        <w:jc w:val="both"/>
        <w:rPr>
          <w:rFonts w:ascii="Arial" w:hAnsi="Arial" w:cs="Arial"/>
          <w:sz w:val="24"/>
          <w:szCs w:val="24"/>
        </w:rPr>
      </w:pPr>
      <w:r w:rsidRPr="00DA58D4">
        <w:rPr>
          <w:rFonts w:ascii="Arial" w:hAnsi="Arial" w:cs="Arial"/>
          <w:sz w:val="24"/>
          <w:szCs w:val="24"/>
        </w:rPr>
        <w:t>The City places the highest priority on Plan communications because they fundamentally represent the touch-points at which participants engage with opportunities provided by the Plan to (a) support achievement of retirement income security and (b) take advantage of other Plan services and benefits. All of the communications resources provided by the TPA are evaluated relative to their effectiveness in communicating, translating, and reinforcing the importance and value of the retirement security mission.</w:t>
      </w:r>
    </w:p>
    <w:p w14:paraId="7CF5AD2F" w14:textId="77777777" w:rsidR="00FD1555" w:rsidRDefault="00FD1555" w:rsidP="00FD1555">
      <w:pPr>
        <w:jc w:val="both"/>
        <w:rPr>
          <w:rFonts w:ascii="Arial" w:hAnsi="Arial" w:cs="Arial"/>
          <w:sz w:val="24"/>
          <w:szCs w:val="24"/>
        </w:rPr>
      </w:pPr>
    </w:p>
    <w:p w14:paraId="7801DD74" w14:textId="77777777" w:rsidR="00FD1555" w:rsidRDefault="00FD1555" w:rsidP="00FD1555">
      <w:pPr>
        <w:jc w:val="both"/>
        <w:rPr>
          <w:rFonts w:ascii="Arial" w:hAnsi="Arial" w:cs="Arial"/>
          <w:sz w:val="24"/>
          <w:szCs w:val="24"/>
        </w:rPr>
      </w:pPr>
      <w:r>
        <w:rPr>
          <w:rFonts w:ascii="Arial" w:hAnsi="Arial" w:cs="Arial"/>
          <w:sz w:val="24"/>
          <w:szCs w:val="24"/>
        </w:rPr>
        <w:t xml:space="preserve">In addition, the City’s Plan contracts with a separate communications consulting firm to assist the City in designing its communications strategy and objectives, and to help develop and execute specific communications initiatives. The City recently initiated a project in which it will work with its consultant to conduct a communications audit and </w:t>
      </w:r>
      <w:r>
        <w:rPr>
          <w:rFonts w:ascii="Arial" w:hAnsi="Arial" w:cs="Arial"/>
          <w:sz w:val="24"/>
          <w:szCs w:val="24"/>
        </w:rPr>
        <w:lastRenderedPageBreak/>
        <w:t>define a long-term, outcomes-based communications strategy that will align all Plan communications and communications metrics with the Plan’s core mission.</w:t>
      </w:r>
    </w:p>
    <w:p w14:paraId="7A99B53B" w14:textId="77777777" w:rsidR="00FD1555" w:rsidRDefault="00FD1555" w:rsidP="00FD1555">
      <w:pPr>
        <w:jc w:val="both"/>
        <w:rPr>
          <w:rFonts w:ascii="Arial" w:hAnsi="Arial" w:cs="Arial"/>
          <w:sz w:val="24"/>
          <w:szCs w:val="24"/>
        </w:rPr>
      </w:pPr>
    </w:p>
    <w:p w14:paraId="75CA8FA4" w14:textId="3BBA1ABC" w:rsidR="00FD1555" w:rsidRDefault="00FD1555" w:rsidP="00FD1555">
      <w:pPr>
        <w:jc w:val="both"/>
        <w:rPr>
          <w:rFonts w:ascii="Arial" w:hAnsi="Arial" w:cs="Arial"/>
          <w:sz w:val="24"/>
          <w:szCs w:val="24"/>
        </w:rPr>
      </w:pPr>
      <w:r>
        <w:rPr>
          <w:rFonts w:ascii="Arial" w:hAnsi="Arial" w:cs="Arial"/>
          <w:sz w:val="24"/>
          <w:szCs w:val="24"/>
        </w:rPr>
        <w:t>The</w:t>
      </w:r>
      <w:r w:rsidRPr="00103537">
        <w:rPr>
          <w:rFonts w:ascii="Arial" w:hAnsi="Arial" w:cs="Arial"/>
          <w:sz w:val="24"/>
          <w:szCs w:val="24"/>
        </w:rPr>
        <w:t xml:space="preserve"> City's Plan is looking for ways to expand the</w:t>
      </w:r>
      <w:r>
        <w:rPr>
          <w:rFonts w:ascii="Arial" w:hAnsi="Arial" w:cs="Arial"/>
          <w:sz w:val="24"/>
          <w:szCs w:val="24"/>
        </w:rPr>
        <w:t xml:space="preserve"> </w:t>
      </w:r>
      <w:r w:rsidRPr="00103537">
        <w:rPr>
          <w:rFonts w:ascii="Arial" w:hAnsi="Arial" w:cs="Arial"/>
          <w:sz w:val="24"/>
          <w:szCs w:val="24"/>
        </w:rPr>
        <w:t xml:space="preserve">intellectual resources devoted to its communications efforts, and looks to its </w:t>
      </w:r>
      <w:r>
        <w:rPr>
          <w:rFonts w:ascii="Arial" w:hAnsi="Arial" w:cs="Arial"/>
          <w:sz w:val="24"/>
          <w:szCs w:val="24"/>
        </w:rPr>
        <w:t>TPA</w:t>
      </w:r>
      <w:r w:rsidRPr="00103537">
        <w:rPr>
          <w:rFonts w:ascii="Arial" w:hAnsi="Arial" w:cs="Arial"/>
          <w:sz w:val="24"/>
          <w:szCs w:val="24"/>
        </w:rPr>
        <w:t xml:space="preserve"> </w:t>
      </w:r>
      <w:r w:rsidR="00295A40">
        <w:rPr>
          <w:rFonts w:ascii="Arial" w:hAnsi="Arial" w:cs="Arial"/>
          <w:sz w:val="24"/>
          <w:szCs w:val="24"/>
        </w:rPr>
        <w:t xml:space="preserve">as </w:t>
      </w:r>
      <w:r>
        <w:rPr>
          <w:rFonts w:ascii="Arial" w:hAnsi="Arial" w:cs="Arial"/>
          <w:sz w:val="24"/>
          <w:szCs w:val="24"/>
        </w:rPr>
        <w:t xml:space="preserve">providing a primary </w:t>
      </w:r>
      <w:r w:rsidRPr="00103537">
        <w:rPr>
          <w:rFonts w:ascii="Arial" w:hAnsi="Arial" w:cs="Arial"/>
          <w:sz w:val="24"/>
          <w:szCs w:val="24"/>
        </w:rPr>
        <w:t xml:space="preserve">opportunity for partnership in this endeavor. </w:t>
      </w:r>
      <w:r>
        <w:rPr>
          <w:rFonts w:ascii="Arial" w:hAnsi="Arial" w:cs="Arial"/>
          <w:sz w:val="24"/>
          <w:szCs w:val="24"/>
        </w:rPr>
        <w:t>The City will assess whether proposers would have the resources for, pursuant to this contract,</w:t>
      </w:r>
      <w:r w:rsidRPr="00103537">
        <w:rPr>
          <w:rFonts w:ascii="Arial" w:hAnsi="Arial" w:cs="Arial"/>
          <w:sz w:val="24"/>
          <w:szCs w:val="24"/>
        </w:rPr>
        <w:t xml:space="preserve"> establish</w:t>
      </w:r>
      <w:r>
        <w:rPr>
          <w:rFonts w:ascii="Arial" w:hAnsi="Arial" w:cs="Arial"/>
          <w:sz w:val="24"/>
          <w:szCs w:val="24"/>
        </w:rPr>
        <w:t>ing</w:t>
      </w:r>
      <w:r w:rsidRPr="00103537">
        <w:rPr>
          <w:rFonts w:ascii="Arial" w:hAnsi="Arial" w:cs="Arial"/>
          <w:sz w:val="24"/>
          <w:szCs w:val="24"/>
        </w:rPr>
        <w:t xml:space="preserve"> a Senior Communications Development staff resource that would be available to</w:t>
      </w:r>
      <w:r>
        <w:rPr>
          <w:rFonts w:ascii="Arial" w:hAnsi="Arial" w:cs="Arial"/>
          <w:sz w:val="24"/>
          <w:szCs w:val="24"/>
        </w:rPr>
        <w:t xml:space="preserve"> work closely with the City and</w:t>
      </w:r>
      <w:r w:rsidRPr="00103537">
        <w:rPr>
          <w:rFonts w:ascii="Arial" w:hAnsi="Arial" w:cs="Arial"/>
          <w:sz w:val="24"/>
          <w:szCs w:val="24"/>
        </w:rPr>
        <w:t xml:space="preserve"> exercise a leadership role in producing innovative, outcomes</w:t>
      </w:r>
      <w:r>
        <w:rPr>
          <w:rFonts w:ascii="Arial" w:hAnsi="Arial" w:cs="Arial"/>
          <w:sz w:val="24"/>
          <w:szCs w:val="24"/>
        </w:rPr>
        <w:t xml:space="preserve">-based communications educational content, </w:t>
      </w:r>
      <w:r w:rsidRPr="00103537">
        <w:rPr>
          <w:rFonts w:ascii="Arial" w:hAnsi="Arial" w:cs="Arial"/>
          <w:sz w:val="24"/>
          <w:szCs w:val="24"/>
        </w:rPr>
        <w:t>m</w:t>
      </w:r>
      <w:r>
        <w:rPr>
          <w:rFonts w:ascii="Arial" w:hAnsi="Arial" w:cs="Arial"/>
          <w:sz w:val="24"/>
          <w:szCs w:val="24"/>
        </w:rPr>
        <w:t xml:space="preserve">aterials, and </w:t>
      </w:r>
      <w:r w:rsidRPr="00103537">
        <w:rPr>
          <w:rFonts w:ascii="Arial" w:hAnsi="Arial" w:cs="Arial"/>
          <w:sz w:val="24"/>
          <w:szCs w:val="24"/>
        </w:rPr>
        <w:t>initiatives</w:t>
      </w:r>
      <w:r>
        <w:rPr>
          <w:rFonts w:ascii="Arial" w:hAnsi="Arial" w:cs="Arial"/>
          <w:sz w:val="24"/>
          <w:szCs w:val="24"/>
        </w:rPr>
        <w:t xml:space="preserve">, </w:t>
      </w:r>
      <w:r w:rsidRPr="00103537">
        <w:rPr>
          <w:rFonts w:ascii="Arial" w:hAnsi="Arial" w:cs="Arial"/>
          <w:sz w:val="24"/>
          <w:szCs w:val="24"/>
        </w:rPr>
        <w:t>and coordinate the execution of local and headqu</w:t>
      </w:r>
      <w:r>
        <w:rPr>
          <w:rFonts w:ascii="Arial" w:hAnsi="Arial" w:cs="Arial"/>
          <w:sz w:val="24"/>
          <w:szCs w:val="24"/>
        </w:rPr>
        <w:t>artered communication functions</w:t>
      </w:r>
      <w:r w:rsidRPr="00103537">
        <w:rPr>
          <w:rFonts w:ascii="Arial" w:hAnsi="Arial" w:cs="Arial"/>
          <w:sz w:val="24"/>
          <w:szCs w:val="24"/>
        </w:rPr>
        <w:t xml:space="preserve">. </w:t>
      </w:r>
      <w:r>
        <w:rPr>
          <w:rFonts w:ascii="Arial" w:hAnsi="Arial" w:cs="Arial"/>
          <w:sz w:val="24"/>
          <w:szCs w:val="24"/>
        </w:rPr>
        <w:t xml:space="preserve">This resource would be separate and distinct from any resources required for the management and oversight of ongoing communications production efforts (e.g. for newsletters, quarterly statements, marketing material updates, etc.). </w:t>
      </w:r>
    </w:p>
    <w:p w14:paraId="76F5867A" w14:textId="77777777" w:rsidR="00FD1555" w:rsidRDefault="00FD1555" w:rsidP="00FD1555">
      <w:pPr>
        <w:jc w:val="both"/>
        <w:rPr>
          <w:rFonts w:ascii="Arial" w:hAnsi="Arial" w:cs="Arial"/>
          <w:sz w:val="24"/>
          <w:szCs w:val="24"/>
        </w:rPr>
      </w:pPr>
    </w:p>
    <w:p w14:paraId="4434F8EC" w14:textId="77777777" w:rsidR="00FD1555" w:rsidRDefault="00FD1555" w:rsidP="00FD1555">
      <w:pPr>
        <w:jc w:val="both"/>
        <w:rPr>
          <w:rFonts w:ascii="Arial" w:hAnsi="Arial" w:cs="Arial"/>
          <w:sz w:val="24"/>
          <w:szCs w:val="24"/>
        </w:rPr>
      </w:pPr>
      <w:r>
        <w:rPr>
          <w:rFonts w:ascii="Arial" w:hAnsi="Arial" w:cs="Arial"/>
          <w:sz w:val="24"/>
          <w:szCs w:val="24"/>
        </w:rPr>
        <w:t xml:space="preserve">The City’s Plan is at a crucial turning point in shifting its communications focus towards an aggressive, highly disciplined, and outcomes-based strategy centered around achievement of the retirement security objective. A key objective of this RFP will be to identify the firm that has the resources, institutional commitment, creativity, facility, responsiveness, and innovative mind-set to support the City’s ambitious communications objectives. </w:t>
      </w:r>
    </w:p>
    <w:p w14:paraId="3F3E404A" w14:textId="77777777" w:rsidR="00FD1555" w:rsidRDefault="00FD1555" w:rsidP="00FD1555">
      <w:pPr>
        <w:jc w:val="both"/>
        <w:rPr>
          <w:rFonts w:ascii="Arial" w:hAnsi="Arial" w:cs="Arial"/>
          <w:sz w:val="24"/>
          <w:szCs w:val="24"/>
        </w:rPr>
      </w:pPr>
    </w:p>
    <w:p w14:paraId="52352675" w14:textId="18834E35" w:rsidR="00FD1555" w:rsidRPr="00DA58D4" w:rsidRDefault="00DA58D4" w:rsidP="00A21420">
      <w:pPr>
        <w:pStyle w:val="ListParagraph"/>
        <w:numPr>
          <w:ilvl w:val="0"/>
          <w:numId w:val="42"/>
        </w:numPr>
        <w:jc w:val="both"/>
        <w:rPr>
          <w:rFonts w:ascii="Arial" w:hAnsi="Arial" w:cs="Arial"/>
          <w:b/>
          <w:sz w:val="24"/>
          <w:szCs w:val="24"/>
        </w:rPr>
      </w:pPr>
      <w:r>
        <w:rPr>
          <w:rFonts w:ascii="Arial" w:hAnsi="Arial" w:cs="Arial"/>
          <w:b/>
          <w:sz w:val="24"/>
          <w:szCs w:val="24"/>
        </w:rPr>
        <w:t>Enrollment Guide</w:t>
      </w:r>
    </w:p>
    <w:p w14:paraId="5C112C98" w14:textId="77777777" w:rsidR="00FD1555" w:rsidRPr="008C0668" w:rsidRDefault="00FD1555" w:rsidP="00FD1555">
      <w:pPr>
        <w:jc w:val="both"/>
        <w:rPr>
          <w:rFonts w:ascii="Arial" w:hAnsi="Arial" w:cs="Arial"/>
          <w:sz w:val="24"/>
          <w:szCs w:val="24"/>
        </w:rPr>
      </w:pPr>
    </w:p>
    <w:p w14:paraId="63E8432E" w14:textId="273A28B3" w:rsidR="00FD1555" w:rsidRDefault="00FD1555" w:rsidP="00DA58D4">
      <w:pPr>
        <w:jc w:val="both"/>
        <w:rPr>
          <w:rFonts w:ascii="Arial" w:hAnsi="Arial" w:cs="Arial"/>
          <w:sz w:val="24"/>
          <w:szCs w:val="24"/>
        </w:rPr>
      </w:pPr>
      <w:r w:rsidRPr="008C0668">
        <w:rPr>
          <w:rFonts w:ascii="Arial" w:hAnsi="Arial" w:cs="Arial"/>
          <w:sz w:val="24"/>
          <w:szCs w:val="24"/>
        </w:rPr>
        <w:t xml:space="preserve">The </w:t>
      </w:r>
      <w:r>
        <w:rPr>
          <w:rFonts w:ascii="Arial" w:hAnsi="Arial" w:cs="Arial"/>
          <w:sz w:val="24"/>
          <w:szCs w:val="24"/>
        </w:rPr>
        <w:t>City’s Plan offers a range of enrollment, marketing and educational materials to its Plan participants. The TPA plays an important role in designing communication materials which effectively communicate, translate and help participants navigate the Plan’s mission, rules, services and</w:t>
      </w:r>
      <w:r w:rsidR="00DA58D4">
        <w:rPr>
          <w:rFonts w:ascii="Arial" w:hAnsi="Arial" w:cs="Arial"/>
          <w:sz w:val="24"/>
          <w:szCs w:val="24"/>
        </w:rPr>
        <w:t xml:space="preserve"> features. </w:t>
      </w:r>
      <w:r w:rsidR="006D3FCD">
        <w:rPr>
          <w:rFonts w:ascii="Arial" w:hAnsi="Arial" w:cs="Arial"/>
          <w:sz w:val="24"/>
          <w:szCs w:val="24"/>
        </w:rPr>
        <w:t>A threshold</w:t>
      </w:r>
      <w:r w:rsidR="00DA58D4">
        <w:rPr>
          <w:rFonts w:ascii="Arial" w:hAnsi="Arial" w:cs="Arial"/>
          <w:sz w:val="24"/>
          <w:szCs w:val="24"/>
        </w:rPr>
        <w:t xml:space="preserve"> component of</w:t>
      </w:r>
      <w:r>
        <w:rPr>
          <w:rFonts w:ascii="Arial" w:hAnsi="Arial" w:cs="Arial"/>
          <w:sz w:val="24"/>
          <w:szCs w:val="24"/>
        </w:rPr>
        <w:t xml:space="preserve"> this suite of materials </w:t>
      </w:r>
      <w:r w:rsidR="006D3FCD">
        <w:rPr>
          <w:rFonts w:ascii="Arial" w:hAnsi="Arial" w:cs="Arial"/>
          <w:sz w:val="24"/>
          <w:szCs w:val="24"/>
        </w:rPr>
        <w:t>is</w:t>
      </w:r>
      <w:r>
        <w:rPr>
          <w:rFonts w:ascii="Arial" w:hAnsi="Arial" w:cs="Arial"/>
          <w:sz w:val="24"/>
          <w:szCs w:val="24"/>
        </w:rPr>
        <w:t xml:space="preserve"> the</w:t>
      </w:r>
      <w:r w:rsidR="00DA58D4">
        <w:rPr>
          <w:rFonts w:ascii="Arial" w:hAnsi="Arial" w:cs="Arial"/>
          <w:sz w:val="24"/>
          <w:szCs w:val="24"/>
        </w:rPr>
        <w:t xml:space="preserve"> enrollment guide, which </w:t>
      </w:r>
      <w:r>
        <w:rPr>
          <w:rFonts w:ascii="Arial" w:hAnsi="Arial" w:cs="Arial"/>
          <w:sz w:val="24"/>
          <w:szCs w:val="24"/>
        </w:rPr>
        <w:t xml:space="preserve">provides prospective participants with the framework for understanding the broad retirement paradigm, the relationship of the City’s defined benefit and defined contribution plans to achieving the retirement security objective, and the fundamental decision points for initiating participation in the Plan. </w:t>
      </w:r>
    </w:p>
    <w:p w14:paraId="5F007B42" w14:textId="77777777" w:rsidR="00DA58D4" w:rsidRDefault="00DA58D4" w:rsidP="00DA58D4">
      <w:pPr>
        <w:jc w:val="both"/>
        <w:rPr>
          <w:rFonts w:ascii="Arial" w:hAnsi="Arial" w:cs="Arial"/>
          <w:sz w:val="24"/>
          <w:szCs w:val="24"/>
        </w:rPr>
      </w:pPr>
    </w:p>
    <w:p w14:paraId="08605129" w14:textId="77777777" w:rsidR="00DA58D4" w:rsidRPr="00DA58D4" w:rsidRDefault="00DA58D4" w:rsidP="00A21420">
      <w:pPr>
        <w:pStyle w:val="ListParagraph"/>
        <w:numPr>
          <w:ilvl w:val="0"/>
          <w:numId w:val="42"/>
        </w:numPr>
        <w:jc w:val="both"/>
        <w:rPr>
          <w:rFonts w:ascii="Arial" w:hAnsi="Arial" w:cs="Arial"/>
          <w:b/>
          <w:sz w:val="24"/>
          <w:szCs w:val="24"/>
        </w:rPr>
      </w:pPr>
      <w:r w:rsidRPr="00DA58D4">
        <w:rPr>
          <w:rFonts w:ascii="Arial" w:hAnsi="Arial" w:cs="Arial"/>
          <w:b/>
          <w:sz w:val="24"/>
          <w:szCs w:val="24"/>
        </w:rPr>
        <w:t>Marketing/Educational Materials</w:t>
      </w:r>
    </w:p>
    <w:p w14:paraId="6430A154" w14:textId="77777777" w:rsidR="006D3FCD" w:rsidRDefault="006D3FCD" w:rsidP="00DA58D4">
      <w:pPr>
        <w:jc w:val="both"/>
        <w:rPr>
          <w:rFonts w:ascii="Arial" w:hAnsi="Arial" w:cs="Arial"/>
          <w:sz w:val="24"/>
          <w:szCs w:val="24"/>
        </w:rPr>
      </w:pPr>
    </w:p>
    <w:p w14:paraId="60661E17" w14:textId="721647D7" w:rsidR="00FD1555" w:rsidRDefault="00FD1555" w:rsidP="00DA58D4">
      <w:pPr>
        <w:jc w:val="both"/>
        <w:rPr>
          <w:rFonts w:ascii="Arial" w:hAnsi="Arial" w:cs="Arial"/>
          <w:sz w:val="24"/>
          <w:szCs w:val="24"/>
        </w:rPr>
      </w:pPr>
      <w:r w:rsidRPr="00DA58D4">
        <w:rPr>
          <w:rFonts w:ascii="Arial" w:hAnsi="Arial" w:cs="Arial"/>
          <w:sz w:val="24"/>
          <w:szCs w:val="24"/>
        </w:rPr>
        <w:t>The City’s marketing materials serve the purpose of engaging prospective and current participants with the opportunities provided by the Plan to meet the retirement security objective. The City relies heavily on the resources provided by the TPA to develop innovative and engaging materials to meet the fundamental prerequisite of participating in the Plan. Educational materials serve the purpose of helping participants understand the wide range of Plan rules, services and features (e.g. with respect to investments, contribution limits, loans, etc.)</w:t>
      </w:r>
    </w:p>
    <w:p w14:paraId="4F60EAD9" w14:textId="77777777" w:rsidR="00DA58D4" w:rsidRPr="00DA58D4" w:rsidRDefault="00DA58D4" w:rsidP="00DA58D4">
      <w:pPr>
        <w:jc w:val="both"/>
        <w:rPr>
          <w:rFonts w:ascii="Arial" w:hAnsi="Arial" w:cs="Arial"/>
          <w:sz w:val="24"/>
          <w:szCs w:val="24"/>
        </w:rPr>
      </w:pPr>
    </w:p>
    <w:p w14:paraId="69F25791" w14:textId="77777777" w:rsidR="0087729E" w:rsidRDefault="0087729E">
      <w:pPr>
        <w:rPr>
          <w:rFonts w:ascii="Arial" w:hAnsi="Arial" w:cs="Arial"/>
          <w:b/>
          <w:sz w:val="24"/>
          <w:szCs w:val="24"/>
        </w:rPr>
      </w:pPr>
      <w:r>
        <w:rPr>
          <w:rFonts w:ascii="Arial" w:hAnsi="Arial" w:cs="Arial"/>
          <w:b/>
          <w:sz w:val="24"/>
          <w:szCs w:val="24"/>
        </w:rPr>
        <w:br w:type="page"/>
      </w:r>
    </w:p>
    <w:p w14:paraId="0B9A7B16" w14:textId="6070FEF8" w:rsidR="00DA58D4" w:rsidRPr="006D3FCD" w:rsidRDefault="00FD1555" w:rsidP="00A21420">
      <w:pPr>
        <w:pStyle w:val="ListParagraph"/>
        <w:numPr>
          <w:ilvl w:val="0"/>
          <w:numId w:val="42"/>
        </w:numPr>
        <w:jc w:val="both"/>
        <w:rPr>
          <w:rFonts w:ascii="Arial" w:hAnsi="Arial" w:cs="Arial"/>
          <w:b/>
          <w:sz w:val="24"/>
          <w:szCs w:val="24"/>
        </w:rPr>
      </w:pPr>
      <w:r w:rsidRPr="006D3FCD">
        <w:rPr>
          <w:rFonts w:ascii="Arial" w:hAnsi="Arial" w:cs="Arial"/>
          <w:b/>
          <w:sz w:val="24"/>
          <w:szCs w:val="24"/>
        </w:rPr>
        <w:lastRenderedPageBreak/>
        <w:t xml:space="preserve">Distribution Guide </w:t>
      </w:r>
    </w:p>
    <w:p w14:paraId="541E6970" w14:textId="77777777" w:rsidR="00DA58D4" w:rsidRDefault="00DA58D4" w:rsidP="00DA58D4">
      <w:pPr>
        <w:jc w:val="both"/>
        <w:rPr>
          <w:rFonts w:ascii="Arial" w:hAnsi="Arial" w:cs="Arial"/>
          <w:sz w:val="24"/>
          <w:szCs w:val="24"/>
        </w:rPr>
      </w:pPr>
    </w:p>
    <w:p w14:paraId="489D4527" w14:textId="4070A793" w:rsidR="00FD1555" w:rsidRDefault="00FD1555" w:rsidP="00DA58D4">
      <w:pPr>
        <w:jc w:val="both"/>
        <w:rPr>
          <w:rFonts w:ascii="Arial" w:hAnsi="Arial" w:cs="Arial"/>
          <w:sz w:val="24"/>
          <w:szCs w:val="24"/>
        </w:rPr>
      </w:pPr>
      <w:r w:rsidRPr="00DA58D4">
        <w:rPr>
          <w:rFonts w:ascii="Arial" w:hAnsi="Arial" w:cs="Arial"/>
          <w:sz w:val="24"/>
          <w:szCs w:val="24"/>
        </w:rPr>
        <w:t>The Plan’s distribution guide provides participants who have recently separated from service with information regarding their distribution options and how those options can impact the retirement security objective.</w:t>
      </w:r>
    </w:p>
    <w:p w14:paraId="7D38177E" w14:textId="77777777" w:rsidR="00295A40" w:rsidRPr="00DA58D4" w:rsidRDefault="00295A40" w:rsidP="00DA58D4">
      <w:pPr>
        <w:jc w:val="both"/>
        <w:rPr>
          <w:rFonts w:ascii="Arial" w:hAnsi="Arial" w:cs="Arial"/>
          <w:sz w:val="24"/>
          <w:szCs w:val="24"/>
        </w:rPr>
      </w:pPr>
    </w:p>
    <w:p w14:paraId="34525131" w14:textId="77777777" w:rsidR="00DA58D4" w:rsidRDefault="00FD1555" w:rsidP="00A21420">
      <w:pPr>
        <w:pStyle w:val="ListParagraph"/>
        <w:numPr>
          <w:ilvl w:val="0"/>
          <w:numId w:val="42"/>
        </w:numPr>
        <w:jc w:val="both"/>
        <w:rPr>
          <w:rFonts w:ascii="Arial" w:hAnsi="Arial" w:cs="Arial"/>
          <w:b/>
          <w:sz w:val="24"/>
          <w:szCs w:val="24"/>
        </w:rPr>
      </w:pPr>
      <w:r w:rsidRPr="006D3FCD">
        <w:rPr>
          <w:rFonts w:ascii="Arial" w:hAnsi="Arial" w:cs="Arial"/>
          <w:b/>
          <w:sz w:val="24"/>
          <w:szCs w:val="24"/>
        </w:rPr>
        <w:t xml:space="preserve">Quarterly Statements &amp; Newsletters </w:t>
      </w:r>
    </w:p>
    <w:p w14:paraId="396C540B" w14:textId="77777777" w:rsidR="00DA58D4" w:rsidRDefault="00DA58D4" w:rsidP="00DA58D4">
      <w:pPr>
        <w:pStyle w:val="ListParagraph"/>
        <w:jc w:val="both"/>
        <w:rPr>
          <w:rFonts w:ascii="Arial" w:hAnsi="Arial" w:cs="Arial"/>
          <w:sz w:val="24"/>
          <w:szCs w:val="24"/>
        </w:rPr>
      </w:pPr>
    </w:p>
    <w:p w14:paraId="5472B91E" w14:textId="696B6160" w:rsidR="00FD1555" w:rsidRDefault="00FD1555" w:rsidP="006D3FCD">
      <w:pPr>
        <w:jc w:val="both"/>
        <w:rPr>
          <w:rFonts w:ascii="Arial" w:hAnsi="Arial" w:cs="Arial"/>
          <w:sz w:val="24"/>
          <w:szCs w:val="24"/>
        </w:rPr>
      </w:pPr>
      <w:r w:rsidRPr="00DA58D4">
        <w:rPr>
          <w:rFonts w:ascii="Arial" w:hAnsi="Arial" w:cs="Arial"/>
          <w:sz w:val="24"/>
          <w:szCs w:val="24"/>
        </w:rPr>
        <w:t xml:space="preserve">Quarterly statements and newsletters have been identified by a large segment of the City’s participant population as a primary means by which participants engage with their account value and learn about the services and features of the Plan. Presently approximately 28% of Plan participants opt to receive their statements electronically. The quarterly statements </w:t>
      </w:r>
      <w:r w:rsidR="00295A40">
        <w:rPr>
          <w:rFonts w:ascii="Arial" w:hAnsi="Arial" w:cs="Arial"/>
          <w:sz w:val="24"/>
          <w:szCs w:val="24"/>
        </w:rPr>
        <w:t>presently</w:t>
      </w:r>
      <w:r w:rsidRPr="00DA58D4">
        <w:rPr>
          <w:rFonts w:ascii="Arial" w:hAnsi="Arial" w:cs="Arial"/>
          <w:sz w:val="24"/>
          <w:szCs w:val="24"/>
        </w:rPr>
        <w:t xml:space="preserve"> include a participant’s beneficiary designation and personalized rate of return. The City is interested in creating, either in partnership with the TPA or separately, a mechanism for generating a projected Retirement Income Replacement calculation for each P</w:t>
      </w:r>
      <w:r w:rsidR="00F7498E">
        <w:rPr>
          <w:rFonts w:ascii="Arial" w:hAnsi="Arial" w:cs="Arial"/>
          <w:sz w:val="24"/>
          <w:szCs w:val="24"/>
        </w:rPr>
        <w:t>l</w:t>
      </w:r>
      <w:r w:rsidRPr="00DA58D4">
        <w:rPr>
          <w:rFonts w:ascii="Arial" w:hAnsi="Arial" w:cs="Arial"/>
          <w:sz w:val="24"/>
          <w:szCs w:val="24"/>
        </w:rPr>
        <w:t>an participant and distributing that within or as a companion document to the quarterly statement/newsletter.</w:t>
      </w:r>
    </w:p>
    <w:p w14:paraId="52C9FC2F" w14:textId="77777777" w:rsidR="006D3FCD" w:rsidRPr="00DA58D4" w:rsidRDefault="006D3FCD" w:rsidP="00DA58D4">
      <w:pPr>
        <w:ind w:left="360"/>
        <w:jc w:val="both"/>
        <w:rPr>
          <w:rFonts w:ascii="Arial" w:hAnsi="Arial" w:cs="Arial"/>
          <w:sz w:val="24"/>
          <w:szCs w:val="24"/>
        </w:rPr>
      </w:pPr>
    </w:p>
    <w:p w14:paraId="0A1789E1" w14:textId="5C261566" w:rsidR="00FD1555" w:rsidRPr="00DA58D4" w:rsidRDefault="00FD1555" w:rsidP="00A21420">
      <w:pPr>
        <w:pStyle w:val="ListParagraph"/>
        <w:numPr>
          <w:ilvl w:val="0"/>
          <w:numId w:val="42"/>
        </w:numPr>
        <w:jc w:val="both"/>
        <w:rPr>
          <w:rFonts w:ascii="Arial" w:hAnsi="Arial" w:cs="Arial"/>
          <w:b/>
          <w:sz w:val="24"/>
          <w:szCs w:val="24"/>
        </w:rPr>
      </w:pPr>
      <w:r w:rsidRPr="00DA58D4">
        <w:rPr>
          <w:rFonts w:ascii="Arial" w:hAnsi="Arial" w:cs="Arial"/>
          <w:b/>
          <w:sz w:val="24"/>
          <w:szCs w:val="24"/>
        </w:rPr>
        <w:t>Forms</w:t>
      </w:r>
      <w:r w:rsidR="006D3FCD">
        <w:rPr>
          <w:rFonts w:ascii="Arial" w:hAnsi="Arial" w:cs="Arial"/>
          <w:b/>
          <w:sz w:val="24"/>
          <w:szCs w:val="24"/>
        </w:rPr>
        <w:t xml:space="preserve"> for Participant Transactions</w:t>
      </w:r>
    </w:p>
    <w:p w14:paraId="44113FE0" w14:textId="77777777" w:rsidR="00FD1555" w:rsidRPr="00034BD6" w:rsidRDefault="00FD1555" w:rsidP="00FD1555">
      <w:pPr>
        <w:jc w:val="both"/>
        <w:rPr>
          <w:rFonts w:ascii="Arial" w:hAnsi="Arial" w:cs="Arial"/>
          <w:sz w:val="24"/>
          <w:szCs w:val="24"/>
        </w:rPr>
      </w:pPr>
    </w:p>
    <w:p w14:paraId="64CC449F" w14:textId="77777777" w:rsidR="00FD1555" w:rsidRDefault="00FD1555" w:rsidP="00FD1555">
      <w:pPr>
        <w:jc w:val="both"/>
        <w:rPr>
          <w:rFonts w:ascii="Arial" w:hAnsi="Arial" w:cs="Arial"/>
          <w:sz w:val="24"/>
          <w:szCs w:val="24"/>
        </w:rPr>
      </w:pPr>
      <w:r>
        <w:rPr>
          <w:rFonts w:ascii="Arial" w:hAnsi="Arial" w:cs="Arial"/>
          <w:sz w:val="24"/>
          <w:szCs w:val="24"/>
        </w:rPr>
        <w:t>Participant forms are used to execute a variety of transactions, including enrollment, participation in the City’s Special Catch-Up program, distribution elections, rollovers, terminated/retiree loans, post-severance accrued leave contributions, and other transactions. The City’s Plan views these forms as more than a means for a participant to execute a transaction. Forms are also an important tool by which the Plan communicates the essential information a participant must be aware of in order to make a well-informed decision.</w:t>
      </w:r>
    </w:p>
    <w:p w14:paraId="0B717636" w14:textId="77777777" w:rsidR="00FD1555" w:rsidRDefault="00FD1555" w:rsidP="00FD1555">
      <w:pPr>
        <w:jc w:val="both"/>
        <w:rPr>
          <w:rFonts w:ascii="Arial" w:hAnsi="Arial" w:cs="Arial"/>
          <w:sz w:val="24"/>
          <w:szCs w:val="24"/>
        </w:rPr>
      </w:pPr>
    </w:p>
    <w:p w14:paraId="1AD09F0E" w14:textId="77777777" w:rsidR="00FD1555" w:rsidRPr="00034BD6" w:rsidRDefault="00FD1555" w:rsidP="00FD1555">
      <w:pPr>
        <w:jc w:val="both"/>
        <w:rPr>
          <w:rFonts w:ascii="Arial" w:hAnsi="Arial" w:cs="Arial"/>
          <w:sz w:val="24"/>
          <w:szCs w:val="24"/>
        </w:rPr>
      </w:pPr>
      <w:r>
        <w:rPr>
          <w:rFonts w:ascii="Arial" w:hAnsi="Arial" w:cs="Arial"/>
          <w:sz w:val="24"/>
          <w:szCs w:val="24"/>
        </w:rPr>
        <w:t>The City recognizes that forms are also vehicles for communicating required and necessary disclosures to participants. However, a guiding principle for the City’s Plan in all communications is that “effective disclosure does not equal effective communication,” and this is particularly the case when considering participant forms. In assessing the relative strengths of vendor capabilities in this area, the City’s Plan will closely scrutinize the communications efficacy of its standard forms and the degree to which they prioritize first and foremost the participant’s ability to understand his/her elections and their consequences.</w:t>
      </w:r>
    </w:p>
    <w:p w14:paraId="5072A0B8" w14:textId="77777777" w:rsidR="00FD1555" w:rsidRPr="00034BD6" w:rsidRDefault="00FD1555" w:rsidP="00FD1555">
      <w:pPr>
        <w:jc w:val="both"/>
        <w:rPr>
          <w:rFonts w:ascii="Arial" w:hAnsi="Arial" w:cs="Arial"/>
          <w:sz w:val="24"/>
          <w:szCs w:val="24"/>
        </w:rPr>
      </w:pPr>
    </w:p>
    <w:p w14:paraId="588C9B5E" w14:textId="45D673D7" w:rsidR="00FD1555" w:rsidRDefault="00FD1555" w:rsidP="00A21420">
      <w:pPr>
        <w:pStyle w:val="ListParagraph"/>
        <w:numPr>
          <w:ilvl w:val="0"/>
          <w:numId w:val="42"/>
        </w:numPr>
        <w:jc w:val="both"/>
        <w:rPr>
          <w:rFonts w:ascii="Arial" w:hAnsi="Arial" w:cs="Arial"/>
          <w:b/>
          <w:sz w:val="24"/>
          <w:szCs w:val="24"/>
        </w:rPr>
      </w:pPr>
      <w:r>
        <w:rPr>
          <w:rFonts w:ascii="Arial" w:hAnsi="Arial" w:cs="Arial"/>
          <w:b/>
          <w:sz w:val="24"/>
          <w:szCs w:val="24"/>
        </w:rPr>
        <w:t>Customization Capabilities/Resourc</w:t>
      </w:r>
      <w:r w:rsidR="00DA58D4">
        <w:rPr>
          <w:rFonts w:ascii="Arial" w:hAnsi="Arial" w:cs="Arial"/>
          <w:b/>
          <w:sz w:val="24"/>
          <w:szCs w:val="24"/>
        </w:rPr>
        <w:t>es</w:t>
      </w:r>
    </w:p>
    <w:p w14:paraId="25314DE6" w14:textId="77777777" w:rsidR="00FD1555" w:rsidRPr="00EE4505" w:rsidRDefault="00FD1555" w:rsidP="00FD1555">
      <w:pPr>
        <w:jc w:val="both"/>
        <w:rPr>
          <w:rFonts w:ascii="Arial" w:hAnsi="Arial" w:cs="Arial"/>
          <w:sz w:val="24"/>
          <w:szCs w:val="24"/>
        </w:rPr>
      </w:pPr>
    </w:p>
    <w:p w14:paraId="6F8647D8" w14:textId="0903A89B" w:rsidR="00FD1555" w:rsidRDefault="00FD1555" w:rsidP="00FD1555">
      <w:pPr>
        <w:jc w:val="both"/>
        <w:rPr>
          <w:rFonts w:ascii="Arial" w:hAnsi="Arial" w:cs="Arial"/>
          <w:sz w:val="24"/>
          <w:szCs w:val="24"/>
        </w:rPr>
      </w:pPr>
      <w:r>
        <w:rPr>
          <w:rFonts w:ascii="Arial" w:hAnsi="Arial" w:cs="Arial"/>
          <w:sz w:val="24"/>
          <w:szCs w:val="24"/>
        </w:rPr>
        <w:t xml:space="preserve">The City’s Plan recognizes that TPAs, in order to deliver the efficiencies that create the lower pricing opportunities sought by plan sponsors, must apply certain uniform processes in the design and administration of communication content and transaction forms, and that often a structural relationship is embedded between content/forms and the TPA’s recordkeeping and/or operational structure. Nevertheless, because of the vital function and potential impact of participant communications, the City is seeking to not only evaluate how effectively service providers demonstrate their organizational </w:t>
      </w:r>
      <w:r>
        <w:rPr>
          <w:rFonts w:ascii="Arial" w:hAnsi="Arial" w:cs="Arial"/>
          <w:sz w:val="24"/>
          <w:szCs w:val="24"/>
        </w:rPr>
        <w:lastRenderedPageBreak/>
        <w:t>commitment and efficacy to participant-based communications, but also the extent to which they can provide opportunities for a plan sponsor such as the City, which is highly energized around communications, to deliver timely, customized materials which in the City’s judgment are either more effective generally or better meet the unique needs of the City’s population.</w:t>
      </w:r>
    </w:p>
    <w:p w14:paraId="0D7F1AC4" w14:textId="77777777" w:rsidR="00FD1555" w:rsidRDefault="00FD1555" w:rsidP="00FD1555">
      <w:pPr>
        <w:jc w:val="both"/>
        <w:rPr>
          <w:rFonts w:ascii="Arial" w:hAnsi="Arial" w:cs="Arial"/>
          <w:sz w:val="24"/>
          <w:szCs w:val="24"/>
        </w:rPr>
      </w:pPr>
    </w:p>
    <w:p w14:paraId="603276E4" w14:textId="4473EB92" w:rsidR="00FD1555" w:rsidRPr="00EE4505" w:rsidRDefault="00FD1555" w:rsidP="00FD1555">
      <w:pPr>
        <w:jc w:val="both"/>
        <w:rPr>
          <w:rFonts w:ascii="Arial" w:hAnsi="Arial" w:cs="Arial"/>
          <w:sz w:val="24"/>
          <w:szCs w:val="24"/>
        </w:rPr>
      </w:pPr>
      <w:r>
        <w:rPr>
          <w:rFonts w:ascii="Arial" w:hAnsi="Arial" w:cs="Arial"/>
          <w:sz w:val="24"/>
          <w:szCs w:val="24"/>
        </w:rPr>
        <w:t>One of the key aspects of the present state of communications (including retirement administration</w:t>
      </w:r>
      <w:r w:rsidR="00295A40">
        <w:rPr>
          <w:rFonts w:ascii="Arial" w:hAnsi="Arial" w:cs="Arial"/>
          <w:sz w:val="24"/>
          <w:szCs w:val="24"/>
        </w:rPr>
        <w:t>,</w:t>
      </w:r>
      <w:r>
        <w:rPr>
          <w:rFonts w:ascii="Arial" w:hAnsi="Arial" w:cs="Arial"/>
          <w:sz w:val="24"/>
          <w:szCs w:val="24"/>
        </w:rPr>
        <w:t xml:space="preserve"> as well as the production of information in the modern world at large) is the need for speed and facility in generating and adapting messaging and content. For TPAs, a key resource which can impact the success or failure of communications is their compliance and review process. The City seeks facility, responsiveness, and speed from the TPA’s compliance review resources.</w:t>
      </w:r>
    </w:p>
    <w:p w14:paraId="0B07F0AF" w14:textId="77777777" w:rsidR="00FD1555" w:rsidRDefault="00FD1555" w:rsidP="00FD1555">
      <w:pPr>
        <w:jc w:val="both"/>
        <w:rPr>
          <w:rFonts w:ascii="Arial" w:hAnsi="Arial" w:cs="Arial"/>
          <w:sz w:val="24"/>
          <w:szCs w:val="24"/>
        </w:rPr>
      </w:pPr>
    </w:p>
    <w:p w14:paraId="4AA9139C" w14:textId="77777777" w:rsidR="00FD1555" w:rsidRPr="00E8534D" w:rsidRDefault="00FD1555" w:rsidP="00A21420">
      <w:pPr>
        <w:pStyle w:val="ListParagraph"/>
        <w:numPr>
          <w:ilvl w:val="0"/>
          <w:numId w:val="20"/>
        </w:numPr>
        <w:jc w:val="both"/>
        <w:rPr>
          <w:rFonts w:ascii="Arial" w:hAnsi="Arial" w:cs="Arial"/>
          <w:b/>
          <w:color w:val="000090"/>
          <w:sz w:val="24"/>
          <w:szCs w:val="24"/>
        </w:rPr>
      </w:pPr>
      <w:r>
        <w:rPr>
          <w:rFonts w:ascii="Arial" w:hAnsi="Arial" w:cs="Arial"/>
          <w:b/>
          <w:color w:val="000090"/>
          <w:sz w:val="24"/>
          <w:szCs w:val="24"/>
        </w:rPr>
        <w:t>LOCAL STAFFING</w:t>
      </w:r>
    </w:p>
    <w:p w14:paraId="53621DB0" w14:textId="77777777" w:rsidR="00FD1555" w:rsidRPr="00EE4505" w:rsidRDefault="00FD1555" w:rsidP="00FD1555">
      <w:pPr>
        <w:jc w:val="both"/>
        <w:rPr>
          <w:rFonts w:ascii="Arial" w:hAnsi="Arial" w:cs="Arial"/>
          <w:sz w:val="24"/>
          <w:szCs w:val="24"/>
        </w:rPr>
      </w:pPr>
    </w:p>
    <w:p w14:paraId="7619D6DB" w14:textId="77777777" w:rsidR="00FD1555" w:rsidRDefault="00FD1555" w:rsidP="00A21420">
      <w:pPr>
        <w:pStyle w:val="ListParagraph"/>
        <w:numPr>
          <w:ilvl w:val="0"/>
          <w:numId w:val="25"/>
        </w:numPr>
        <w:ind w:left="720"/>
        <w:jc w:val="both"/>
        <w:rPr>
          <w:rFonts w:ascii="Arial" w:hAnsi="Arial" w:cs="Arial"/>
          <w:b/>
          <w:sz w:val="24"/>
          <w:szCs w:val="24"/>
        </w:rPr>
      </w:pPr>
      <w:r>
        <w:rPr>
          <w:rFonts w:ascii="Arial" w:hAnsi="Arial" w:cs="Arial"/>
          <w:b/>
          <w:sz w:val="24"/>
          <w:szCs w:val="24"/>
        </w:rPr>
        <w:t>Local Service Center Resources</w:t>
      </w:r>
    </w:p>
    <w:p w14:paraId="58547B4E" w14:textId="77777777" w:rsidR="00FD1555" w:rsidRDefault="00FD1555" w:rsidP="00FD1555">
      <w:pPr>
        <w:jc w:val="both"/>
        <w:rPr>
          <w:rFonts w:ascii="Arial" w:hAnsi="Arial" w:cs="Arial"/>
          <w:sz w:val="24"/>
          <w:szCs w:val="24"/>
        </w:rPr>
      </w:pPr>
    </w:p>
    <w:p w14:paraId="3C0B40D1" w14:textId="77777777" w:rsidR="00FD1555" w:rsidRDefault="00FD1555" w:rsidP="00FD1555">
      <w:pPr>
        <w:jc w:val="both"/>
        <w:rPr>
          <w:rFonts w:ascii="Arial" w:hAnsi="Arial" w:cs="Arial"/>
          <w:sz w:val="24"/>
          <w:szCs w:val="24"/>
        </w:rPr>
      </w:pPr>
      <w:r>
        <w:rPr>
          <w:rFonts w:ascii="Arial" w:hAnsi="Arial" w:cs="Arial"/>
          <w:sz w:val="24"/>
          <w:szCs w:val="24"/>
        </w:rPr>
        <w:t xml:space="preserve">The City presently offers a Local Service Center that is located/headquartered in the City Hall office of the Personnel Department’s Employee Benefits Division. This service center currently includes three full-time and two part-time representatives and is open Monday through Friday during normal working hours (presently 8:00 a.m. to 4:00 p.m.). Minimally two representatives are required to be available to assist with participant inquiries during these hours. Local representatives assist participants visiting the center in person, over the phone using a City of Los Angeles phone line, via e-mail, and at various off-site table service events or group meetings. </w:t>
      </w:r>
    </w:p>
    <w:p w14:paraId="16C277D5" w14:textId="77777777" w:rsidR="00FD1555" w:rsidRDefault="00FD1555" w:rsidP="00FD1555">
      <w:pPr>
        <w:jc w:val="both"/>
        <w:rPr>
          <w:rFonts w:ascii="Arial" w:hAnsi="Arial" w:cs="Arial"/>
          <w:sz w:val="24"/>
          <w:szCs w:val="24"/>
        </w:rPr>
      </w:pPr>
    </w:p>
    <w:p w14:paraId="3D7BDB0E" w14:textId="77777777" w:rsidR="00FD1555" w:rsidRDefault="00FD1555" w:rsidP="00FD1555">
      <w:pPr>
        <w:jc w:val="both"/>
        <w:rPr>
          <w:rFonts w:ascii="Arial" w:hAnsi="Arial" w:cs="Arial"/>
          <w:sz w:val="24"/>
          <w:szCs w:val="24"/>
        </w:rPr>
      </w:pPr>
      <w:r>
        <w:rPr>
          <w:rFonts w:ascii="Arial" w:hAnsi="Arial" w:cs="Arial"/>
          <w:sz w:val="24"/>
          <w:szCs w:val="24"/>
        </w:rPr>
        <w:t xml:space="preserve">Local representatives record over 36,000 participant contacts annually (this includes in-person meetings, local phone contacts, and individuals attending off-site group enrollment or educational seminars). Local representatives conduct over 300 group meetings annually. </w:t>
      </w:r>
      <w:r w:rsidRPr="00D007FE">
        <w:rPr>
          <w:rFonts w:ascii="Arial" w:hAnsi="Arial" w:cs="Arial"/>
          <w:b/>
          <w:sz w:val="24"/>
          <w:szCs w:val="24"/>
        </w:rPr>
        <w:t>Local representatives are required to hold meetings at potentially any City location (including DWP locations in Nevada) and potentially any work shift.</w:t>
      </w:r>
      <w:r>
        <w:rPr>
          <w:rFonts w:ascii="Arial" w:hAnsi="Arial" w:cs="Arial"/>
          <w:sz w:val="24"/>
          <w:szCs w:val="24"/>
        </w:rPr>
        <w:t xml:space="preserve"> The table below breaks out the annual approximate number of participant contacts by type:</w:t>
      </w:r>
    </w:p>
    <w:p w14:paraId="538F7629" w14:textId="77777777" w:rsidR="00FD1555" w:rsidRDefault="00FD1555" w:rsidP="00FD1555">
      <w:pPr>
        <w:jc w:val="both"/>
        <w:rPr>
          <w:rFonts w:ascii="Arial" w:hAnsi="Arial" w:cs="Arial"/>
          <w:sz w:val="24"/>
          <w:szCs w:val="24"/>
        </w:rPr>
      </w:pPr>
    </w:p>
    <w:tbl>
      <w:tblPr>
        <w:tblW w:w="6485" w:type="dxa"/>
        <w:tblInd w:w="378" w:type="dxa"/>
        <w:tblLayout w:type="fixed"/>
        <w:tblLook w:val="04A0" w:firstRow="1" w:lastRow="0" w:firstColumn="1" w:lastColumn="0" w:noHBand="0" w:noVBand="1"/>
      </w:tblPr>
      <w:tblGrid>
        <w:gridCol w:w="3510"/>
        <w:gridCol w:w="2975"/>
      </w:tblGrid>
      <w:tr w:rsidR="00FD1555" w:rsidRPr="00A14E1F" w14:paraId="4205BD65" w14:textId="77777777" w:rsidTr="00FD1555">
        <w:trPr>
          <w:trHeight w:val="300"/>
        </w:trPr>
        <w:tc>
          <w:tcPr>
            <w:tcW w:w="3510" w:type="dxa"/>
            <w:tcBorders>
              <w:top w:val="single" w:sz="8" w:space="0" w:color="auto"/>
              <w:left w:val="single" w:sz="8" w:space="0" w:color="auto"/>
              <w:bottom w:val="nil"/>
              <w:right w:val="nil"/>
            </w:tcBorders>
            <w:shd w:val="clear" w:color="000000" w:fill="C0504D"/>
            <w:noWrap/>
            <w:vAlign w:val="bottom"/>
            <w:hideMark/>
          </w:tcPr>
          <w:p w14:paraId="41B4E713" w14:textId="77777777" w:rsidR="00FD1555" w:rsidRPr="00A14E1F" w:rsidRDefault="00FD1555" w:rsidP="00FD1555">
            <w:pPr>
              <w:rPr>
                <w:rFonts w:ascii="Calibri" w:hAnsi="Calibri"/>
                <w:b/>
                <w:bCs/>
                <w:color w:val="FFFFFF"/>
                <w:sz w:val="24"/>
                <w:szCs w:val="24"/>
              </w:rPr>
            </w:pPr>
            <w:r w:rsidRPr="00A14E1F">
              <w:rPr>
                <w:rFonts w:ascii="Calibri" w:hAnsi="Calibri"/>
                <w:b/>
                <w:bCs/>
                <w:color w:val="FFFFFF"/>
                <w:sz w:val="24"/>
                <w:szCs w:val="24"/>
              </w:rPr>
              <w:t>Local Engagement Type</w:t>
            </w:r>
          </w:p>
        </w:tc>
        <w:tc>
          <w:tcPr>
            <w:tcW w:w="2975" w:type="dxa"/>
            <w:tcBorders>
              <w:top w:val="single" w:sz="8" w:space="0" w:color="auto"/>
              <w:left w:val="nil"/>
              <w:bottom w:val="nil"/>
              <w:right w:val="single" w:sz="8" w:space="0" w:color="auto"/>
            </w:tcBorders>
            <w:shd w:val="clear" w:color="000000" w:fill="C0504D"/>
            <w:noWrap/>
            <w:vAlign w:val="bottom"/>
            <w:hideMark/>
          </w:tcPr>
          <w:p w14:paraId="5411981F" w14:textId="77777777" w:rsidR="00FD1555" w:rsidRPr="00A14E1F" w:rsidRDefault="00FD1555" w:rsidP="00295A40">
            <w:pPr>
              <w:jc w:val="right"/>
              <w:rPr>
                <w:rFonts w:ascii="Calibri" w:hAnsi="Calibri"/>
                <w:b/>
                <w:bCs/>
                <w:color w:val="FFFFFF"/>
                <w:sz w:val="24"/>
                <w:szCs w:val="24"/>
              </w:rPr>
            </w:pPr>
            <w:r w:rsidRPr="00A14E1F">
              <w:rPr>
                <w:rFonts w:ascii="Calibri" w:hAnsi="Calibri"/>
                <w:b/>
                <w:bCs/>
                <w:color w:val="FFFFFF"/>
                <w:sz w:val="24"/>
                <w:szCs w:val="24"/>
              </w:rPr>
              <w:t>Number of Contacts</w:t>
            </w:r>
          </w:p>
        </w:tc>
      </w:tr>
      <w:tr w:rsidR="00FD1555" w:rsidRPr="00A14E1F" w14:paraId="4ECE7037" w14:textId="77777777" w:rsidTr="00FD1555">
        <w:trPr>
          <w:trHeight w:val="300"/>
        </w:trPr>
        <w:tc>
          <w:tcPr>
            <w:tcW w:w="3510" w:type="dxa"/>
            <w:tcBorders>
              <w:top w:val="nil"/>
              <w:left w:val="single" w:sz="8" w:space="0" w:color="auto"/>
              <w:bottom w:val="nil"/>
              <w:right w:val="nil"/>
            </w:tcBorders>
            <w:shd w:val="clear" w:color="auto" w:fill="auto"/>
            <w:noWrap/>
            <w:vAlign w:val="bottom"/>
            <w:hideMark/>
          </w:tcPr>
          <w:p w14:paraId="713FA740" w14:textId="77777777" w:rsidR="00FD1555" w:rsidRPr="00A14E1F" w:rsidRDefault="00FD1555" w:rsidP="00FD1555">
            <w:pPr>
              <w:rPr>
                <w:rFonts w:ascii="Calibri" w:hAnsi="Calibri"/>
                <w:color w:val="000000"/>
                <w:sz w:val="24"/>
                <w:szCs w:val="24"/>
              </w:rPr>
            </w:pPr>
            <w:r w:rsidRPr="00A14E1F">
              <w:rPr>
                <w:rFonts w:ascii="Calibri" w:hAnsi="Calibri"/>
                <w:color w:val="000000"/>
                <w:sz w:val="24"/>
                <w:szCs w:val="24"/>
              </w:rPr>
              <w:t>Individual Counseling</w:t>
            </w:r>
          </w:p>
        </w:tc>
        <w:tc>
          <w:tcPr>
            <w:tcW w:w="2975" w:type="dxa"/>
            <w:tcBorders>
              <w:top w:val="nil"/>
              <w:left w:val="nil"/>
              <w:bottom w:val="nil"/>
              <w:right w:val="single" w:sz="8" w:space="0" w:color="auto"/>
            </w:tcBorders>
            <w:shd w:val="clear" w:color="auto" w:fill="auto"/>
            <w:noWrap/>
            <w:vAlign w:val="bottom"/>
            <w:hideMark/>
          </w:tcPr>
          <w:p w14:paraId="3200411B" w14:textId="77777777" w:rsidR="00FD1555" w:rsidRPr="00A14E1F" w:rsidRDefault="00FD1555" w:rsidP="00FD1555">
            <w:pPr>
              <w:jc w:val="right"/>
              <w:rPr>
                <w:rFonts w:ascii="Calibri" w:hAnsi="Calibri"/>
                <w:color w:val="000000"/>
                <w:sz w:val="24"/>
                <w:szCs w:val="24"/>
              </w:rPr>
            </w:pPr>
            <w:r w:rsidRPr="00A14E1F">
              <w:rPr>
                <w:rFonts w:ascii="Calibri" w:hAnsi="Calibri"/>
                <w:color w:val="000000"/>
                <w:sz w:val="24"/>
                <w:szCs w:val="24"/>
              </w:rPr>
              <w:t>11,000</w:t>
            </w:r>
          </w:p>
        </w:tc>
      </w:tr>
      <w:tr w:rsidR="00FD1555" w:rsidRPr="00A14E1F" w14:paraId="01C466F7" w14:textId="77777777" w:rsidTr="00FD1555">
        <w:trPr>
          <w:trHeight w:val="300"/>
        </w:trPr>
        <w:tc>
          <w:tcPr>
            <w:tcW w:w="3510" w:type="dxa"/>
            <w:tcBorders>
              <w:top w:val="nil"/>
              <w:left w:val="single" w:sz="8" w:space="0" w:color="auto"/>
              <w:bottom w:val="nil"/>
              <w:right w:val="nil"/>
            </w:tcBorders>
            <w:shd w:val="clear" w:color="auto" w:fill="auto"/>
            <w:noWrap/>
            <w:vAlign w:val="bottom"/>
            <w:hideMark/>
          </w:tcPr>
          <w:p w14:paraId="60B3CBCA" w14:textId="77777777" w:rsidR="00FD1555" w:rsidRPr="00A14E1F" w:rsidRDefault="00FD1555" w:rsidP="00FD1555">
            <w:pPr>
              <w:rPr>
                <w:rFonts w:ascii="Calibri" w:hAnsi="Calibri"/>
                <w:color w:val="000000"/>
                <w:sz w:val="24"/>
                <w:szCs w:val="24"/>
              </w:rPr>
            </w:pPr>
            <w:r w:rsidRPr="00A14E1F">
              <w:rPr>
                <w:rFonts w:ascii="Calibri" w:hAnsi="Calibri"/>
                <w:color w:val="000000"/>
                <w:sz w:val="24"/>
                <w:szCs w:val="24"/>
              </w:rPr>
              <w:t>Group Meeting Attendees</w:t>
            </w:r>
          </w:p>
        </w:tc>
        <w:tc>
          <w:tcPr>
            <w:tcW w:w="2975" w:type="dxa"/>
            <w:tcBorders>
              <w:top w:val="nil"/>
              <w:left w:val="nil"/>
              <w:bottom w:val="nil"/>
              <w:right w:val="single" w:sz="8" w:space="0" w:color="auto"/>
            </w:tcBorders>
            <w:shd w:val="clear" w:color="auto" w:fill="auto"/>
            <w:noWrap/>
            <w:vAlign w:val="bottom"/>
            <w:hideMark/>
          </w:tcPr>
          <w:p w14:paraId="6C9DEE1B" w14:textId="77777777" w:rsidR="00FD1555" w:rsidRPr="00A14E1F" w:rsidRDefault="00FD1555" w:rsidP="00FD1555">
            <w:pPr>
              <w:jc w:val="right"/>
              <w:rPr>
                <w:rFonts w:ascii="Calibri" w:hAnsi="Calibri"/>
                <w:color w:val="000000"/>
                <w:sz w:val="24"/>
                <w:szCs w:val="24"/>
              </w:rPr>
            </w:pPr>
            <w:r w:rsidRPr="00A14E1F">
              <w:rPr>
                <w:rFonts w:ascii="Calibri" w:hAnsi="Calibri"/>
                <w:color w:val="000000"/>
                <w:sz w:val="24"/>
                <w:szCs w:val="24"/>
              </w:rPr>
              <w:t>8,000</w:t>
            </w:r>
          </w:p>
        </w:tc>
      </w:tr>
      <w:tr w:rsidR="00FD1555" w:rsidRPr="00A14E1F" w14:paraId="0A721B77" w14:textId="77777777" w:rsidTr="00FD1555">
        <w:trPr>
          <w:trHeight w:val="300"/>
        </w:trPr>
        <w:tc>
          <w:tcPr>
            <w:tcW w:w="3510" w:type="dxa"/>
            <w:tcBorders>
              <w:top w:val="nil"/>
              <w:left w:val="single" w:sz="8" w:space="0" w:color="auto"/>
              <w:bottom w:val="nil"/>
              <w:right w:val="nil"/>
            </w:tcBorders>
            <w:shd w:val="clear" w:color="auto" w:fill="auto"/>
            <w:noWrap/>
            <w:vAlign w:val="bottom"/>
            <w:hideMark/>
          </w:tcPr>
          <w:p w14:paraId="66AECD72" w14:textId="77777777" w:rsidR="00FD1555" w:rsidRPr="00A14E1F" w:rsidRDefault="00FD1555" w:rsidP="00FD1555">
            <w:pPr>
              <w:rPr>
                <w:rFonts w:ascii="Calibri" w:hAnsi="Calibri"/>
                <w:color w:val="000000"/>
                <w:sz w:val="24"/>
                <w:szCs w:val="24"/>
              </w:rPr>
            </w:pPr>
            <w:r w:rsidRPr="00A14E1F">
              <w:rPr>
                <w:rFonts w:ascii="Calibri" w:hAnsi="Calibri"/>
                <w:color w:val="000000"/>
                <w:sz w:val="24"/>
                <w:szCs w:val="24"/>
              </w:rPr>
              <w:t>Phone Calls</w:t>
            </w:r>
          </w:p>
        </w:tc>
        <w:tc>
          <w:tcPr>
            <w:tcW w:w="2975" w:type="dxa"/>
            <w:tcBorders>
              <w:top w:val="nil"/>
              <w:left w:val="nil"/>
              <w:bottom w:val="nil"/>
              <w:right w:val="single" w:sz="8" w:space="0" w:color="auto"/>
            </w:tcBorders>
            <w:shd w:val="clear" w:color="auto" w:fill="auto"/>
            <w:noWrap/>
            <w:vAlign w:val="bottom"/>
            <w:hideMark/>
          </w:tcPr>
          <w:p w14:paraId="5B0C85B3" w14:textId="77777777" w:rsidR="00FD1555" w:rsidRPr="00A14E1F" w:rsidRDefault="00FD1555" w:rsidP="00FD1555">
            <w:pPr>
              <w:jc w:val="right"/>
              <w:rPr>
                <w:rFonts w:ascii="Calibri" w:hAnsi="Calibri"/>
                <w:color w:val="000000"/>
                <w:sz w:val="24"/>
                <w:szCs w:val="24"/>
                <w:u w:val="single"/>
              </w:rPr>
            </w:pPr>
            <w:r w:rsidRPr="00A14E1F">
              <w:rPr>
                <w:rFonts w:ascii="Calibri" w:hAnsi="Calibri"/>
                <w:color w:val="000000"/>
                <w:sz w:val="24"/>
                <w:szCs w:val="24"/>
                <w:u w:val="single"/>
              </w:rPr>
              <w:t>17,000</w:t>
            </w:r>
          </w:p>
        </w:tc>
      </w:tr>
      <w:tr w:rsidR="00FD1555" w:rsidRPr="00A14E1F" w14:paraId="55766107" w14:textId="77777777" w:rsidTr="00FD1555">
        <w:trPr>
          <w:trHeight w:val="320"/>
        </w:trPr>
        <w:tc>
          <w:tcPr>
            <w:tcW w:w="3510" w:type="dxa"/>
            <w:tcBorders>
              <w:top w:val="nil"/>
              <w:left w:val="single" w:sz="8" w:space="0" w:color="auto"/>
              <w:bottom w:val="single" w:sz="8" w:space="0" w:color="auto"/>
              <w:right w:val="nil"/>
            </w:tcBorders>
            <w:shd w:val="clear" w:color="auto" w:fill="auto"/>
            <w:noWrap/>
            <w:vAlign w:val="bottom"/>
            <w:hideMark/>
          </w:tcPr>
          <w:p w14:paraId="56946C3C" w14:textId="77777777" w:rsidR="00FD1555" w:rsidRPr="00A14E1F" w:rsidRDefault="00FD1555" w:rsidP="00FD1555">
            <w:pPr>
              <w:jc w:val="right"/>
              <w:rPr>
                <w:rFonts w:ascii="Calibri" w:hAnsi="Calibri"/>
                <w:b/>
                <w:bCs/>
                <w:color w:val="000000"/>
                <w:sz w:val="24"/>
                <w:szCs w:val="24"/>
              </w:rPr>
            </w:pPr>
            <w:r w:rsidRPr="00A14E1F">
              <w:rPr>
                <w:rFonts w:ascii="Calibri" w:hAnsi="Calibri"/>
                <w:b/>
                <w:bCs/>
                <w:color w:val="000000"/>
                <w:sz w:val="24"/>
                <w:szCs w:val="24"/>
              </w:rPr>
              <w:t>Total--&gt;</w:t>
            </w:r>
          </w:p>
        </w:tc>
        <w:tc>
          <w:tcPr>
            <w:tcW w:w="2975" w:type="dxa"/>
            <w:tcBorders>
              <w:top w:val="nil"/>
              <w:left w:val="nil"/>
              <w:bottom w:val="single" w:sz="8" w:space="0" w:color="auto"/>
              <w:right w:val="single" w:sz="8" w:space="0" w:color="auto"/>
            </w:tcBorders>
            <w:shd w:val="clear" w:color="auto" w:fill="auto"/>
            <w:noWrap/>
            <w:vAlign w:val="bottom"/>
            <w:hideMark/>
          </w:tcPr>
          <w:p w14:paraId="170928FE" w14:textId="77777777" w:rsidR="00FD1555" w:rsidRPr="00A14E1F" w:rsidRDefault="00FD1555" w:rsidP="00FD1555">
            <w:pPr>
              <w:jc w:val="right"/>
              <w:rPr>
                <w:rFonts w:ascii="Calibri" w:hAnsi="Calibri"/>
                <w:b/>
                <w:bCs/>
                <w:color w:val="000000"/>
                <w:sz w:val="24"/>
                <w:szCs w:val="24"/>
              </w:rPr>
            </w:pPr>
            <w:r w:rsidRPr="00A14E1F">
              <w:rPr>
                <w:rFonts w:ascii="Calibri" w:hAnsi="Calibri"/>
                <w:b/>
                <w:bCs/>
                <w:color w:val="000000"/>
                <w:sz w:val="24"/>
                <w:szCs w:val="24"/>
              </w:rPr>
              <w:t>36,000</w:t>
            </w:r>
          </w:p>
        </w:tc>
      </w:tr>
    </w:tbl>
    <w:p w14:paraId="397531B2" w14:textId="77777777" w:rsidR="00FD1555" w:rsidRDefault="00FD1555" w:rsidP="00FD1555">
      <w:pPr>
        <w:jc w:val="both"/>
        <w:rPr>
          <w:rFonts w:ascii="Arial" w:hAnsi="Arial" w:cs="Arial"/>
          <w:sz w:val="24"/>
          <w:szCs w:val="24"/>
        </w:rPr>
      </w:pPr>
    </w:p>
    <w:p w14:paraId="60003F92" w14:textId="77777777" w:rsidR="00FD1555" w:rsidRDefault="00FD1555" w:rsidP="00FD1555">
      <w:pPr>
        <w:jc w:val="both"/>
        <w:rPr>
          <w:rFonts w:ascii="Arial" w:hAnsi="Arial" w:cs="Arial"/>
          <w:sz w:val="24"/>
          <w:szCs w:val="24"/>
        </w:rPr>
      </w:pPr>
      <w:r>
        <w:rPr>
          <w:rFonts w:ascii="Arial" w:hAnsi="Arial" w:cs="Arial"/>
          <w:sz w:val="24"/>
          <w:szCs w:val="24"/>
        </w:rPr>
        <w:t xml:space="preserve">The Plan’s local representatives are employed directly by the TPA and are required by the TPA to obtain the Financial Industry Regulatory Authority (FINRA) Series 6 and 63 licenses in addition to the Certified Retirement Counselor (CRC) designation from the International Foundation for Retirement Education (InFRE). Local representatives do not provide investment advice and receive no financial incentives with respect to any investment-related decisions made by Plan participants. An important objective for the </w:t>
      </w:r>
      <w:r>
        <w:rPr>
          <w:rFonts w:ascii="Arial" w:hAnsi="Arial" w:cs="Arial"/>
          <w:sz w:val="24"/>
          <w:szCs w:val="24"/>
        </w:rPr>
        <w:lastRenderedPageBreak/>
        <w:t xml:space="preserve">City’s Plan is to ensure that neither the TPA nor any of its agents or representatives receives any compensation that is related to a participant’s election of a specific investment option. </w:t>
      </w:r>
    </w:p>
    <w:p w14:paraId="0493AFF1" w14:textId="77777777" w:rsidR="00FD1555" w:rsidRDefault="00FD1555" w:rsidP="00FD1555">
      <w:pPr>
        <w:jc w:val="both"/>
        <w:rPr>
          <w:rFonts w:ascii="Arial" w:hAnsi="Arial" w:cs="Arial"/>
          <w:sz w:val="24"/>
          <w:szCs w:val="24"/>
        </w:rPr>
      </w:pPr>
    </w:p>
    <w:p w14:paraId="30D1533E" w14:textId="77777777" w:rsidR="00FD1555" w:rsidRDefault="00FD1555" w:rsidP="00FD1555">
      <w:pPr>
        <w:jc w:val="both"/>
        <w:rPr>
          <w:rFonts w:ascii="Arial" w:hAnsi="Arial" w:cs="Arial"/>
          <w:sz w:val="24"/>
          <w:szCs w:val="24"/>
        </w:rPr>
      </w:pPr>
      <w:r>
        <w:rPr>
          <w:rFonts w:ascii="Arial" w:hAnsi="Arial" w:cs="Arial"/>
          <w:sz w:val="24"/>
          <w:szCs w:val="24"/>
        </w:rPr>
        <w:t>The local service team supports the City’s efforts in increasing voluntary enrollment, assisting Plan participants in understanding the importance and success factors in meeting the retirement security objective, understanding and navigating Federal and plan rules related to their account, successfully executing the full range of participant account transactions and elections, assisting with complaint resolution, and providing investment counseling. The City also seeks a local service team that is resourceful and adept in the resolution of participant account matters including process execution and resolution of errors.</w:t>
      </w:r>
    </w:p>
    <w:p w14:paraId="69734F2E" w14:textId="77777777" w:rsidR="00FD1555" w:rsidRDefault="00FD1555" w:rsidP="00FD1555">
      <w:pPr>
        <w:jc w:val="both"/>
        <w:rPr>
          <w:rFonts w:ascii="Arial" w:hAnsi="Arial" w:cs="Arial"/>
          <w:sz w:val="24"/>
          <w:szCs w:val="24"/>
        </w:rPr>
      </w:pPr>
    </w:p>
    <w:p w14:paraId="07B199DD" w14:textId="77777777" w:rsidR="00FD1555" w:rsidRDefault="00FD1555" w:rsidP="00FD1555">
      <w:pPr>
        <w:jc w:val="both"/>
        <w:rPr>
          <w:rFonts w:ascii="Arial" w:hAnsi="Arial" w:cs="Arial"/>
          <w:sz w:val="24"/>
          <w:szCs w:val="24"/>
        </w:rPr>
      </w:pPr>
      <w:r>
        <w:rPr>
          <w:rFonts w:ascii="Arial" w:hAnsi="Arial" w:cs="Arial"/>
          <w:sz w:val="24"/>
          <w:szCs w:val="24"/>
        </w:rPr>
        <w:t>The City’s relative success (as compared to its state/local government peers) in participation rates, average contribution amount, average account balance, and other metrics is attributable in large part to the level of personalized engagement which occurs with the local service representatives. As a result, the qualities and capabilities of the proposed local service team is an important component of this RFP.</w:t>
      </w:r>
    </w:p>
    <w:p w14:paraId="43687A51" w14:textId="77777777" w:rsidR="00FD1555" w:rsidRDefault="00FD1555" w:rsidP="00FD1555">
      <w:pPr>
        <w:jc w:val="both"/>
        <w:rPr>
          <w:rFonts w:ascii="Arial" w:hAnsi="Arial" w:cs="Arial"/>
          <w:sz w:val="24"/>
          <w:szCs w:val="24"/>
        </w:rPr>
      </w:pPr>
    </w:p>
    <w:p w14:paraId="1A2956C3" w14:textId="77777777" w:rsidR="00FD1555" w:rsidRDefault="00FD1555" w:rsidP="00FD1555">
      <w:pPr>
        <w:jc w:val="both"/>
        <w:rPr>
          <w:rFonts w:ascii="Arial" w:hAnsi="Arial" w:cs="Arial"/>
          <w:sz w:val="24"/>
          <w:szCs w:val="24"/>
        </w:rPr>
      </w:pPr>
      <w:r w:rsidRPr="009B2554">
        <w:rPr>
          <w:rFonts w:ascii="Arial" w:hAnsi="Arial" w:cs="Arial"/>
          <w:b/>
          <w:sz w:val="24"/>
          <w:szCs w:val="24"/>
        </w:rPr>
        <w:t>The City is seeking a complement of five full-time local service representatives</w:t>
      </w:r>
      <w:r>
        <w:rPr>
          <w:rFonts w:ascii="Arial" w:hAnsi="Arial" w:cs="Arial"/>
          <w:sz w:val="24"/>
          <w:szCs w:val="24"/>
        </w:rPr>
        <w:t>. Four of these local service representatives should be licensed to provide participant counseling. The fifth local service representative would provide administrative and clerical support to the local operations teams and is not required to be licensed.</w:t>
      </w:r>
    </w:p>
    <w:p w14:paraId="3EF22871" w14:textId="77777777" w:rsidR="00FD1555" w:rsidRDefault="00FD1555" w:rsidP="00FD1555">
      <w:pPr>
        <w:jc w:val="both"/>
        <w:rPr>
          <w:rFonts w:ascii="Arial" w:hAnsi="Arial" w:cs="Arial"/>
          <w:sz w:val="24"/>
          <w:szCs w:val="24"/>
        </w:rPr>
      </w:pPr>
    </w:p>
    <w:p w14:paraId="6B065A54" w14:textId="56018356" w:rsidR="00FD1555" w:rsidRDefault="00FD1555" w:rsidP="00FD1555">
      <w:pPr>
        <w:jc w:val="both"/>
        <w:rPr>
          <w:rFonts w:ascii="Arial" w:hAnsi="Arial" w:cs="Arial"/>
          <w:sz w:val="24"/>
          <w:szCs w:val="24"/>
        </w:rPr>
      </w:pPr>
      <w:r>
        <w:rPr>
          <w:rFonts w:ascii="Arial" w:hAnsi="Arial" w:cs="Arial"/>
          <w:sz w:val="24"/>
          <w:szCs w:val="24"/>
        </w:rPr>
        <w:t>The City will accommodate minimally two of these local service representatives at its Employee Benefits Division local service center locat</w:t>
      </w:r>
      <w:r w:rsidR="00295A40">
        <w:rPr>
          <w:rFonts w:ascii="Arial" w:hAnsi="Arial" w:cs="Arial"/>
          <w:sz w:val="24"/>
          <w:szCs w:val="24"/>
        </w:rPr>
        <w:t>ed</w:t>
      </w:r>
      <w:r>
        <w:rPr>
          <w:rFonts w:ascii="Arial" w:hAnsi="Arial" w:cs="Arial"/>
          <w:sz w:val="24"/>
          <w:szCs w:val="24"/>
        </w:rPr>
        <w:t xml:space="preserve"> at City Hall. The other representatives should have other workspace maintained by the TPA which is not required to provide public counter service but which is required to provide local telephonic support to participants. Local staff should also be made available to provide participant counseling services at a variety of City locations as scheduled by the City. </w:t>
      </w:r>
    </w:p>
    <w:p w14:paraId="6DC43C34" w14:textId="77777777" w:rsidR="00FD1555" w:rsidRDefault="00FD1555" w:rsidP="00FD1555">
      <w:pPr>
        <w:jc w:val="both"/>
        <w:rPr>
          <w:rFonts w:ascii="Arial" w:hAnsi="Arial" w:cs="Arial"/>
          <w:sz w:val="24"/>
          <w:szCs w:val="24"/>
        </w:rPr>
      </w:pPr>
    </w:p>
    <w:p w14:paraId="1C46821E" w14:textId="1CCD4E59" w:rsidR="00FD1555" w:rsidRPr="00D9465E" w:rsidRDefault="00FD1555" w:rsidP="00D9465E">
      <w:pPr>
        <w:pStyle w:val="ListParagraph"/>
        <w:numPr>
          <w:ilvl w:val="0"/>
          <w:numId w:val="20"/>
        </w:numPr>
        <w:rPr>
          <w:rFonts w:ascii="Arial" w:hAnsi="Arial" w:cs="Arial"/>
          <w:b/>
          <w:color w:val="000090"/>
          <w:sz w:val="24"/>
          <w:szCs w:val="24"/>
        </w:rPr>
      </w:pPr>
      <w:r w:rsidRPr="00D9465E">
        <w:rPr>
          <w:rFonts w:ascii="Arial" w:hAnsi="Arial" w:cs="Arial"/>
          <w:b/>
          <w:color w:val="000090"/>
          <w:sz w:val="24"/>
          <w:szCs w:val="24"/>
        </w:rPr>
        <w:t>PARTICIPANT WEBSITE &amp; TECHNOLOGY</w:t>
      </w:r>
      <w:r w:rsidR="006D3FCD" w:rsidRPr="00D9465E">
        <w:rPr>
          <w:rFonts w:ascii="Arial" w:hAnsi="Arial" w:cs="Arial"/>
          <w:b/>
          <w:color w:val="000090"/>
          <w:sz w:val="24"/>
          <w:szCs w:val="24"/>
        </w:rPr>
        <w:t>/MEDIA</w:t>
      </w:r>
    </w:p>
    <w:p w14:paraId="57FA69AD" w14:textId="77777777" w:rsidR="00FD1555" w:rsidRPr="00955110" w:rsidRDefault="00FD1555" w:rsidP="00FD1555">
      <w:pPr>
        <w:jc w:val="both"/>
        <w:rPr>
          <w:rFonts w:ascii="Arial" w:hAnsi="Arial" w:cs="Arial"/>
          <w:sz w:val="24"/>
          <w:szCs w:val="24"/>
        </w:rPr>
      </w:pPr>
    </w:p>
    <w:p w14:paraId="3CB4F534" w14:textId="72D9914C" w:rsidR="00FD1555" w:rsidRPr="00AD1C5E" w:rsidRDefault="006D3FCD" w:rsidP="00A21420">
      <w:pPr>
        <w:pStyle w:val="ListParagraph"/>
        <w:numPr>
          <w:ilvl w:val="0"/>
          <w:numId w:val="26"/>
        </w:numPr>
        <w:ind w:left="720"/>
        <w:jc w:val="both"/>
        <w:rPr>
          <w:rFonts w:ascii="Arial" w:hAnsi="Arial" w:cs="Arial"/>
          <w:b/>
          <w:sz w:val="24"/>
          <w:szCs w:val="24"/>
        </w:rPr>
      </w:pPr>
      <w:r>
        <w:rPr>
          <w:rFonts w:ascii="Arial" w:hAnsi="Arial" w:cs="Arial"/>
          <w:b/>
          <w:sz w:val="24"/>
          <w:szCs w:val="24"/>
        </w:rPr>
        <w:t>Core Template Structure &amp; Functions</w:t>
      </w:r>
    </w:p>
    <w:p w14:paraId="052FA030" w14:textId="77777777" w:rsidR="00FD1555" w:rsidRDefault="00FD1555" w:rsidP="00FD1555">
      <w:pPr>
        <w:jc w:val="both"/>
        <w:rPr>
          <w:rFonts w:ascii="Arial" w:hAnsi="Arial" w:cs="Arial"/>
          <w:sz w:val="24"/>
          <w:szCs w:val="24"/>
        </w:rPr>
      </w:pPr>
    </w:p>
    <w:p w14:paraId="0F21122E" w14:textId="77777777" w:rsidR="00FD1555" w:rsidRDefault="00FD1555" w:rsidP="00FD1555">
      <w:pPr>
        <w:jc w:val="both"/>
        <w:rPr>
          <w:rFonts w:ascii="Arial" w:hAnsi="Arial" w:cs="Arial"/>
          <w:sz w:val="24"/>
          <w:szCs w:val="24"/>
        </w:rPr>
      </w:pPr>
      <w:r>
        <w:rPr>
          <w:rFonts w:ascii="Arial" w:hAnsi="Arial" w:cs="Arial"/>
          <w:sz w:val="24"/>
          <w:szCs w:val="24"/>
        </w:rPr>
        <w:t>The TPA will be required to administer a participant website which will provide participants with the ability to manage their contributions, distributions, loans, investment elections, and beneficiary designations, as well as access enrollment and educational materials. The structure of the current website breaks up participant functions into the following primary categories and is represented as follows:</w:t>
      </w:r>
    </w:p>
    <w:p w14:paraId="02C31FCB" w14:textId="77777777" w:rsidR="00FD1555" w:rsidRDefault="00FD1555" w:rsidP="00FD1555">
      <w:pPr>
        <w:jc w:val="both"/>
        <w:rPr>
          <w:rFonts w:ascii="Arial" w:hAnsi="Arial" w:cs="Arial"/>
          <w:sz w:val="24"/>
          <w:szCs w:val="24"/>
        </w:rPr>
      </w:pPr>
    </w:p>
    <w:p w14:paraId="12A76140" w14:textId="362200F8" w:rsidR="00FD1555" w:rsidRPr="00AB0AA7" w:rsidRDefault="00FD1555" w:rsidP="00FD1555">
      <w:pPr>
        <w:jc w:val="center"/>
        <w:rPr>
          <w:rFonts w:ascii="Arial" w:hAnsi="Arial" w:cs="Arial"/>
          <w:sz w:val="24"/>
          <w:szCs w:val="24"/>
        </w:rPr>
      </w:pPr>
      <w:r>
        <w:rPr>
          <w:noProof/>
        </w:rPr>
        <w:lastRenderedPageBreak/>
        <w:drawing>
          <wp:inline distT="0" distB="0" distL="0" distR="0" wp14:anchorId="5D6C3B04" wp14:editId="7E99CA01">
            <wp:extent cx="4206240" cy="4091940"/>
            <wp:effectExtent l="19050" t="19050" r="2286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2270" t="10837" r="14114" b="985"/>
                    <a:stretch/>
                  </pic:blipFill>
                  <pic:spPr bwMode="auto">
                    <a:xfrm>
                      <a:off x="0" y="0"/>
                      <a:ext cx="4207170" cy="409284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A4A9810" w14:textId="77777777" w:rsidR="00FD1555" w:rsidRDefault="00FD1555" w:rsidP="00FD1555">
      <w:pPr>
        <w:jc w:val="both"/>
        <w:rPr>
          <w:rFonts w:ascii="Arial" w:hAnsi="Arial" w:cs="Arial"/>
          <w:sz w:val="24"/>
          <w:szCs w:val="24"/>
        </w:rPr>
      </w:pPr>
    </w:p>
    <w:p w14:paraId="5AB8770D" w14:textId="77777777" w:rsidR="00FD1555" w:rsidRDefault="00FD1555" w:rsidP="00FD1555">
      <w:pPr>
        <w:jc w:val="both"/>
        <w:rPr>
          <w:rFonts w:ascii="Arial" w:hAnsi="Arial" w:cs="Arial"/>
          <w:sz w:val="24"/>
          <w:szCs w:val="24"/>
        </w:rPr>
      </w:pPr>
    </w:p>
    <w:p w14:paraId="71BC145F" w14:textId="22B4B44E" w:rsidR="00FD1555" w:rsidRDefault="00FD1555" w:rsidP="00FD1555">
      <w:pPr>
        <w:jc w:val="both"/>
        <w:rPr>
          <w:rFonts w:ascii="Arial" w:hAnsi="Arial" w:cs="Arial"/>
          <w:sz w:val="24"/>
          <w:szCs w:val="24"/>
        </w:rPr>
      </w:pPr>
      <w:r>
        <w:rPr>
          <w:rFonts w:ascii="Arial" w:hAnsi="Arial" w:cs="Arial"/>
          <w:sz w:val="24"/>
          <w:szCs w:val="24"/>
        </w:rPr>
        <w:t>Structurally, it is the City’s intent that the “aerial view” of the Plan not deviate significantly from this structure. However, the City will assess each proposer’s core website template and functions to evaluate their relative success in effectively organizing categories of information for participants.</w:t>
      </w:r>
    </w:p>
    <w:p w14:paraId="57667ADE" w14:textId="77777777" w:rsidR="00FD1555" w:rsidRDefault="00FD1555" w:rsidP="00FD1555">
      <w:pPr>
        <w:jc w:val="both"/>
        <w:rPr>
          <w:rFonts w:ascii="Arial" w:hAnsi="Arial" w:cs="Arial"/>
          <w:sz w:val="24"/>
          <w:szCs w:val="24"/>
        </w:rPr>
      </w:pPr>
    </w:p>
    <w:p w14:paraId="11848851" w14:textId="0A3C6087" w:rsidR="00FD1555" w:rsidRDefault="00295A40" w:rsidP="00FD1555">
      <w:pPr>
        <w:jc w:val="both"/>
        <w:rPr>
          <w:rFonts w:ascii="Arial" w:hAnsi="Arial" w:cs="Arial"/>
          <w:sz w:val="24"/>
          <w:szCs w:val="24"/>
        </w:rPr>
      </w:pPr>
      <w:r>
        <w:rPr>
          <w:noProof/>
        </w:rPr>
        <w:drawing>
          <wp:anchor distT="0" distB="0" distL="114300" distR="114300" simplePos="0" relativeHeight="251661312" behindDoc="0" locked="0" layoutInCell="1" allowOverlap="1" wp14:anchorId="3581DE50" wp14:editId="5FE8D787">
            <wp:simplePos x="0" y="0"/>
            <wp:positionH relativeFrom="margin">
              <wp:posOffset>2094865</wp:posOffset>
            </wp:positionH>
            <wp:positionV relativeFrom="margin">
              <wp:posOffset>5892800</wp:posOffset>
            </wp:positionV>
            <wp:extent cx="4196080" cy="21869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3601" t="40662" r="27332" b="19560"/>
                    <a:stretch/>
                  </pic:blipFill>
                  <pic:spPr bwMode="auto">
                    <a:xfrm>
                      <a:off x="0" y="0"/>
                      <a:ext cx="4196080" cy="2186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1555">
        <w:rPr>
          <w:rFonts w:ascii="Arial" w:hAnsi="Arial" w:cs="Arial"/>
          <w:sz w:val="24"/>
          <w:szCs w:val="24"/>
        </w:rPr>
        <w:t xml:space="preserve">The City will also evaluate each proposer’s website functionality for user-friendliness, interactive features, planned enhancements, and speed/facility in generating and adapting messaging and content. </w:t>
      </w:r>
    </w:p>
    <w:p w14:paraId="246E53F5" w14:textId="77777777" w:rsidR="00FD1555" w:rsidRDefault="00FD1555" w:rsidP="00FD1555">
      <w:pPr>
        <w:jc w:val="both"/>
        <w:rPr>
          <w:rFonts w:ascii="Arial" w:hAnsi="Arial" w:cs="Arial"/>
          <w:sz w:val="24"/>
          <w:szCs w:val="24"/>
        </w:rPr>
      </w:pPr>
    </w:p>
    <w:p w14:paraId="3797B140" w14:textId="7FADA0A1" w:rsidR="00FD1555" w:rsidRDefault="00FD1555" w:rsidP="00FD1555">
      <w:pPr>
        <w:jc w:val="both"/>
        <w:rPr>
          <w:rFonts w:ascii="Arial" w:hAnsi="Arial" w:cs="Arial"/>
          <w:sz w:val="24"/>
          <w:szCs w:val="24"/>
        </w:rPr>
      </w:pPr>
      <w:r>
        <w:rPr>
          <w:rFonts w:ascii="Arial" w:hAnsi="Arial" w:cs="Arial"/>
          <w:sz w:val="24"/>
          <w:szCs w:val="24"/>
        </w:rPr>
        <w:t xml:space="preserve">The Plan receives approximately 1 million web hits annually. See chart </w:t>
      </w:r>
      <w:r w:rsidR="00295A40">
        <w:rPr>
          <w:rFonts w:ascii="Arial" w:hAnsi="Arial" w:cs="Arial"/>
          <w:sz w:val="24"/>
          <w:szCs w:val="24"/>
        </w:rPr>
        <w:t xml:space="preserve">to the </w:t>
      </w:r>
      <w:r>
        <w:rPr>
          <w:rFonts w:ascii="Arial" w:hAnsi="Arial" w:cs="Arial"/>
          <w:sz w:val="24"/>
          <w:szCs w:val="24"/>
        </w:rPr>
        <w:t>right from the 3</w:t>
      </w:r>
      <w:r w:rsidRPr="00792ABE">
        <w:rPr>
          <w:rFonts w:ascii="Arial" w:hAnsi="Arial" w:cs="Arial"/>
          <w:sz w:val="24"/>
          <w:szCs w:val="24"/>
          <w:vertAlign w:val="superscript"/>
        </w:rPr>
        <w:t>rd</w:t>
      </w:r>
      <w:r>
        <w:rPr>
          <w:rFonts w:ascii="Arial" w:hAnsi="Arial" w:cs="Arial"/>
          <w:sz w:val="24"/>
          <w:szCs w:val="24"/>
        </w:rPr>
        <w:t xml:space="preserve"> quarter of 2015 as a representative sample of the types and volume of participant inquiries using the web site. </w:t>
      </w:r>
    </w:p>
    <w:p w14:paraId="5177B685" w14:textId="77777777" w:rsidR="00FD1555" w:rsidRDefault="00FD1555" w:rsidP="00FD1555">
      <w:pPr>
        <w:jc w:val="both"/>
        <w:rPr>
          <w:rFonts w:ascii="Arial" w:hAnsi="Arial" w:cs="Arial"/>
          <w:sz w:val="24"/>
          <w:szCs w:val="24"/>
        </w:rPr>
      </w:pPr>
    </w:p>
    <w:p w14:paraId="42F83275" w14:textId="77777777" w:rsidR="00295A40" w:rsidRDefault="00295A40" w:rsidP="00FD1555">
      <w:pPr>
        <w:jc w:val="both"/>
        <w:rPr>
          <w:rFonts w:ascii="Arial" w:hAnsi="Arial" w:cs="Arial"/>
          <w:sz w:val="24"/>
          <w:szCs w:val="24"/>
        </w:rPr>
      </w:pPr>
    </w:p>
    <w:p w14:paraId="46B4878C" w14:textId="77777777" w:rsidR="00295A40" w:rsidRDefault="00295A40" w:rsidP="00FD1555">
      <w:pPr>
        <w:jc w:val="both"/>
        <w:rPr>
          <w:rFonts w:ascii="Arial" w:hAnsi="Arial" w:cs="Arial"/>
          <w:sz w:val="24"/>
          <w:szCs w:val="24"/>
        </w:rPr>
      </w:pPr>
    </w:p>
    <w:p w14:paraId="16C0E5EC" w14:textId="77777777" w:rsidR="00295A40" w:rsidRDefault="00295A40" w:rsidP="00FD1555">
      <w:pPr>
        <w:jc w:val="both"/>
        <w:rPr>
          <w:rFonts w:ascii="Arial" w:hAnsi="Arial" w:cs="Arial"/>
          <w:sz w:val="24"/>
          <w:szCs w:val="24"/>
        </w:rPr>
      </w:pPr>
    </w:p>
    <w:p w14:paraId="3100912E" w14:textId="71ECDE4F" w:rsidR="006D3FCD" w:rsidRDefault="006D3FCD" w:rsidP="00A21420">
      <w:pPr>
        <w:pStyle w:val="ListParagraph"/>
        <w:numPr>
          <w:ilvl w:val="0"/>
          <w:numId w:val="25"/>
        </w:numPr>
        <w:ind w:left="720"/>
        <w:jc w:val="both"/>
        <w:rPr>
          <w:rFonts w:ascii="Arial" w:hAnsi="Arial" w:cs="Arial"/>
          <w:b/>
          <w:sz w:val="24"/>
          <w:szCs w:val="24"/>
        </w:rPr>
      </w:pPr>
      <w:r>
        <w:rPr>
          <w:rFonts w:ascii="Arial" w:hAnsi="Arial" w:cs="Arial"/>
          <w:b/>
          <w:sz w:val="24"/>
          <w:szCs w:val="24"/>
        </w:rPr>
        <w:lastRenderedPageBreak/>
        <w:t>News/Messaging/Interactive Capabilities</w:t>
      </w:r>
    </w:p>
    <w:p w14:paraId="7DCE645A" w14:textId="5F9B1088" w:rsidR="006D3FCD" w:rsidRDefault="006D3FCD" w:rsidP="006D3FCD">
      <w:pPr>
        <w:jc w:val="both"/>
        <w:rPr>
          <w:rFonts w:ascii="Arial" w:hAnsi="Arial" w:cs="Arial"/>
          <w:sz w:val="24"/>
          <w:szCs w:val="24"/>
        </w:rPr>
      </w:pPr>
    </w:p>
    <w:p w14:paraId="0FC4B5F2" w14:textId="0BD1D3EE" w:rsidR="006D3FCD" w:rsidRPr="006D3FCD" w:rsidRDefault="006D3FCD" w:rsidP="006D3FCD">
      <w:pPr>
        <w:jc w:val="both"/>
        <w:rPr>
          <w:rFonts w:ascii="Arial" w:hAnsi="Arial" w:cs="Arial"/>
          <w:sz w:val="24"/>
          <w:szCs w:val="24"/>
        </w:rPr>
      </w:pPr>
      <w:r>
        <w:rPr>
          <w:rFonts w:ascii="Arial" w:hAnsi="Arial" w:cs="Arial"/>
          <w:sz w:val="24"/>
          <w:szCs w:val="24"/>
        </w:rPr>
        <w:t>The TPA will need to demonstrate its capabilities for posting news, updates and other information from its own resources or from the plan sponsor. The City will also evaluate the resources devoted by the TPA to generat</w:t>
      </w:r>
      <w:r w:rsidR="00295A40">
        <w:rPr>
          <w:rFonts w:ascii="Arial" w:hAnsi="Arial" w:cs="Arial"/>
          <w:sz w:val="24"/>
          <w:szCs w:val="24"/>
        </w:rPr>
        <w:t>e</w:t>
      </w:r>
      <w:r>
        <w:rPr>
          <w:rFonts w:ascii="Arial" w:hAnsi="Arial" w:cs="Arial"/>
          <w:sz w:val="24"/>
          <w:szCs w:val="24"/>
        </w:rPr>
        <w:t xml:space="preserve"> new and innovative content and its ability to message Plan participants electronically.</w:t>
      </w:r>
    </w:p>
    <w:p w14:paraId="24EA8B01" w14:textId="77777777" w:rsidR="006D3FCD" w:rsidRPr="006D3FCD" w:rsidRDefault="006D3FCD" w:rsidP="006D3FCD">
      <w:pPr>
        <w:jc w:val="both"/>
        <w:rPr>
          <w:rFonts w:ascii="Arial" w:hAnsi="Arial" w:cs="Arial"/>
          <w:sz w:val="24"/>
          <w:szCs w:val="24"/>
        </w:rPr>
      </w:pPr>
    </w:p>
    <w:p w14:paraId="5BA51ADE" w14:textId="14780272" w:rsidR="006D3FCD" w:rsidRDefault="006D3FCD" w:rsidP="00A21420">
      <w:pPr>
        <w:pStyle w:val="ListParagraph"/>
        <w:numPr>
          <w:ilvl w:val="0"/>
          <w:numId w:val="25"/>
        </w:numPr>
        <w:ind w:left="720"/>
        <w:jc w:val="both"/>
        <w:rPr>
          <w:rFonts w:ascii="Arial" w:hAnsi="Arial" w:cs="Arial"/>
          <w:b/>
          <w:sz w:val="24"/>
          <w:szCs w:val="24"/>
        </w:rPr>
      </w:pPr>
      <w:r>
        <w:rPr>
          <w:rFonts w:ascii="Arial" w:hAnsi="Arial" w:cs="Arial"/>
          <w:b/>
          <w:sz w:val="24"/>
          <w:szCs w:val="24"/>
        </w:rPr>
        <w:t>Electronic Records &amp; Storage</w:t>
      </w:r>
    </w:p>
    <w:p w14:paraId="68049FEC" w14:textId="77777777" w:rsidR="006D3FCD" w:rsidRDefault="006D3FCD" w:rsidP="006D3FCD">
      <w:pPr>
        <w:jc w:val="both"/>
        <w:rPr>
          <w:rFonts w:ascii="Arial" w:hAnsi="Arial" w:cs="Arial"/>
          <w:b/>
          <w:sz w:val="24"/>
          <w:szCs w:val="24"/>
        </w:rPr>
      </w:pPr>
    </w:p>
    <w:p w14:paraId="7503C0D1" w14:textId="751A555C" w:rsidR="006D3FCD" w:rsidRPr="006D3FCD" w:rsidRDefault="006D3FCD" w:rsidP="006D3FCD">
      <w:pPr>
        <w:jc w:val="both"/>
        <w:rPr>
          <w:rFonts w:ascii="Arial" w:hAnsi="Arial" w:cs="Arial"/>
          <w:sz w:val="24"/>
          <w:szCs w:val="24"/>
        </w:rPr>
      </w:pPr>
      <w:r w:rsidRPr="006D3FCD">
        <w:rPr>
          <w:rFonts w:ascii="Arial" w:hAnsi="Arial" w:cs="Arial"/>
          <w:sz w:val="24"/>
          <w:szCs w:val="24"/>
        </w:rPr>
        <w:t>The City will review the TPA’s electronic storage capabilities from a participant perspective, including the accessibility and storage length.</w:t>
      </w:r>
    </w:p>
    <w:p w14:paraId="2C090564" w14:textId="77777777" w:rsidR="006D3FCD" w:rsidRDefault="006D3FCD" w:rsidP="006D3FCD">
      <w:pPr>
        <w:jc w:val="both"/>
        <w:rPr>
          <w:rFonts w:ascii="Arial" w:hAnsi="Arial" w:cs="Arial"/>
          <w:b/>
          <w:sz w:val="24"/>
          <w:szCs w:val="24"/>
        </w:rPr>
      </w:pPr>
    </w:p>
    <w:p w14:paraId="0E49A1C9" w14:textId="63524A80" w:rsidR="006D3FCD" w:rsidRDefault="006D3FCD" w:rsidP="00A21420">
      <w:pPr>
        <w:pStyle w:val="ListParagraph"/>
        <w:numPr>
          <w:ilvl w:val="0"/>
          <w:numId w:val="25"/>
        </w:numPr>
        <w:ind w:left="720"/>
        <w:jc w:val="both"/>
        <w:rPr>
          <w:rFonts w:ascii="Arial" w:hAnsi="Arial" w:cs="Arial"/>
          <w:b/>
          <w:sz w:val="24"/>
          <w:szCs w:val="24"/>
        </w:rPr>
      </w:pPr>
      <w:r>
        <w:rPr>
          <w:rFonts w:ascii="Arial" w:hAnsi="Arial" w:cs="Arial"/>
          <w:b/>
          <w:sz w:val="24"/>
          <w:szCs w:val="24"/>
        </w:rPr>
        <w:t>Customization Capabilities &amp; Resources</w:t>
      </w:r>
    </w:p>
    <w:p w14:paraId="5433D3D4" w14:textId="77777777" w:rsidR="006D3FCD" w:rsidRDefault="006D3FCD" w:rsidP="006D3FCD">
      <w:pPr>
        <w:jc w:val="both"/>
        <w:rPr>
          <w:rFonts w:ascii="Arial" w:hAnsi="Arial" w:cs="Arial"/>
          <w:b/>
          <w:sz w:val="24"/>
          <w:szCs w:val="24"/>
        </w:rPr>
      </w:pPr>
    </w:p>
    <w:p w14:paraId="231FAEAD" w14:textId="745FC09A" w:rsidR="006D3FCD" w:rsidRDefault="006D3FCD" w:rsidP="006D3FCD">
      <w:pPr>
        <w:jc w:val="both"/>
        <w:rPr>
          <w:rFonts w:ascii="Arial" w:hAnsi="Arial" w:cs="Arial"/>
          <w:sz w:val="24"/>
          <w:szCs w:val="24"/>
        </w:rPr>
      </w:pPr>
      <w:r>
        <w:rPr>
          <w:rFonts w:ascii="Arial" w:hAnsi="Arial" w:cs="Arial"/>
          <w:sz w:val="24"/>
          <w:szCs w:val="24"/>
        </w:rPr>
        <w:t>The City will review the TPA’s capabilities for</w:t>
      </w:r>
      <w:r w:rsidR="00056285">
        <w:rPr>
          <w:rFonts w:ascii="Arial" w:hAnsi="Arial" w:cs="Arial"/>
          <w:sz w:val="24"/>
          <w:szCs w:val="24"/>
        </w:rPr>
        <w:t xml:space="preserve"> customizing the website consistent with the City’s unique focus, goals, and communications objectives.</w:t>
      </w:r>
    </w:p>
    <w:p w14:paraId="257E2BB7" w14:textId="77777777" w:rsidR="00056285" w:rsidRDefault="00056285" w:rsidP="006D3FCD">
      <w:pPr>
        <w:jc w:val="both"/>
        <w:rPr>
          <w:rFonts w:ascii="Arial" w:hAnsi="Arial" w:cs="Arial"/>
          <w:sz w:val="24"/>
          <w:szCs w:val="24"/>
        </w:rPr>
      </w:pPr>
    </w:p>
    <w:p w14:paraId="186CCBD5" w14:textId="686A9CC3" w:rsidR="00056285" w:rsidRPr="00056285" w:rsidRDefault="00056285" w:rsidP="00A21420">
      <w:pPr>
        <w:pStyle w:val="ListParagraph"/>
        <w:numPr>
          <w:ilvl w:val="0"/>
          <w:numId w:val="25"/>
        </w:numPr>
        <w:ind w:left="720"/>
        <w:jc w:val="both"/>
        <w:rPr>
          <w:rFonts w:ascii="Arial" w:hAnsi="Arial" w:cs="Arial"/>
          <w:b/>
          <w:sz w:val="24"/>
          <w:szCs w:val="24"/>
        </w:rPr>
      </w:pPr>
      <w:r w:rsidRPr="00056285">
        <w:rPr>
          <w:rFonts w:ascii="Arial" w:hAnsi="Arial" w:cs="Arial"/>
          <w:b/>
          <w:sz w:val="24"/>
          <w:szCs w:val="24"/>
        </w:rPr>
        <w:t>Planned Enhancements</w:t>
      </w:r>
    </w:p>
    <w:p w14:paraId="22DE5F30" w14:textId="77777777" w:rsidR="006D3FCD" w:rsidRDefault="006D3FCD" w:rsidP="006D3FCD">
      <w:pPr>
        <w:jc w:val="both"/>
        <w:rPr>
          <w:rFonts w:ascii="Arial" w:hAnsi="Arial" w:cs="Arial"/>
          <w:b/>
          <w:sz w:val="24"/>
          <w:szCs w:val="24"/>
        </w:rPr>
      </w:pPr>
    </w:p>
    <w:p w14:paraId="5D0CD275" w14:textId="417934D9" w:rsidR="00056285" w:rsidRPr="00056285" w:rsidRDefault="00056285" w:rsidP="006D3FCD">
      <w:pPr>
        <w:jc w:val="both"/>
        <w:rPr>
          <w:rFonts w:ascii="Arial" w:hAnsi="Arial" w:cs="Arial"/>
          <w:sz w:val="24"/>
          <w:szCs w:val="24"/>
        </w:rPr>
      </w:pPr>
      <w:r w:rsidRPr="00056285">
        <w:rPr>
          <w:rFonts w:ascii="Arial" w:hAnsi="Arial" w:cs="Arial"/>
          <w:sz w:val="24"/>
          <w:szCs w:val="24"/>
        </w:rPr>
        <w:t>The City will evaluate the TPA’s "web vision," including the foundation, principals and philosophy that guide the standard site and form the foundation for future evolution, and enhancements planned over the next 3-5 years.</w:t>
      </w:r>
    </w:p>
    <w:p w14:paraId="09DAB650" w14:textId="77777777" w:rsidR="00056285" w:rsidRPr="006D3FCD" w:rsidRDefault="00056285" w:rsidP="006D3FCD">
      <w:pPr>
        <w:jc w:val="both"/>
        <w:rPr>
          <w:rFonts w:ascii="Arial" w:hAnsi="Arial" w:cs="Arial"/>
          <w:b/>
          <w:sz w:val="24"/>
          <w:szCs w:val="24"/>
        </w:rPr>
      </w:pPr>
    </w:p>
    <w:p w14:paraId="6DDF4591" w14:textId="091CCD67" w:rsidR="00FD1555" w:rsidRPr="00AD1C5E" w:rsidRDefault="00FD1555" w:rsidP="00A21420">
      <w:pPr>
        <w:pStyle w:val="ListParagraph"/>
        <w:numPr>
          <w:ilvl w:val="0"/>
          <w:numId w:val="25"/>
        </w:numPr>
        <w:ind w:left="720"/>
        <w:jc w:val="both"/>
        <w:rPr>
          <w:rFonts w:ascii="Arial" w:hAnsi="Arial" w:cs="Arial"/>
          <w:b/>
          <w:sz w:val="24"/>
          <w:szCs w:val="24"/>
        </w:rPr>
      </w:pPr>
      <w:r>
        <w:rPr>
          <w:rFonts w:ascii="Arial" w:hAnsi="Arial" w:cs="Arial"/>
          <w:b/>
          <w:sz w:val="24"/>
          <w:szCs w:val="24"/>
        </w:rPr>
        <w:t>Media Technology</w:t>
      </w:r>
      <w:r w:rsidR="006D3FCD">
        <w:rPr>
          <w:rFonts w:ascii="Arial" w:hAnsi="Arial" w:cs="Arial"/>
          <w:b/>
          <w:sz w:val="24"/>
          <w:szCs w:val="24"/>
        </w:rPr>
        <w:t>: Video, Mobile Applications, etc.</w:t>
      </w:r>
    </w:p>
    <w:p w14:paraId="297CC849" w14:textId="77777777" w:rsidR="00FD1555" w:rsidRDefault="00FD1555" w:rsidP="00FD1555">
      <w:pPr>
        <w:jc w:val="both"/>
        <w:rPr>
          <w:rFonts w:ascii="Arial" w:hAnsi="Arial" w:cs="Arial"/>
          <w:sz w:val="24"/>
          <w:szCs w:val="24"/>
        </w:rPr>
      </w:pPr>
    </w:p>
    <w:p w14:paraId="331C4EB2" w14:textId="77777777" w:rsidR="00FD1555" w:rsidRDefault="00FD1555" w:rsidP="00FD1555">
      <w:pPr>
        <w:jc w:val="both"/>
        <w:rPr>
          <w:rFonts w:ascii="Arial" w:hAnsi="Arial" w:cs="Arial"/>
          <w:sz w:val="24"/>
          <w:szCs w:val="24"/>
        </w:rPr>
      </w:pPr>
      <w:r>
        <w:rPr>
          <w:rFonts w:ascii="Arial" w:hAnsi="Arial" w:cs="Arial"/>
          <w:sz w:val="24"/>
          <w:szCs w:val="24"/>
        </w:rPr>
        <w:t>The City is interested in reviewing other communications media technology that vendors may offer such as videos, mobile applications, social media tools, etc. The City is additionally interested in mass e-mail capability, with options to send communications to segments of the population. Additional and alternative means of engaging participants is important as continued fragmentation occurs with respect to how participants prefer to or are willing to receive information.</w:t>
      </w:r>
    </w:p>
    <w:p w14:paraId="6003C2A7" w14:textId="77777777" w:rsidR="00FD1555" w:rsidRDefault="00FD1555" w:rsidP="00FD1555">
      <w:pPr>
        <w:jc w:val="both"/>
        <w:rPr>
          <w:rFonts w:ascii="Arial" w:hAnsi="Arial" w:cs="Arial"/>
          <w:sz w:val="24"/>
          <w:szCs w:val="24"/>
        </w:rPr>
      </w:pPr>
    </w:p>
    <w:p w14:paraId="0B4F5F28" w14:textId="77777777" w:rsidR="00FD1555" w:rsidRDefault="00FD1555" w:rsidP="00FD1555">
      <w:pPr>
        <w:jc w:val="both"/>
        <w:rPr>
          <w:rFonts w:ascii="Arial" w:hAnsi="Arial" w:cs="Arial"/>
          <w:sz w:val="24"/>
          <w:szCs w:val="24"/>
        </w:rPr>
      </w:pPr>
      <w:r>
        <w:rPr>
          <w:rFonts w:ascii="Arial" w:hAnsi="Arial" w:cs="Arial"/>
          <w:sz w:val="24"/>
          <w:szCs w:val="24"/>
        </w:rPr>
        <w:t xml:space="preserve">An important value for the City is ensuring that the Plan be able to communicate a high-level, simple and coherent framework for participants to conceptualize the most fundamental objectives and aspects of the Plan. The City will look to ensure that communications/features/services “overload” does not come across as overwhelming to participants or distract them from the most important and critical factors impacting their success with the Plan. </w:t>
      </w:r>
    </w:p>
    <w:p w14:paraId="7F0236E0" w14:textId="77777777" w:rsidR="00FD1555" w:rsidRDefault="00FD1555" w:rsidP="00FD1555">
      <w:pPr>
        <w:jc w:val="both"/>
        <w:rPr>
          <w:rFonts w:ascii="Arial" w:hAnsi="Arial" w:cs="Arial"/>
          <w:sz w:val="24"/>
          <w:szCs w:val="24"/>
        </w:rPr>
      </w:pPr>
    </w:p>
    <w:p w14:paraId="13003C2B" w14:textId="77777777" w:rsidR="00FD1555" w:rsidRPr="00E8534D" w:rsidRDefault="00FD1555" w:rsidP="00A21420">
      <w:pPr>
        <w:pStyle w:val="ListParagraph"/>
        <w:numPr>
          <w:ilvl w:val="0"/>
          <w:numId w:val="20"/>
        </w:numPr>
        <w:jc w:val="both"/>
        <w:rPr>
          <w:rFonts w:ascii="Arial" w:hAnsi="Arial" w:cs="Arial"/>
          <w:b/>
          <w:color w:val="000090"/>
          <w:sz w:val="24"/>
          <w:szCs w:val="24"/>
        </w:rPr>
      </w:pPr>
      <w:r>
        <w:rPr>
          <w:rFonts w:ascii="Arial" w:hAnsi="Arial" w:cs="Arial"/>
          <w:b/>
          <w:color w:val="000090"/>
          <w:sz w:val="24"/>
          <w:szCs w:val="24"/>
        </w:rPr>
        <w:t>RETIREMENT READINESS &amp; INCOME REPLACEMENT</w:t>
      </w:r>
    </w:p>
    <w:p w14:paraId="0B10FCCA" w14:textId="77777777" w:rsidR="00FD1555" w:rsidRPr="00955110" w:rsidRDefault="00FD1555" w:rsidP="00FD1555">
      <w:pPr>
        <w:jc w:val="both"/>
        <w:rPr>
          <w:rFonts w:ascii="Arial" w:hAnsi="Arial" w:cs="Arial"/>
          <w:sz w:val="24"/>
          <w:szCs w:val="24"/>
        </w:rPr>
      </w:pPr>
    </w:p>
    <w:p w14:paraId="25BE8995" w14:textId="77777777" w:rsidR="00FD1555" w:rsidRDefault="00FD1555" w:rsidP="00A21420">
      <w:pPr>
        <w:pStyle w:val="ListParagraph"/>
        <w:numPr>
          <w:ilvl w:val="0"/>
          <w:numId w:val="27"/>
        </w:numPr>
        <w:ind w:left="720"/>
        <w:jc w:val="both"/>
        <w:rPr>
          <w:rFonts w:ascii="Arial" w:hAnsi="Arial" w:cs="Arial"/>
          <w:b/>
          <w:sz w:val="24"/>
          <w:szCs w:val="24"/>
        </w:rPr>
      </w:pPr>
      <w:r>
        <w:rPr>
          <w:rFonts w:ascii="Arial" w:hAnsi="Arial" w:cs="Arial"/>
          <w:b/>
          <w:sz w:val="24"/>
          <w:szCs w:val="24"/>
        </w:rPr>
        <w:t xml:space="preserve">Retirement Income Projection Calculator </w:t>
      </w:r>
    </w:p>
    <w:p w14:paraId="19B0D573" w14:textId="77777777" w:rsidR="00FD1555" w:rsidRDefault="00FD1555" w:rsidP="00FD1555">
      <w:pPr>
        <w:jc w:val="both"/>
        <w:rPr>
          <w:rFonts w:ascii="Arial" w:hAnsi="Arial" w:cs="Arial"/>
          <w:sz w:val="24"/>
          <w:szCs w:val="24"/>
        </w:rPr>
      </w:pPr>
    </w:p>
    <w:p w14:paraId="2FF958B9" w14:textId="77777777" w:rsidR="00FD1555" w:rsidRDefault="00FD1555" w:rsidP="00FD1555">
      <w:pPr>
        <w:jc w:val="both"/>
        <w:rPr>
          <w:rFonts w:ascii="Arial" w:hAnsi="Arial" w:cs="Arial"/>
          <w:sz w:val="24"/>
          <w:szCs w:val="24"/>
        </w:rPr>
      </w:pPr>
      <w:r>
        <w:rPr>
          <w:rFonts w:ascii="Arial" w:hAnsi="Arial" w:cs="Arial"/>
          <w:sz w:val="24"/>
          <w:szCs w:val="24"/>
        </w:rPr>
        <w:t xml:space="preserve">The City’s Plan has developed a custom Retirement Income Projection Calculator (“the Calculator”). The Calculator provides an interactive mechanism for participants to solve for their individual progress in meeting the Plan’s core mission objective of achieving </w:t>
      </w:r>
      <w:r>
        <w:rPr>
          <w:rFonts w:ascii="Arial" w:hAnsi="Arial" w:cs="Arial"/>
          <w:sz w:val="24"/>
          <w:szCs w:val="24"/>
        </w:rPr>
        <w:lastRenderedPageBreak/>
        <w:t>100% replacement of lifestyle income upon retirement. The Calculator was designed by the City and created through a sub-contractor of the incumbent TPA. The City owns the rights to the calculator and will seek to prominently place it as a core category on the provider’s website.</w:t>
      </w:r>
    </w:p>
    <w:p w14:paraId="0BCD70AD" w14:textId="5DABE4F5" w:rsidR="00FD1555" w:rsidRDefault="00FD1555" w:rsidP="00FD1555">
      <w:pPr>
        <w:jc w:val="both"/>
        <w:rPr>
          <w:rFonts w:ascii="Arial" w:hAnsi="Arial" w:cs="Arial"/>
          <w:sz w:val="24"/>
          <w:szCs w:val="24"/>
        </w:rPr>
      </w:pPr>
    </w:p>
    <w:p w14:paraId="63684A8D" w14:textId="11B3E127" w:rsidR="00FD1555" w:rsidRDefault="00FD1555" w:rsidP="00FD1555">
      <w:pPr>
        <w:jc w:val="both"/>
        <w:rPr>
          <w:rFonts w:ascii="Arial" w:hAnsi="Arial" w:cs="Arial"/>
          <w:sz w:val="24"/>
          <w:szCs w:val="24"/>
        </w:rPr>
      </w:pPr>
      <w:r>
        <w:rPr>
          <w:rFonts w:ascii="Arial" w:hAnsi="Arial" w:cs="Arial"/>
          <w:sz w:val="24"/>
          <w:szCs w:val="24"/>
        </w:rPr>
        <w:t xml:space="preserve">A participant enters a range of unique data points relating to defined benefit retirement system membership, years of service, desired retirement age, current contribution amount and balance, expected accumulation and decumulation rates of return, wage inflation, etc. The participant further has the ability to enter information related to any reductions in living expenses upon retirement (e.g. elimination of a home mortgage payment) or reductions in retirement income (e.g. reduction in the defined benefit payment as a result of assignment of community property interest in the defined benefit plan pursuant to divorce). </w:t>
      </w:r>
    </w:p>
    <w:p w14:paraId="3300FBC9" w14:textId="3CD14E6A" w:rsidR="00FD1555" w:rsidRDefault="0008753F" w:rsidP="00FD1555">
      <w:pPr>
        <w:jc w:val="both"/>
        <w:rPr>
          <w:rFonts w:ascii="Arial" w:hAnsi="Arial" w:cs="Arial"/>
          <w:sz w:val="24"/>
          <w:szCs w:val="24"/>
        </w:rPr>
      </w:pPr>
      <w:r w:rsidRPr="001D1E7A">
        <w:rPr>
          <w:rFonts w:ascii="Arial" w:hAnsi="Arial" w:cs="Arial"/>
          <w:noProof/>
          <w:sz w:val="24"/>
          <w:szCs w:val="24"/>
        </w:rPr>
        <w:drawing>
          <wp:anchor distT="0" distB="0" distL="114300" distR="114300" simplePos="0" relativeHeight="251659264" behindDoc="0" locked="0" layoutInCell="1" allowOverlap="1" wp14:anchorId="29DEEFB2" wp14:editId="6CF2F7A0">
            <wp:simplePos x="0" y="0"/>
            <wp:positionH relativeFrom="margin">
              <wp:posOffset>1932940</wp:posOffset>
            </wp:positionH>
            <wp:positionV relativeFrom="margin">
              <wp:posOffset>2303145</wp:posOffset>
            </wp:positionV>
            <wp:extent cx="4124960" cy="3545205"/>
            <wp:effectExtent l="0" t="0" r="8890" b="0"/>
            <wp:wrapSquare wrapText="bothSides"/>
            <wp:docPr id="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3693" t="10612" r="5368"/>
                    <a:stretch/>
                  </pic:blipFill>
                  <pic:spPr bwMode="auto">
                    <a:xfrm>
                      <a:off x="0" y="0"/>
                      <a:ext cx="4124960" cy="3545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C80B76" w14:textId="77777777" w:rsidR="00FD1555" w:rsidRDefault="00FD1555" w:rsidP="00FD1555">
      <w:pPr>
        <w:jc w:val="both"/>
        <w:rPr>
          <w:rFonts w:ascii="Arial" w:hAnsi="Arial" w:cs="Arial"/>
          <w:sz w:val="24"/>
          <w:szCs w:val="24"/>
        </w:rPr>
      </w:pPr>
      <w:r>
        <w:rPr>
          <w:rFonts w:ascii="Arial" w:hAnsi="Arial" w:cs="Arial"/>
          <w:sz w:val="24"/>
          <w:szCs w:val="24"/>
        </w:rPr>
        <w:t>The Calculator then produces a calculation of the participant’s projected gross salary, projected lifestyle income amount, and the projected dollar and percentage replacement of that lifestyle income amount upon retirement. The defined benefit portion of projected retirement income is calculated based on the unique rules of each of the City’s three defined benefit plans embedded within the calculator.</w:t>
      </w:r>
    </w:p>
    <w:p w14:paraId="606C859B" w14:textId="77777777" w:rsidR="00FD1555" w:rsidRDefault="00FD1555" w:rsidP="00FD1555">
      <w:pPr>
        <w:jc w:val="both"/>
        <w:rPr>
          <w:rFonts w:ascii="Arial" w:hAnsi="Arial" w:cs="Arial"/>
          <w:sz w:val="24"/>
          <w:szCs w:val="24"/>
        </w:rPr>
      </w:pPr>
    </w:p>
    <w:p w14:paraId="3E4E800C" w14:textId="60A4B7DD" w:rsidR="00FD1555" w:rsidRDefault="00FD1555" w:rsidP="00FD1555">
      <w:pPr>
        <w:jc w:val="both"/>
        <w:rPr>
          <w:rFonts w:ascii="Arial" w:hAnsi="Arial" w:cs="Arial"/>
          <w:sz w:val="24"/>
          <w:szCs w:val="24"/>
        </w:rPr>
      </w:pPr>
      <w:r>
        <w:rPr>
          <w:rFonts w:ascii="Arial" w:hAnsi="Arial" w:cs="Arial"/>
          <w:sz w:val="24"/>
          <w:szCs w:val="24"/>
        </w:rPr>
        <w:t xml:space="preserve">The City is looking to, in partnership with its third-party-administrator, enhance the features, presentation, and facility of the calculator, including providing the ability to capture the results which participants generate and produce aggregate reports of that data. </w:t>
      </w:r>
      <w:r w:rsidRPr="001A506E">
        <w:rPr>
          <w:rFonts w:ascii="Arial" w:hAnsi="Arial" w:cs="Arial"/>
          <w:b/>
          <w:sz w:val="24"/>
          <w:szCs w:val="24"/>
        </w:rPr>
        <w:t xml:space="preserve">The City will not, however, compromise the fundamental calculation of lifestyle income replacement which is the heart of not only the </w:t>
      </w:r>
      <w:r>
        <w:rPr>
          <w:rFonts w:ascii="Arial" w:hAnsi="Arial" w:cs="Arial"/>
          <w:b/>
          <w:sz w:val="24"/>
          <w:szCs w:val="24"/>
        </w:rPr>
        <w:t>C</w:t>
      </w:r>
      <w:r w:rsidRPr="001A506E">
        <w:rPr>
          <w:rFonts w:ascii="Arial" w:hAnsi="Arial" w:cs="Arial"/>
          <w:b/>
          <w:sz w:val="24"/>
          <w:szCs w:val="24"/>
        </w:rPr>
        <w:t>alculator but the Plan’s core mission</w:t>
      </w:r>
      <w:r>
        <w:rPr>
          <w:rFonts w:ascii="Arial" w:hAnsi="Arial" w:cs="Arial"/>
          <w:sz w:val="24"/>
          <w:szCs w:val="24"/>
        </w:rPr>
        <w:t>.</w:t>
      </w:r>
    </w:p>
    <w:p w14:paraId="6493260C" w14:textId="77777777" w:rsidR="00FD1555" w:rsidRPr="007E29D3" w:rsidRDefault="00FD1555" w:rsidP="00FD1555">
      <w:pPr>
        <w:jc w:val="both"/>
        <w:rPr>
          <w:rFonts w:ascii="Arial" w:hAnsi="Arial" w:cs="Arial"/>
          <w:sz w:val="24"/>
          <w:szCs w:val="24"/>
        </w:rPr>
      </w:pPr>
    </w:p>
    <w:p w14:paraId="7C278474" w14:textId="77777777" w:rsidR="00FD1555" w:rsidRDefault="00FD1555" w:rsidP="00A21420">
      <w:pPr>
        <w:pStyle w:val="ListParagraph"/>
        <w:numPr>
          <w:ilvl w:val="0"/>
          <w:numId w:val="27"/>
        </w:numPr>
        <w:ind w:left="720"/>
        <w:jc w:val="both"/>
        <w:rPr>
          <w:rFonts w:ascii="Arial" w:hAnsi="Arial" w:cs="Arial"/>
          <w:b/>
          <w:sz w:val="24"/>
          <w:szCs w:val="24"/>
        </w:rPr>
      </w:pPr>
      <w:r>
        <w:rPr>
          <w:rFonts w:ascii="Arial" w:hAnsi="Arial" w:cs="Arial"/>
          <w:b/>
          <w:sz w:val="24"/>
          <w:szCs w:val="24"/>
        </w:rPr>
        <w:t>Retirement Readiness Philosophy/Combined DB &amp; DC Income Projections</w:t>
      </w:r>
    </w:p>
    <w:p w14:paraId="13115E23" w14:textId="77777777" w:rsidR="00FD1555" w:rsidRDefault="00FD1555" w:rsidP="00FD1555">
      <w:pPr>
        <w:jc w:val="both"/>
        <w:rPr>
          <w:rFonts w:ascii="Arial" w:hAnsi="Arial" w:cs="Arial"/>
          <w:sz w:val="24"/>
          <w:szCs w:val="24"/>
        </w:rPr>
      </w:pPr>
    </w:p>
    <w:p w14:paraId="1C553245" w14:textId="77777777" w:rsidR="00FD1555" w:rsidRDefault="00FD1555" w:rsidP="00FD1555">
      <w:pPr>
        <w:jc w:val="both"/>
        <w:rPr>
          <w:rFonts w:ascii="Arial" w:hAnsi="Arial" w:cs="Arial"/>
          <w:sz w:val="24"/>
          <w:szCs w:val="24"/>
        </w:rPr>
      </w:pPr>
      <w:r>
        <w:rPr>
          <w:rFonts w:ascii="Arial" w:hAnsi="Arial" w:cs="Arial"/>
          <w:sz w:val="24"/>
          <w:szCs w:val="24"/>
        </w:rPr>
        <w:t xml:space="preserve">In connection with the City’s commitment to its formula for lifestyle income replacement as being the most salient and accurate means of assessing retirement readiness, the City is interested in reviewing each vendor’s philosophy and approach to the question of </w:t>
      </w:r>
      <w:r>
        <w:rPr>
          <w:rFonts w:ascii="Arial" w:hAnsi="Arial" w:cs="Arial"/>
          <w:sz w:val="24"/>
          <w:szCs w:val="24"/>
        </w:rPr>
        <w:lastRenderedPageBreak/>
        <w:t xml:space="preserve">measuring retirement readiness. The City is further interested in reviewing vendor capabilities in the arena of generating combined defined benefit and defined contribution plan income projections. </w:t>
      </w:r>
    </w:p>
    <w:p w14:paraId="0B763479" w14:textId="77777777" w:rsidR="00FD1555" w:rsidRDefault="00FD1555" w:rsidP="00FD1555">
      <w:pPr>
        <w:jc w:val="both"/>
        <w:rPr>
          <w:rFonts w:ascii="Arial" w:hAnsi="Arial" w:cs="Arial"/>
          <w:sz w:val="24"/>
          <w:szCs w:val="24"/>
        </w:rPr>
      </w:pPr>
    </w:p>
    <w:p w14:paraId="50C7AA4C" w14:textId="0C5346DE" w:rsidR="00FD1555" w:rsidRPr="00E8534D" w:rsidRDefault="00FD1555" w:rsidP="00A21420">
      <w:pPr>
        <w:pStyle w:val="ListParagraph"/>
        <w:numPr>
          <w:ilvl w:val="0"/>
          <w:numId w:val="20"/>
        </w:numPr>
        <w:jc w:val="both"/>
        <w:rPr>
          <w:rFonts w:ascii="Arial" w:hAnsi="Arial" w:cs="Arial"/>
          <w:b/>
          <w:color w:val="000090"/>
          <w:sz w:val="24"/>
          <w:szCs w:val="24"/>
        </w:rPr>
      </w:pPr>
      <w:r>
        <w:rPr>
          <w:rFonts w:ascii="Arial" w:hAnsi="Arial" w:cs="Arial"/>
          <w:b/>
          <w:color w:val="000090"/>
          <w:sz w:val="24"/>
          <w:szCs w:val="24"/>
        </w:rPr>
        <w:t xml:space="preserve">CALL CENTER </w:t>
      </w:r>
    </w:p>
    <w:p w14:paraId="16DD031F" w14:textId="77777777" w:rsidR="00FD1555" w:rsidRDefault="00FD1555" w:rsidP="00FD1555">
      <w:pPr>
        <w:jc w:val="both"/>
        <w:rPr>
          <w:rFonts w:ascii="Arial" w:hAnsi="Arial" w:cs="Arial"/>
          <w:sz w:val="24"/>
          <w:szCs w:val="24"/>
        </w:rPr>
      </w:pPr>
    </w:p>
    <w:p w14:paraId="37CD8A1D" w14:textId="77777777" w:rsidR="00FD1555" w:rsidRDefault="00FD1555" w:rsidP="00A21420">
      <w:pPr>
        <w:pStyle w:val="ListParagraph"/>
        <w:numPr>
          <w:ilvl w:val="0"/>
          <w:numId w:val="28"/>
        </w:numPr>
        <w:ind w:left="720"/>
        <w:jc w:val="both"/>
        <w:rPr>
          <w:rFonts w:ascii="Arial" w:hAnsi="Arial" w:cs="Arial"/>
          <w:b/>
          <w:sz w:val="24"/>
          <w:szCs w:val="24"/>
        </w:rPr>
      </w:pPr>
      <w:r>
        <w:rPr>
          <w:rFonts w:ascii="Arial" w:hAnsi="Arial" w:cs="Arial"/>
          <w:b/>
          <w:sz w:val="24"/>
          <w:szCs w:val="24"/>
        </w:rPr>
        <w:t>Call Center: Automated Line &amp; Functions / Customer Service Representatives</w:t>
      </w:r>
    </w:p>
    <w:p w14:paraId="633849CF" w14:textId="77777777" w:rsidR="00FD1555" w:rsidRDefault="00FD1555" w:rsidP="00FD1555">
      <w:pPr>
        <w:jc w:val="both"/>
        <w:rPr>
          <w:rFonts w:ascii="Arial" w:hAnsi="Arial" w:cs="Arial"/>
          <w:sz w:val="24"/>
          <w:szCs w:val="24"/>
        </w:rPr>
      </w:pPr>
    </w:p>
    <w:p w14:paraId="01746AC9" w14:textId="77777777" w:rsidR="00FD1555" w:rsidRDefault="00FD1555" w:rsidP="00FD15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24"/>
        </w:rPr>
      </w:pPr>
      <w:r>
        <w:rPr>
          <w:rFonts w:ascii="Arial" w:hAnsi="Arial"/>
          <w:sz w:val="24"/>
        </w:rPr>
        <w:t>The City’s Plan offers a toll-free line and Call Center. The Call Center should offer access to (a) an automated system providing Plan participants with the ability to execute transactions (e.g. balance inquiries, contribution amount changes, balance transfers, loans, contribution allocation changes, etc.) on a 24/7 basis; and (b) Customer Service Representatives (CSRs) for transaction assistance or to access information about the Plan. The Call Center should have multi-language and translation capabilities, including but not limited to English, Spanish, and resources for hearing-limited individuals.</w:t>
      </w:r>
    </w:p>
    <w:p w14:paraId="6A3159AA" w14:textId="77777777" w:rsidR="00FD1555" w:rsidRDefault="00FD1555" w:rsidP="00FD1555">
      <w:pPr>
        <w:pStyle w:val="Header"/>
        <w:tabs>
          <w:tab w:val="clear" w:pos="4320"/>
          <w:tab w:val="clear" w:pos="8640"/>
        </w:tabs>
        <w:jc w:val="both"/>
        <w:rPr>
          <w:rFonts w:ascii="Arial" w:hAnsi="Arial"/>
          <w:sz w:val="24"/>
        </w:rPr>
      </w:pPr>
    </w:p>
    <w:p w14:paraId="0249B4E4" w14:textId="77777777" w:rsidR="00FD1555" w:rsidRPr="00664052" w:rsidRDefault="00FD1555" w:rsidP="00FD1555">
      <w:pPr>
        <w:pStyle w:val="BodyText2"/>
      </w:pPr>
      <w:r w:rsidRPr="00664052">
        <w:t xml:space="preserve">CSRs should be available to answer participant questions between the hours of 7:00 a.m. and 5:00 p.m. Pacific Standard Time (PST) each business day. Calls with CSRs should be recorded. Participants initiating transactions via the automated phone system or </w:t>
      </w:r>
      <w:r>
        <w:t>with CSRs</w:t>
      </w:r>
      <w:r w:rsidRPr="00664052">
        <w:t xml:space="preserve"> should receive written confirmations</w:t>
      </w:r>
      <w:r>
        <w:t xml:space="preserve"> (via mail or e-mail)</w:t>
      </w:r>
      <w:r w:rsidRPr="00664052">
        <w:t xml:space="preserve"> of their transactions.</w:t>
      </w:r>
    </w:p>
    <w:p w14:paraId="60AD3D82" w14:textId="77777777" w:rsidR="00FD1555" w:rsidRDefault="00FD1555" w:rsidP="00FD1555">
      <w:pPr>
        <w:ind w:left="360"/>
        <w:rPr>
          <w:rFonts w:ascii="Arial" w:hAnsi="Arial"/>
        </w:rPr>
      </w:pPr>
    </w:p>
    <w:p w14:paraId="711D8449" w14:textId="4D7BBDDA" w:rsidR="00FD1555" w:rsidRPr="00101100" w:rsidRDefault="00FD1555" w:rsidP="00FD1555">
      <w:pPr>
        <w:pStyle w:val="List2"/>
        <w:ind w:left="0" w:firstLine="0"/>
        <w:jc w:val="both"/>
        <w:rPr>
          <w:rFonts w:ascii="Arial" w:hAnsi="Arial"/>
          <w:sz w:val="24"/>
        </w:rPr>
      </w:pPr>
      <w:r>
        <w:rPr>
          <w:rFonts w:ascii="Arial" w:hAnsi="Arial"/>
          <w:sz w:val="24"/>
        </w:rPr>
        <w:t xml:space="preserve">The TPA should ensure that its CSRs are properly licensed to provide information guidance to Plan participants regarding the investment choices offered under the Plan. The TPA should ensure that such information is provided in a manner consistent with the requisite insurance and securities laws and that all personnel who provide such information shall be properly licensed with all required regulatory agencies, if applicable. The TPA should further ensure that all CSRs assigned to handle calls for the City’s Plan be well-versed in the Plan’s specific features and options.  </w:t>
      </w:r>
    </w:p>
    <w:p w14:paraId="1468D01F" w14:textId="12CD7F24" w:rsidR="00FD1555" w:rsidRDefault="00A505B0" w:rsidP="00FD1555">
      <w:pPr>
        <w:jc w:val="both"/>
        <w:rPr>
          <w:rFonts w:ascii="Arial" w:hAnsi="Arial" w:cs="Arial"/>
          <w:sz w:val="24"/>
          <w:szCs w:val="24"/>
        </w:rPr>
      </w:pPr>
      <w:r>
        <w:rPr>
          <w:noProof/>
        </w:rPr>
        <w:drawing>
          <wp:anchor distT="0" distB="0" distL="114300" distR="114300" simplePos="0" relativeHeight="251660288" behindDoc="0" locked="0" layoutInCell="1" allowOverlap="1" wp14:anchorId="18B7F6C5" wp14:editId="70934538">
            <wp:simplePos x="0" y="0"/>
            <wp:positionH relativeFrom="margin">
              <wp:posOffset>2564130</wp:posOffset>
            </wp:positionH>
            <wp:positionV relativeFrom="margin">
              <wp:posOffset>5468620</wp:posOffset>
            </wp:positionV>
            <wp:extent cx="3742055" cy="20993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10534" t="40957" r="26134" b="19792"/>
                    <a:stretch/>
                  </pic:blipFill>
                  <pic:spPr bwMode="auto">
                    <a:xfrm>
                      <a:off x="0" y="0"/>
                      <a:ext cx="3742055" cy="2099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04E272" w14:textId="06DACBEA" w:rsidR="00FD1555" w:rsidRDefault="00FD1555" w:rsidP="00FD1555">
      <w:pPr>
        <w:jc w:val="both"/>
        <w:rPr>
          <w:rFonts w:ascii="Arial" w:hAnsi="Arial" w:cs="Arial"/>
          <w:sz w:val="24"/>
          <w:szCs w:val="24"/>
        </w:rPr>
      </w:pPr>
      <w:r>
        <w:rPr>
          <w:rFonts w:ascii="Arial" w:hAnsi="Arial" w:cs="Arial"/>
          <w:sz w:val="24"/>
          <w:szCs w:val="24"/>
        </w:rPr>
        <w:t xml:space="preserve">The Plan receives approximately 40,000 call center contacts annually. See chart </w:t>
      </w:r>
      <w:r w:rsidR="00A505B0">
        <w:rPr>
          <w:rFonts w:ascii="Arial" w:hAnsi="Arial" w:cs="Arial"/>
          <w:sz w:val="24"/>
          <w:szCs w:val="24"/>
        </w:rPr>
        <w:t xml:space="preserve">to the </w:t>
      </w:r>
      <w:r>
        <w:rPr>
          <w:rFonts w:ascii="Arial" w:hAnsi="Arial" w:cs="Arial"/>
          <w:sz w:val="24"/>
          <w:szCs w:val="24"/>
        </w:rPr>
        <w:t>right from the 3</w:t>
      </w:r>
      <w:r w:rsidRPr="00792ABE">
        <w:rPr>
          <w:rFonts w:ascii="Arial" w:hAnsi="Arial" w:cs="Arial"/>
          <w:sz w:val="24"/>
          <w:szCs w:val="24"/>
          <w:vertAlign w:val="superscript"/>
        </w:rPr>
        <w:t>rd</w:t>
      </w:r>
      <w:r>
        <w:rPr>
          <w:rFonts w:ascii="Arial" w:hAnsi="Arial" w:cs="Arial"/>
          <w:sz w:val="24"/>
          <w:szCs w:val="24"/>
        </w:rPr>
        <w:t xml:space="preserve"> quarter of 2015 as a representative sample of the types and volume of participant inquiries using the call center.</w:t>
      </w:r>
    </w:p>
    <w:p w14:paraId="1A6FF733" w14:textId="77777777" w:rsidR="00FD1555" w:rsidRDefault="00FD1555" w:rsidP="00FD1555">
      <w:pPr>
        <w:jc w:val="both"/>
        <w:rPr>
          <w:rFonts w:ascii="Arial" w:hAnsi="Arial" w:cs="Arial"/>
          <w:sz w:val="24"/>
          <w:szCs w:val="24"/>
        </w:rPr>
      </w:pPr>
    </w:p>
    <w:p w14:paraId="58A63DDE" w14:textId="77777777" w:rsidR="00A505B0" w:rsidRDefault="00A505B0" w:rsidP="00FD1555">
      <w:pPr>
        <w:jc w:val="both"/>
        <w:rPr>
          <w:rFonts w:ascii="Arial" w:hAnsi="Arial" w:cs="Arial"/>
          <w:sz w:val="24"/>
          <w:szCs w:val="24"/>
        </w:rPr>
      </w:pPr>
    </w:p>
    <w:p w14:paraId="7CA05F3D" w14:textId="77777777" w:rsidR="00A505B0" w:rsidRDefault="00A505B0" w:rsidP="00FD1555">
      <w:pPr>
        <w:jc w:val="both"/>
        <w:rPr>
          <w:rFonts w:ascii="Arial" w:hAnsi="Arial" w:cs="Arial"/>
          <w:sz w:val="24"/>
          <w:szCs w:val="24"/>
        </w:rPr>
      </w:pPr>
    </w:p>
    <w:p w14:paraId="2F728F16" w14:textId="77777777" w:rsidR="00A505B0" w:rsidRDefault="00A505B0" w:rsidP="00FD1555">
      <w:pPr>
        <w:jc w:val="both"/>
        <w:rPr>
          <w:rFonts w:ascii="Arial" w:hAnsi="Arial" w:cs="Arial"/>
          <w:sz w:val="24"/>
          <w:szCs w:val="24"/>
        </w:rPr>
      </w:pPr>
    </w:p>
    <w:p w14:paraId="58E8166F" w14:textId="77777777" w:rsidR="00A505B0" w:rsidRDefault="00A505B0" w:rsidP="00FD1555">
      <w:pPr>
        <w:jc w:val="both"/>
        <w:rPr>
          <w:rFonts w:ascii="Arial" w:hAnsi="Arial" w:cs="Arial"/>
          <w:sz w:val="24"/>
          <w:szCs w:val="24"/>
        </w:rPr>
      </w:pPr>
    </w:p>
    <w:p w14:paraId="5AB17930" w14:textId="77777777" w:rsidR="00A505B0" w:rsidRDefault="00A505B0" w:rsidP="00FD1555">
      <w:pPr>
        <w:jc w:val="both"/>
        <w:rPr>
          <w:rFonts w:ascii="Arial" w:hAnsi="Arial" w:cs="Arial"/>
          <w:sz w:val="24"/>
          <w:szCs w:val="24"/>
        </w:rPr>
      </w:pPr>
    </w:p>
    <w:p w14:paraId="6583109C" w14:textId="77777777" w:rsidR="00A505B0" w:rsidRDefault="00A505B0" w:rsidP="00FD1555">
      <w:pPr>
        <w:jc w:val="both"/>
        <w:rPr>
          <w:rFonts w:ascii="Arial" w:hAnsi="Arial" w:cs="Arial"/>
          <w:sz w:val="24"/>
          <w:szCs w:val="24"/>
        </w:rPr>
      </w:pPr>
    </w:p>
    <w:p w14:paraId="70211945" w14:textId="77777777" w:rsidR="00A505B0" w:rsidRDefault="00A505B0" w:rsidP="00FD1555">
      <w:pPr>
        <w:jc w:val="both"/>
        <w:rPr>
          <w:rFonts w:ascii="Arial" w:hAnsi="Arial" w:cs="Arial"/>
          <w:sz w:val="24"/>
          <w:szCs w:val="24"/>
        </w:rPr>
      </w:pPr>
    </w:p>
    <w:p w14:paraId="6CBA43D5" w14:textId="77777777" w:rsidR="00FD1555" w:rsidRPr="00E8534D" w:rsidRDefault="00FD1555" w:rsidP="00A21420">
      <w:pPr>
        <w:pStyle w:val="ListParagraph"/>
        <w:numPr>
          <w:ilvl w:val="0"/>
          <w:numId w:val="20"/>
        </w:numPr>
        <w:jc w:val="both"/>
        <w:rPr>
          <w:rFonts w:ascii="Arial" w:hAnsi="Arial" w:cs="Arial"/>
          <w:b/>
          <w:color w:val="000090"/>
          <w:sz w:val="24"/>
          <w:szCs w:val="24"/>
        </w:rPr>
      </w:pPr>
      <w:r>
        <w:rPr>
          <w:rFonts w:ascii="Arial" w:hAnsi="Arial" w:cs="Arial"/>
          <w:b/>
          <w:color w:val="000090"/>
          <w:sz w:val="24"/>
          <w:szCs w:val="24"/>
        </w:rPr>
        <w:lastRenderedPageBreak/>
        <w:t>ENROLLMENT, CONTRIBUTIONS, DISTRIBUTIONS &amp; LOANS</w:t>
      </w:r>
    </w:p>
    <w:p w14:paraId="40C945BA" w14:textId="77777777" w:rsidR="00FD1555" w:rsidRDefault="00FD1555" w:rsidP="00FD1555">
      <w:pPr>
        <w:jc w:val="both"/>
        <w:rPr>
          <w:rFonts w:ascii="Arial" w:hAnsi="Arial" w:cs="Arial"/>
          <w:sz w:val="24"/>
          <w:szCs w:val="24"/>
        </w:rPr>
      </w:pPr>
    </w:p>
    <w:p w14:paraId="0484DA73" w14:textId="77777777" w:rsidR="00FD1555" w:rsidRDefault="00FD1555" w:rsidP="00A21420">
      <w:pPr>
        <w:pStyle w:val="ListParagraph"/>
        <w:numPr>
          <w:ilvl w:val="0"/>
          <w:numId w:val="29"/>
        </w:numPr>
        <w:ind w:left="720"/>
        <w:jc w:val="both"/>
        <w:rPr>
          <w:rFonts w:ascii="Arial" w:hAnsi="Arial" w:cs="Arial"/>
          <w:b/>
          <w:sz w:val="24"/>
          <w:szCs w:val="24"/>
        </w:rPr>
      </w:pPr>
      <w:r>
        <w:rPr>
          <w:rFonts w:ascii="Arial" w:hAnsi="Arial" w:cs="Arial"/>
          <w:b/>
          <w:sz w:val="24"/>
          <w:szCs w:val="24"/>
        </w:rPr>
        <w:t>Contributions &amp; Rollovers</w:t>
      </w:r>
    </w:p>
    <w:p w14:paraId="77BD1423" w14:textId="77777777" w:rsidR="00FD1555" w:rsidRDefault="00FD1555" w:rsidP="00FD1555">
      <w:pPr>
        <w:jc w:val="both"/>
        <w:rPr>
          <w:rFonts w:ascii="Arial" w:hAnsi="Arial" w:cs="Arial"/>
          <w:sz w:val="24"/>
          <w:szCs w:val="24"/>
        </w:rPr>
      </w:pPr>
    </w:p>
    <w:p w14:paraId="2BBA82EB" w14:textId="13F7B1EF" w:rsidR="00FD1555" w:rsidRDefault="00FD1555" w:rsidP="00FD1555">
      <w:pPr>
        <w:jc w:val="both"/>
        <w:rPr>
          <w:rFonts w:ascii="Arial" w:hAnsi="Arial" w:cs="Arial"/>
          <w:sz w:val="24"/>
          <w:szCs w:val="24"/>
        </w:rPr>
      </w:pPr>
      <w:r w:rsidRPr="00C6490D">
        <w:rPr>
          <w:rFonts w:ascii="Arial" w:hAnsi="Arial" w:cs="Arial"/>
          <w:b/>
          <w:sz w:val="24"/>
          <w:szCs w:val="24"/>
        </w:rPr>
        <w:t>Contributions Overview</w:t>
      </w:r>
      <w:r>
        <w:rPr>
          <w:rFonts w:ascii="Arial" w:hAnsi="Arial" w:cs="Arial"/>
          <w:sz w:val="24"/>
          <w:szCs w:val="24"/>
        </w:rPr>
        <w:t xml:space="preserve"> - City employees participate in the City’s Plan by completing an enrollment form with the TPA. The TPA then captures that enrollment information on its recordkeeping system and sends a bi-weekly data file for each of the City’s two payroll centers (the City Controller’s “Paysr” system and Department of Water and Power (DWP) Payroll) which includes all new enrollments as well as current participants increasing or decreasing their deferrals. These files are downloaded from the TPA plan sponsor site and electronically uploaded to the City’s payroll system and manually entered into the DWP system. After payroll is processed, the City and DWP provide the TPA with an FTP contribution summary along with the wire transfer of funds corresponding to the bi-weekly summary of contributions. Under current rules, City employees may designate a rounded dollar (no cents) contribution amount. The minimum contribution amount is $15. Participants may contribute as much as any single bi-weekly paycheck will allow, up to applicable annual contribution limits. Participants who transfer between the City and DWP must provide new notification to the Plan in order to establish a salary deferral amount with the new payroll system. Currently this is done by contacting the TPA.</w:t>
      </w:r>
    </w:p>
    <w:p w14:paraId="2D3D431F" w14:textId="77777777" w:rsidR="00FD1555" w:rsidRDefault="00FD1555" w:rsidP="00FD1555">
      <w:pPr>
        <w:jc w:val="both"/>
        <w:rPr>
          <w:rFonts w:ascii="Arial" w:hAnsi="Arial" w:cs="Arial"/>
          <w:sz w:val="24"/>
          <w:szCs w:val="24"/>
        </w:rPr>
      </w:pPr>
    </w:p>
    <w:p w14:paraId="2244B642" w14:textId="77777777" w:rsidR="00FD1555" w:rsidRDefault="00FD1555" w:rsidP="00FD1555">
      <w:pPr>
        <w:jc w:val="both"/>
        <w:rPr>
          <w:rFonts w:ascii="Arial" w:hAnsi="Arial" w:cs="Arial"/>
          <w:sz w:val="24"/>
          <w:szCs w:val="24"/>
        </w:rPr>
      </w:pPr>
      <w:r w:rsidRPr="00C6490D">
        <w:rPr>
          <w:rFonts w:ascii="Arial" w:hAnsi="Arial" w:cs="Arial"/>
          <w:b/>
          <w:sz w:val="24"/>
          <w:szCs w:val="24"/>
        </w:rPr>
        <w:t>Special Contribution Elections</w:t>
      </w:r>
      <w:r>
        <w:rPr>
          <w:rFonts w:ascii="Arial" w:hAnsi="Arial" w:cs="Arial"/>
          <w:sz w:val="24"/>
          <w:szCs w:val="24"/>
        </w:rPr>
        <w:t xml:space="preserve"> – The TPA provides a means for participants to make the following contribution elections:</w:t>
      </w:r>
    </w:p>
    <w:p w14:paraId="4110CC15" w14:textId="77777777" w:rsidR="00FD1555" w:rsidRDefault="00FD1555" w:rsidP="00FD1555">
      <w:pPr>
        <w:jc w:val="both"/>
        <w:rPr>
          <w:rFonts w:ascii="Arial" w:hAnsi="Arial" w:cs="Arial"/>
          <w:sz w:val="24"/>
          <w:szCs w:val="24"/>
        </w:rPr>
      </w:pPr>
    </w:p>
    <w:p w14:paraId="3C720DC2" w14:textId="77777777" w:rsidR="00FD1555" w:rsidRPr="0046576E" w:rsidRDefault="00FD1555" w:rsidP="00A21420">
      <w:pPr>
        <w:pStyle w:val="ListParagraph"/>
        <w:numPr>
          <w:ilvl w:val="0"/>
          <w:numId w:val="23"/>
        </w:numPr>
        <w:jc w:val="both"/>
        <w:rPr>
          <w:rFonts w:ascii="Arial" w:hAnsi="Arial" w:cs="Arial"/>
          <w:i/>
          <w:sz w:val="24"/>
          <w:szCs w:val="24"/>
        </w:rPr>
      </w:pPr>
      <w:r w:rsidRPr="0046576E">
        <w:rPr>
          <w:rFonts w:ascii="Arial" w:hAnsi="Arial" w:cs="Arial"/>
          <w:i/>
          <w:sz w:val="24"/>
          <w:szCs w:val="24"/>
        </w:rPr>
        <w:t>Ongoing</w:t>
      </w:r>
    </w:p>
    <w:p w14:paraId="7E8693EE" w14:textId="77777777" w:rsidR="00FD1555" w:rsidRPr="0046576E" w:rsidRDefault="00FD1555" w:rsidP="00A21420">
      <w:pPr>
        <w:pStyle w:val="ListParagraph"/>
        <w:numPr>
          <w:ilvl w:val="0"/>
          <w:numId w:val="23"/>
        </w:numPr>
        <w:jc w:val="both"/>
        <w:rPr>
          <w:rFonts w:ascii="Times" w:hAnsi="Times"/>
        </w:rPr>
      </w:pPr>
      <w:r w:rsidRPr="0046576E">
        <w:rPr>
          <w:rFonts w:ascii="Arial" w:hAnsi="Arial" w:cs="Arial"/>
          <w:i/>
          <w:sz w:val="24"/>
          <w:szCs w:val="24"/>
        </w:rPr>
        <w:t>Single Payroll</w:t>
      </w:r>
      <w:r w:rsidRPr="00C6490D">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(participant s</w:t>
      </w:r>
      <w:r w:rsidRPr="00C6490D">
        <w:rPr>
          <w:rFonts w:ascii="Arial" w:hAnsi="Arial" w:cs="Arial"/>
          <w:color w:val="000000"/>
          <w:sz w:val="24"/>
          <w:szCs w:val="24"/>
          <w:shd w:val="clear" w:color="auto" w:fill="FFFFFF"/>
        </w:rPr>
        <w:t>chedule</w:t>
      </w:r>
      <w:r>
        <w:rPr>
          <w:rFonts w:ascii="Arial" w:hAnsi="Arial" w:cs="Arial"/>
          <w:color w:val="000000"/>
          <w:sz w:val="24"/>
          <w:szCs w:val="24"/>
          <w:shd w:val="clear" w:color="auto" w:fill="FFFFFF"/>
        </w:rPr>
        <w:t>s</w:t>
      </w:r>
      <w:r w:rsidRPr="00C6490D">
        <w:rPr>
          <w:rFonts w:ascii="Arial" w:hAnsi="Arial" w:cs="Arial"/>
          <w:color w:val="000000"/>
          <w:sz w:val="24"/>
          <w:szCs w:val="24"/>
          <w:shd w:val="clear" w:color="auto" w:fill="FFFFFF"/>
        </w:rPr>
        <w:t xml:space="preserve"> a single payroll i</w:t>
      </w:r>
      <w:r>
        <w:rPr>
          <w:rFonts w:ascii="Arial" w:hAnsi="Arial" w:cs="Arial"/>
          <w:color w:val="000000"/>
          <w:sz w:val="24"/>
          <w:szCs w:val="24"/>
          <w:shd w:val="clear" w:color="auto" w:fill="FFFFFF"/>
        </w:rPr>
        <w:t>ncrease for a single pay period, and the deferral subsequently</w:t>
      </w:r>
      <w:r w:rsidRPr="00C6490D">
        <w:rPr>
          <w:rFonts w:ascii="Arial" w:hAnsi="Arial" w:cs="Arial"/>
          <w:color w:val="000000"/>
          <w:sz w:val="24"/>
          <w:szCs w:val="24"/>
          <w:shd w:val="clear" w:color="auto" w:fill="FFFFFF"/>
        </w:rPr>
        <w:t xml:space="preserve"> return</w:t>
      </w:r>
      <w:r>
        <w:rPr>
          <w:rFonts w:ascii="Arial" w:hAnsi="Arial" w:cs="Arial"/>
          <w:color w:val="000000"/>
          <w:sz w:val="24"/>
          <w:szCs w:val="24"/>
          <w:shd w:val="clear" w:color="auto" w:fill="FFFFFF"/>
        </w:rPr>
        <w:t>s</w:t>
      </w:r>
      <w:r w:rsidRPr="00C6490D">
        <w:rPr>
          <w:rFonts w:ascii="Arial" w:hAnsi="Arial" w:cs="Arial"/>
          <w:color w:val="000000"/>
          <w:sz w:val="24"/>
          <w:szCs w:val="24"/>
          <w:shd w:val="clear" w:color="auto" w:fill="FFFFFF"/>
        </w:rPr>
        <w:t xml:space="preserve"> to the regular deferral </w:t>
      </w:r>
      <w:r>
        <w:rPr>
          <w:rFonts w:ascii="Arial" w:hAnsi="Arial" w:cs="Arial"/>
          <w:color w:val="000000"/>
          <w:sz w:val="24"/>
          <w:szCs w:val="24"/>
          <w:shd w:val="clear" w:color="auto" w:fill="FFFFFF"/>
        </w:rPr>
        <w:t>election on file)</w:t>
      </w:r>
    </w:p>
    <w:p w14:paraId="0BE6041B" w14:textId="77777777" w:rsidR="00FD1555" w:rsidRPr="0046576E" w:rsidRDefault="00FD1555" w:rsidP="00A21420">
      <w:pPr>
        <w:pStyle w:val="ListParagraph"/>
        <w:numPr>
          <w:ilvl w:val="0"/>
          <w:numId w:val="23"/>
        </w:numPr>
        <w:jc w:val="both"/>
        <w:rPr>
          <w:rFonts w:ascii="Times" w:hAnsi="Times"/>
        </w:rPr>
      </w:pPr>
      <w:r w:rsidRPr="0046576E">
        <w:rPr>
          <w:rFonts w:ascii="Arial" w:hAnsi="Arial" w:cs="Arial"/>
          <w:i/>
          <w:color w:val="000000"/>
          <w:sz w:val="24"/>
          <w:szCs w:val="24"/>
          <w:shd w:val="clear" w:color="auto" w:fill="FFFFFF"/>
        </w:rPr>
        <w:t>Scheduled Increase</w:t>
      </w:r>
      <w:r>
        <w:rPr>
          <w:rFonts w:ascii="Arial" w:hAnsi="Arial" w:cs="Arial"/>
          <w:color w:val="000000"/>
          <w:sz w:val="24"/>
          <w:szCs w:val="24"/>
          <w:shd w:val="clear" w:color="auto" w:fill="FFFFFF"/>
        </w:rPr>
        <w:t xml:space="preserve"> (participant designates an increase of their contribution at a specified interval between one and five years)</w:t>
      </w:r>
      <w:r w:rsidRPr="0046576E">
        <w:rPr>
          <w:rFonts w:ascii="Arial" w:hAnsi="Arial" w:cs="Arial"/>
          <w:color w:val="000000"/>
          <w:sz w:val="24"/>
          <w:szCs w:val="24"/>
          <w:shd w:val="clear" w:color="auto" w:fill="FFFFFF"/>
        </w:rPr>
        <w:t xml:space="preserve"> </w:t>
      </w:r>
    </w:p>
    <w:p w14:paraId="12382FD7" w14:textId="77777777" w:rsidR="00FD1555" w:rsidRDefault="00FD1555" w:rsidP="00FD1555">
      <w:pPr>
        <w:jc w:val="both"/>
        <w:rPr>
          <w:rFonts w:ascii="Arial" w:hAnsi="Arial" w:cs="Arial"/>
          <w:sz w:val="24"/>
          <w:szCs w:val="24"/>
        </w:rPr>
      </w:pPr>
    </w:p>
    <w:p w14:paraId="10900F25" w14:textId="77777777" w:rsidR="00FD1555" w:rsidRDefault="00FD1555" w:rsidP="00FD1555">
      <w:pPr>
        <w:jc w:val="both"/>
        <w:rPr>
          <w:rFonts w:ascii="Arial" w:hAnsi="Arial" w:cs="Arial"/>
          <w:sz w:val="24"/>
          <w:szCs w:val="24"/>
        </w:rPr>
      </w:pPr>
      <w:r w:rsidRPr="00C6490D">
        <w:rPr>
          <w:rFonts w:ascii="Arial" w:hAnsi="Arial" w:cs="Arial"/>
          <w:b/>
          <w:sz w:val="24"/>
          <w:szCs w:val="24"/>
        </w:rPr>
        <w:t>Contribution Limits</w:t>
      </w:r>
      <w:r>
        <w:rPr>
          <w:rFonts w:ascii="Arial" w:hAnsi="Arial" w:cs="Arial"/>
          <w:sz w:val="24"/>
          <w:szCs w:val="24"/>
        </w:rPr>
        <w:t xml:space="preserve"> - The City’s Plan provides authority for each of the Internal Revenue Code’s three contribution categories: participants below age 50, participants age 50 or older, and Special Catch-Up contributions. The City’s payroll systems automatically enforce the contribution limits for all three contribution categories, though additional handling is required for the Special Catch-Up contributions. Contributions which would take an employee’s annual contribution above the annual contribution limit are rejected by the payroll systems.</w:t>
      </w:r>
    </w:p>
    <w:p w14:paraId="01A1AF39" w14:textId="77777777" w:rsidR="00FD1555" w:rsidRDefault="00FD1555" w:rsidP="00FD1555">
      <w:pPr>
        <w:jc w:val="both"/>
        <w:rPr>
          <w:rFonts w:ascii="Arial" w:hAnsi="Arial" w:cs="Arial"/>
          <w:sz w:val="24"/>
          <w:szCs w:val="24"/>
        </w:rPr>
      </w:pPr>
    </w:p>
    <w:p w14:paraId="32CBDAB3" w14:textId="77777777" w:rsidR="00FD1555" w:rsidRDefault="00FD1555" w:rsidP="00FD1555">
      <w:pPr>
        <w:jc w:val="both"/>
        <w:rPr>
          <w:rFonts w:ascii="Arial" w:hAnsi="Arial" w:cs="Arial"/>
          <w:sz w:val="24"/>
          <w:szCs w:val="24"/>
        </w:rPr>
      </w:pPr>
      <w:r w:rsidRPr="00A332A8">
        <w:rPr>
          <w:rFonts w:ascii="Arial" w:hAnsi="Arial" w:cs="Arial"/>
          <w:b/>
          <w:sz w:val="24"/>
          <w:szCs w:val="24"/>
        </w:rPr>
        <w:t>Catch-Up Contributions</w:t>
      </w:r>
      <w:r>
        <w:rPr>
          <w:rFonts w:ascii="Arial" w:hAnsi="Arial" w:cs="Arial"/>
          <w:sz w:val="24"/>
          <w:szCs w:val="24"/>
        </w:rPr>
        <w:t xml:space="preserve"> - The City’s payroll systems maintain historical contribution data and can calculate unused Catch-Up “buckets.” Participants must complete Catch-Up enrollment forms. The TPA, working together with City staff and resources provided by the City’s payroll systems, identify the Catch-Up bucket available to the participant before approving Catch-Up enrollment. Catch-Up contribution eligibility is established in the City’s payroll systems with a special code. That code must be deleted from the payroll system upon the conclusion of the participant’s 3-year eligibility window to </w:t>
      </w:r>
      <w:r>
        <w:rPr>
          <w:rFonts w:ascii="Arial" w:hAnsi="Arial" w:cs="Arial"/>
          <w:sz w:val="24"/>
          <w:szCs w:val="24"/>
        </w:rPr>
        <w:lastRenderedPageBreak/>
        <w:t>prevent over-contributions. The City is looking to the TPA to conduct an audit process to notify the City to remove participants from Catch-Up in a timely manner.</w:t>
      </w:r>
    </w:p>
    <w:p w14:paraId="5191D952" w14:textId="77777777" w:rsidR="00FD1555" w:rsidRDefault="00FD1555" w:rsidP="00FD1555">
      <w:pPr>
        <w:jc w:val="both"/>
        <w:rPr>
          <w:rFonts w:ascii="Arial" w:hAnsi="Arial" w:cs="Arial"/>
          <w:sz w:val="24"/>
          <w:szCs w:val="24"/>
        </w:rPr>
      </w:pPr>
    </w:p>
    <w:p w14:paraId="634B1164" w14:textId="2071E515" w:rsidR="00FD1555" w:rsidRDefault="00FD1555" w:rsidP="00FD1555">
      <w:pPr>
        <w:jc w:val="both"/>
        <w:rPr>
          <w:rFonts w:ascii="Arial" w:hAnsi="Arial" w:cs="Arial"/>
          <w:sz w:val="24"/>
          <w:szCs w:val="24"/>
        </w:rPr>
      </w:pPr>
      <w:r w:rsidRPr="00A332A8">
        <w:rPr>
          <w:rFonts w:ascii="Arial" w:hAnsi="Arial" w:cs="Arial"/>
          <w:b/>
          <w:sz w:val="24"/>
          <w:szCs w:val="24"/>
        </w:rPr>
        <w:t>Accrued Leave Contributions</w:t>
      </w:r>
      <w:r>
        <w:rPr>
          <w:rFonts w:ascii="Arial" w:hAnsi="Arial" w:cs="Arial"/>
          <w:sz w:val="24"/>
          <w:szCs w:val="24"/>
        </w:rPr>
        <w:t xml:space="preserve"> – The City utilizes a manual process permitting employees to contribute the dollar value of unused accrued leave (e.g. sick and vacation leave) to the Plan upon separation from service. Participants complete a form with the Local Service Center. Contribution eligibility is validated by City staff and the special contribution amount is entered into the City’s payroll systems by City staff. The contribution is processed </w:t>
      </w:r>
      <w:r w:rsidR="00A505B0">
        <w:rPr>
          <w:rFonts w:ascii="Arial" w:hAnsi="Arial" w:cs="Arial"/>
          <w:sz w:val="24"/>
          <w:szCs w:val="24"/>
        </w:rPr>
        <w:t xml:space="preserve">and provided </w:t>
      </w:r>
      <w:r>
        <w:rPr>
          <w:rFonts w:ascii="Arial" w:hAnsi="Arial" w:cs="Arial"/>
          <w:sz w:val="24"/>
          <w:szCs w:val="24"/>
        </w:rPr>
        <w:t>to the TPA on the regular bi-weekly contribution file.</w:t>
      </w:r>
    </w:p>
    <w:p w14:paraId="51E70F74" w14:textId="77777777" w:rsidR="00FD1555" w:rsidRDefault="00FD1555" w:rsidP="00FD1555">
      <w:pPr>
        <w:jc w:val="both"/>
        <w:rPr>
          <w:rFonts w:ascii="Arial" w:hAnsi="Arial" w:cs="Arial"/>
          <w:sz w:val="24"/>
          <w:szCs w:val="24"/>
        </w:rPr>
      </w:pPr>
    </w:p>
    <w:p w14:paraId="2848C516" w14:textId="77777777" w:rsidR="00FD1555" w:rsidRDefault="00FD1555" w:rsidP="00FD1555">
      <w:pPr>
        <w:jc w:val="both"/>
        <w:rPr>
          <w:rFonts w:ascii="Arial" w:hAnsi="Arial" w:cs="Arial"/>
          <w:sz w:val="24"/>
          <w:szCs w:val="24"/>
        </w:rPr>
      </w:pPr>
      <w:r>
        <w:rPr>
          <w:rFonts w:ascii="Arial" w:hAnsi="Arial" w:cs="Arial"/>
          <w:b/>
          <w:sz w:val="24"/>
          <w:szCs w:val="24"/>
        </w:rPr>
        <w:t>Contribution Types and Contribution Elections</w:t>
      </w:r>
      <w:r>
        <w:rPr>
          <w:rFonts w:ascii="Arial" w:hAnsi="Arial" w:cs="Arial"/>
          <w:sz w:val="24"/>
          <w:szCs w:val="24"/>
        </w:rPr>
        <w:t xml:space="preserve"> – Participants may elect to contribute either pre-tax or after-tax (Roth) dollars, or a combination of the two. Upon enrollment they designate their contribution type and amount. Post-enrollment, they may change their contribution type or dollar amount by either executing the change through the Plan website or making an election via the Call Center (through a CSR or via the automated system).</w:t>
      </w:r>
    </w:p>
    <w:p w14:paraId="0ABD9EB5" w14:textId="77777777" w:rsidR="00FD1555" w:rsidRDefault="00FD1555" w:rsidP="00FD1555">
      <w:pPr>
        <w:jc w:val="both"/>
        <w:rPr>
          <w:rFonts w:ascii="Arial" w:hAnsi="Arial" w:cs="Arial"/>
          <w:sz w:val="24"/>
          <w:szCs w:val="24"/>
        </w:rPr>
      </w:pPr>
    </w:p>
    <w:p w14:paraId="277E44B2" w14:textId="77777777" w:rsidR="00FD1555" w:rsidRDefault="00FD1555" w:rsidP="00FD1555">
      <w:pPr>
        <w:jc w:val="both"/>
        <w:rPr>
          <w:rFonts w:ascii="Arial" w:hAnsi="Arial" w:cs="Arial"/>
          <w:sz w:val="24"/>
          <w:szCs w:val="24"/>
        </w:rPr>
      </w:pPr>
      <w:r w:rsidRPr="008E48AB">
        <w:rPr>
          <w:rFonts w:ascii="Arial" w:hAnsi="Arial" w:cs="Arial"/>
          <w:b/>
          <w:sz w:val="24"/>
          <w:szCs w:val="24"/>
        </w:rPr>
        <w:t>First Day of the Month Rule</w:t>
      </w:r>
      <w:r>
        <w:rPr>
          <w:rFonts w:ascii="Arial" w:hAnsi="Arial" w:cs="Arial"/>
          <w:sz w:val="24"/>
          <w:szCs w:val="24"/>
        </w:rPr>
        <w:t xml:space="preserve"> – The TPA presently enforces the First Day of the Month Rule which, per the Internal Revenue Code, limits new or adjusted contributions from being effective in the month in which they are elected. The TPA controls for this through functionality on the Plan website and its recordkeeping system which incorporates City paydays into its effective date schedule and prevents participants from having changes become effective in the same month in which a new or adjusted contribution is elected.</w:t>
      </w:r>
    </w:p>
    <w:p w14:paraId="321E2A52" w14:textId="77777777" w:rsidR="00FD1555" w:rsidRDefault="00FD1555" w:rsidP="00FD1555">
      <w:pPr>
        <w:jc w:val="both"/>
        <w:rPr>
          <w:rFonts w:ascii="Arial" w:hAnsi="Arial" w:cs="Arial"/>
          <w:sz w:val="24"/>
          <w:szCs w:val="24"/>
        </w:rPr>
      </w:pPr>
    </w:p>
    <w:p w14:paraId="4A4A5478" w14:textId="77777777" w:rsidR="00FD1555" w:rsidRDefault="00FD1555" w:rsidP="00FD1555">
      <w:pPr>
        <w:jc w:val="both"/>
        <w:rPr>
          <w:rFonts w:ascii="Arial" w:hAnsi="Arial" w:cs="Arial"/>
          <w:sz w:val="24"/>
          <w:szCs w:val="24"/>
        </w:rPr>
      </w:pPr>
      <w:r w:rsidRPr="00C6490D">
        <w:rPr>
          <w:rFonts w:ascii="Arial" w:hAnsi="Arial" w:cs="Arial"/>
          <w:b/>
          <w:sz w:val="24"/>
          <w:szCs w:val="24"/>
        </w:rPr>
        <w:t>Rollovers</w:t>
      </w:r>
      <w:r>
        <w:rPr>
          <w:rFonts w:ascii="Arial" w:hAnsi="Arial" w:cs="Arial"/>
          <w:b/>
          <w:sz w:val="24"/>
          <w:szCs w:val="24"/>
        </w:rPr>
        <w:t>/Transfers (Into Plan)</w:t>
      </w:r>
      <w:r>
        <w:rPr>
          <w:rFonts w:ascii="Arial" w:hAnsi="Arial" w:cs="Arial"/>
          <w:sz w:val="24"/>
          <w:szCs w:val="24"/>
        </w:rPr>
        <w:t xml:space="preserve"> – The TPA provides rollover forms to Plan participants allowing them to roll in pre-tax 401(k), 403(b), 457, IRA, and 401(a) accounts into the City’s Plan. This may also include amounts that Sworn Police and Fire employees may contribute from their Deferred Retirement Option Program (DROP) accounts upon separation from City service, or transfer of Pension Savings Plan assets from previous part-time status with the City. The TPA recordkeeps these different contribution types for the purpose of applying appropriate distribution tax rules.</w:t>
      </w:r>
    </w:p>
    <w:p w14:paraId="209760C7" w14:textId="77777777" w:rsidR="00FD1555" w:rsidRDefault="00FD1555" w:rsidP="00FD1555">
      <w:pPr>
        <w:jc w:val="both"/>
        <w:rPr>
          <w:rFonts w:ascii="Arial" w:hAnsi="Arial" w:cs="Arial"/>
          <w:sz w:val="24"/>
          <w:szCs w:val="24"/>
        </w:rPr>
      </w:pPr>
    </w:p>
    <w:p w14:paraId="6A687C52" w14:textId="69142FA2" w:rsidR="00FD1555" w:rsidRDefault="00FD1555" w:rsidP="00FD1555">
      <w:pPr>
        <w:jc w:val="both"/>
        <w:rPr>
          <w:rFonts w:ascii="Arial" w:hAnsi="Arial" w:cs="Arial"/>
          <w:sz w:val="24"/>
          <w:szCs w:val="24"/>
        </w:rPr>
      </w:pPr>
      <w:r>
        <w:rPr>
          <w:rFonts w:ascii="Arial" w:hAnsi="Arial" w:cs="Arial"/>
          <w:b/>
          <w:sz w:val="24"/>
          <w:szCs w:val="24"/>
        </w:rPr>
        <w:t xml:space="preserve">Pre-Tax to Roth Conversions - </w:t>
      </w:r>
      <w:r>
        <w:rPr>
          <w:rFonts w:ascii="Arial" w:hAnsi="Arial" w:cs="Arial"/>
          <w:sz w:val="24"/>
          <w:szCs w:val="24"/>
        </w:rPr>
        <w:t xml:space="preserve">The TPA provides forms for Plan participants </w:t>
      </w:r>
      <w:r w:rsidR="00A505B0">
        <w:rPr>
          <w:rFonts w:ascii="Arial" w:hAnsi="Arial" w:cs="Arial"/>
          <w:sz w:val="24"/>
          <w:szCs w:val="24"/>
        </w:rPr>
        <w:t>to</w:t>
      </w:r>
      <w:r>
        <w:rPr>
          <w:rFonts w:ascii="Arial" w:hAnsi="Arial" w:cs="Arial"/>
          <w:sz w:val="24"/>
          <w:szCs w:val="24"/>
        </w:rPr>
        <w:t xml:space="preserve"> elect to convert pre-tax amounts to Roth amounts. This feature is offered to both terminated and active employees (the latter population was introduced to this feature in October 2015). The TPA recordkeeps the converted amounts separately, and a Form 1099 is issued for the employee for the applicable tax year.</w:t>
      </w:r>
    </w:p>
    <w:p w14:paraId="45764150" w14:textId="77777777" w:rsidR="00FD1555" w:rsidRPr="00E85F9E" w:rsidRDefault="00FD1555" w:rsidP="00FD1555">
      <w:pPr>
        <w:jc w:val="both"/>
        <w:rPr>
          <w:rFonts w:ascii="Arial" w:hAnsi="Arial" w:cs="Arial"/>
          <w:sz w:val="24"/>
          <w:szCs w:val="24"/>
        </w:rPr>
      </w:pPr>
    </w:p>
    <w:p w14:paraId="64B466A3" w14:textId="77777777" w:rsidR="00FD1555" w:rsidRDefault="00FD1555" w:rsidP="00FD1555">
      <w:pPr>
        <w:jc w:val="both"/>
        <w:rPr>
          <w:rFonts w:ascii="Arial" w:hAnsi="Arial" w:cs="Arial"/>
          <w:sz w:val="24"/>
          <w:szCs w:val="24"/>
        </w:rPr>
      </w:pPr>
      <w:r w:rsidRPr="00C6490D">
        <w:rPr>
          <w:rFonts w:ascii="Arial" w:hAnsi="Arial" w:cs="Arial"/>
          <w:b/>
          <w:sz w:val="24"/>
          <w:szCs w:val="24"/>
        </w:rPr>
        <w:t>Contribution History &amp; Rate of Return Calculations</w:t>
      </w:r>
      <w:r>
        <w:rPr>
          <w:rFonts w:ascii="Arial" w:hAnsi="Arial" w:cs="Arial"/>
          <w:sz w:val="24"/>
          <w:szCs w:val="24"/>
        </w:rPr>
        <w:t xml:space="preserve"> – The incumbent TPA maintains contribution history information for each participant for the duration of time that the TPA has administered the Plan (since July 1999). It does not maintain contribution history prior to that date. The TPA also provides functionality allowing participants to calculate their own customized rate of return for a given period of time. The participant can enter in two dates and the system will calculate the rate of return by applying a financial </w:t>
      </w:r>
      <w:r>
        <w:rPr>
          <w:rFonts w:ascii="Arial" w:hAnsi="Arial" w:cs="Arial"/>
          <w:sz w:val="24"/>
          <w:szCs w:val="24"/>
        </w:rPr>
        <w:lastRenderedPageBreak/>
        <w:t>formula incorporating starting balance, contributions and ending balance in order to arrive at an investment rate of return.</w:t>
      </w:r>
    </w:p>
    <w:p w14:paraId="77D26D7A" w14:textId="77777777" w:rsidR="00FD1555" w:rsidRDefault="00FD1555" w:rsidP="00FD1555">
      <w:pPr>
        <w:jc w:val="both"/>
        <w:rPr>
          <w:rFonts w:ascii="Arial" w:hAnsi="Arial" w:cs="Arial"/>
          <w:sz w:val="24"/>
          <w:szCs w:val="24"/>
        </w:rPr>
      </w:pPr>
    </w:p>
    <w:p w14:paraId="5EBEE199" w14:textId="77777777" w:rsidR="00FD1555" w:rsidRPr="00152C61" w:rsidRDefault="00FD1555" w:rsidP="00A21420">
      <w:pPr>
        <w:pStyle w:val="ListParagraph"/>
        <w:numPr>
          <w:ilvl w:val="0"/>
          <w:numId w:val="29"/>
        </w:numPr>
        <w:ind w:left="720"/>
        <w:jc w:val="both"/>
        <w:rPr>
          <w:rFonts w:ascii="Arial" w:hAnsi="Arial" w:cs="Arial"/>
          <w:b/>
          <w:sz w:val="24"/>
          <w:szCs w:val="24"/>
        </w:rPr>
      </w:pPr>
      <w:r w:rsidRPr="00152C61">
        <w:rPr>
          <w:rFonts w:ascii="Arial" w:hAnsi="Arial" w:cs="Arial"/>
          <w:b/>
          <w:sz w:val="24"/>
          <w:szCs w:val="24"/>
        </w:rPr>
        <w:t>Participation</w:t>
      </w:r>
    </w:p>
    <w:p w14:paraId="5BE18339" w14:textId="77777777" w:rsidR="00FD1555" w:rsidRDefault="00FD1555" w:rsidP="00FD1555">
      <w:pPr>
        <w:jc w:val="both"/>
        <w:rPr>
          <w:rFonts w:ascii="Arial" w:hAnsi="Arial" w:cs="Arial"/>
          <w:sz w:val="24"/>
          <w:szCs w:val="24"/>
        </w:rPr>
      </w:pPr>
    </w:p>
    <w:p w14:paraId="7573F6F9" w14:textId="77777777" w:rsidR="00FD1555" w:rsidRPr="006048D0" w:rsidRDefault="00FD1555" w:rsidP="00FD1555">
      <w:pPr>
        <w:jc w:val="both"/>
        <w:rPr>
          <w:rFonts w:ascii="Arial" w:hAnsi="Arial" w:cs="Arial"/>
          <w:sz w:val="24"/>
          <w:szCs w:val="24"/>
        </w:rPr>
      </w:pPr>
      <w:r w:rsidRPr="006048D0">
        <w:rPr>
          <w:rFonts w:ascii="Arial" w:hAnsi="Arial" w:cs="Arial"/>
          <w:sz w:val="24"/>
          <w:szCs w:val="24"/>
        </w:rPr>
        <w:t>Achieving a 100% lifestyle income replacement objective depends upon a combination of an individual’s defined benefit and defined contribution income streams. Absent any alternative income stream, meeting this objective thus requires participation in the City’s Deferred Compensation Plan.</w:t>
      </w:r>
    </w:p>
    <w:p w14:paraId="7CD6A36B" w14:textId="77777777" w:rsidR="00FD1555" w:rsidRPr="006048D0" w:rsidRDefault="00FD1555" w:rsidP="00FD1555">
      <w:pPr>
        <w:jc w:val="both"/>
        <w:rPr>
          <w:rFonts w:ascii="Arial" w:hAnsi="Arial" w:cs="Arial"/>
          <w:sz w:val="24"/>
          <w:szCs w:val="24"/>
        </w:rPr>
      </w:pPr>
    </w:p>
    <w:p w14:paraId="51482E8A" w14:textId="77777777" w:rsidR="00FD1555" w:rsidRDefault="00FD1555" w:rsidP="00FD1555">
      <w:pPr>
        <w:jc w:val="both"/>
        <w:rPr>
          <w:rFonts w:ascii="Arial" w:hAnsi="Arial" w:cs="Arial"/>
          <w:sz w:val="24"/>
          <w:szCs w:val="24"/>
        </w:rPr>
      </w:pPr>
      <w:r>
        <w:rPr>
          <w:rFonts w:ascii="Arial" w:hAnsi="Arial" w:cs="Arial"/>
          <w:sz w:val="24"/>
          <w:szCs w:val="24"/>
        </w:rPr>
        <w:t>The City’s Plan presently has a 69% participation rate (this number represents the percent of active employees eligible to participate in the Plan who have an account balance, whether presently actively contributing or not). Although this compares well on a relative basis to the City’s state and local government peer average of 40%, it nevertheless implies that 31% of eligible employees will not be able to meet the 100% lifestyle income replacement target.</w:t>
      </w:r>
    </w:p>
    <w:p w14:paraId="592E48E9" w14:textId="77777777" w:rsidR="00FD1555" w:rsidRDefault="00FD1555" w:rsidP="00FD1555">
      <w:pPr>
        <w:jc w:val="both"/>
        <w:rPr>
          <w:rFonts w:ascii="Arial" w:hAnsi="Arial" w:cs="Arial"/>
          <w:sz w:val="24"/>
          <w:szCs w:val="24"/>
        </w:rPr>
      </w:pPr>
    </w:p>
    <w:p w14:paraId="5FAFF83F" w14:textId="6C67F03D" w:rsidR="00FD1555" w:rsidRDefault="00FD1555" w:rsidP="00FD1555">
      <w:pPr>
        <w:jc w:val="both"/>
        <w:rPr>
          <w:rFonts w:ascii="Arial" w:hAnsi="Arial" w:cs="Arial"/>
          <w:sz w:val="24"/>
          <w:szCs w:val="24"/>
        </w:rPr>
      </w:pPr>
      <w:r w:rsidRPr="000C4A19">
        <w:rPr>
          <w:rFonts w:ascii="Arial" w:hAnsi="Arial" w:cs="Arial"/>
          <w:b/>
          <w:sz w:val="24"/>
          <w:szCs w:val="24"/>
        </w:rPr>
        <w:t>Voluntary Enrollment Efforts</w:t>
      </w:r>
      <w:r>
        <w:rPr>
          <w:rFonts w:ascii="Arial" w:hAnsi="Arial" w:cs="Arial"/>
          <w:sz w:val="24"/>
          <w:szCs w:val="24"/>
        </w:rPr>
        <w:t xml:space="preserve"> - The City works in partnership with its TPA on voluntary enrollment efforts. Voluntary enrollments are a key metric of the Plan’s overall success. The Plan recently established an ongoing goal to increase the gross number of new enrollments by 3% on an annual basis.  The Plan slightly exceeded this goal for Fiscal Year beginnin</w:t>
      </w:r>
      <w:r w:rsidR="00A505B0">
        <w:rPr>
          <w:rFonts w:ascii="Arial" w:hAnsi="Arial" w:cs="Arial"/>
          <w:sz w:val="24"/>
          <w:szCs w:val="24"/>
        </w:rPr>
        <w:t>g July 1, 201</w:t>
      </w:r>
      <w:r w:rsidR="00F7498E">
        <w:rPr>
          <w:rFonts w:ascii="Arial" w:hAnsi="Arial" w:cs="Arial"/>
          <w:sz w:val="24"/>
          <w:szCs w:val="24"/>
        </w:rPr>
        <w:t>4</w:t>
      </w:r>
      <w:r w:rsidR="00A505B0">
        <w:rPr>
          <w:rFonts w:ascii="Arial" w:hAnsi="Arial" w:cs="Arial"/>
          <w:sz w:val="24"/>
          <w:szCs w:val="24"/>
        </w:rPr>
        <w:t xml:space="preserve"> and ending June 3</w:t>
      </w:r>
      <w:r>
        <w:rPr>
          <w:rFonts w:ascii="Arial" w:hAnsi="Arial" w:cs="Arial"/>
          <w:sz w:val="24"/>
          <w:szCs w:val="24"/>
        </w:rPr>
        <w:t>0, 2015 by recording 1,502 new enrollments.</w:t>
      </w:r>
    </w:p>
    <w:p w14:paraId="7CD36E69" w14:textId="77777777" w:rsidR="00FD1555" w:rsidRDefault="00FD1555" w:rsidP="00FD1555">
      <w:pPr>
        <w:jc w:val="both"/>
        <w:rPr>
          <w:rFonts w:ascii="Arial" w:hAnsi="Arial" w:cs="Arial"/>
          <w:sz w:val="24"/>
          <w:szCs w:val="24"/>
        </w:rPr>
      </w:pPr>
    </w:p>
    <w:p w14:paraId="563FB711" w14:textId="77777777" w:rsidR="00FD1555" w:rsidRDefault="00FD1555" w:rsidP="00FD1555">
      <w:pPr>
        <w:jc w:val="both"/>
        <w:rPr>
          <w:rFonts w:ascii="Arial" w:hAnsi="Arial" w:cs="Arial"/>
          <w:sz w:val="24"/>
          <w:szCs w:val="24"/>
        </w:rPr>
      </w:pPr>
      <w:r>
        <w:rPr>
          <w:rFonts w:ascii="Arial" w:hAnsi="Arial" w:cs="Arial"/>
          <w:sz w:val="24"/>
          <w:szCs w:val="24"/>
        </w:rPr>
        <w:t xml:space="preserve">However, new enrollments are offset by participants separating from City service. Because a large segment of the City’s workforce (as much as 40%) will be retirement eligible within the next few years, this represents a strong headwind towards increasing the overall participation rate. </w:t>
      </w:r>
    </w:p>
    <w:p w14:paraId="655EE9DB" w14:textId="77777777" w:rsidR="00FD1555" w:rsidRDefault="00FD1555" w:rsidP="00FD1555">
      <w:pPr>
        <w:jc w:val="both"/>
        <w:rPr>
          <w:rFonts w:ascii="Arial" w:hAnsi="Arial" w:cs="Arial"/>
          <w:sz w:val="24"/>
          <w:szCs w:val="24"/>
        </w:rPr>
      </w:pPr>
    </w:p>
    <w:p w14:paraId="053E58DE" w14:textId="62B3007A" w:rsidR="00FD1555" w:rsidRDefault="00FD1555" w:rsidP="00FD1555">
      <w:pPr>
        <w:jc w:val="both"/>
        <w:rPr>
          <w:rFonts w:ascii="Arial" w:hAnsi="Arial" w:cs="Arial"/>
          <w:sz w:val="24"/>
          <w:szCs w:val="24"/>
        </w:rPr>
      </w:pPr>
      <w:r>
        <w:rPr>
          <w:rFonts w:ascii="Arial" w:hAnsi="Arial" w:cs="Arial"/>
          <w:sz w:val="24"/>
          <w:szCs w:val="24"/>
        </w:rPr>
        <w:t>To create success in this area, the TPA will need to be aggressive, resourceful and strategic in identifying groups of City employees at lower participation rates; developing and executing both broad-based as well as targeted enrollment campaigns; and engaging in the daily opportunities for local service center one-on-one meetings, new employee orientations, table service at various key locations throughout the City, roll call meetings, and other opportunities to engage with the City’s workforce and market the benefits of the Plan.</w:t>
      </w:r>
    </w:p>
    <w:p w14:paraId="43E3FC1D" w14:textId="77777777" w:rsidR="00FD1555" w:rsidRDefault="00FD1555" w:rsidP="00FD1555">
      <w:pPr>
        <w:jc w:val="both"/>
        <w:rPr>
          <w:rFonts w:ascii="Arial" w:hAnsi="Arial" w:cs="Arial"/>
          <w:sz w:val="24"/>
          <w:szCs w:val="24"/>
        </w:rPr>
      </w:pPr>
    </w:p>
    <w:p w14:paraId="1C4BB89B" w14:textId="77777777" w:rsidR="00FD1555" w:rsidRDefault="00FD1555" w:rsidP="00FD1555">
      <w:pPr>
        <w:jc w:val="both"/>
        <w:rPr>
          <w:rFonts w:ascii="Arial" w:hAnsi="Arial" w:cs="Arial"/>
          <w:sz w:val="24"/>
          <w:szCs w:val="24"/>
        </w:rPr>
      </w:pPr>
      <w:r>
        <w:rPr>
          <w:rFonts w:ascii="Arial" w:hAnsi="Arial" w:cs="Arial"/>
          <w:sz w:val="24"/>
          <w:szCs w:val="24"/>
        </w:rPr>
        <w:t>Success is further dependent upon the TPA providing a local service team that is effectively and consistently communicating the City’s marketing message regarding the benefits of participating in the Plan and the value of the 100% lifestyle income replacement percentage.</w:t>
      </w:r>
    </w:p>
    <w:p w14:paraId="1FF5E482" w14:textId="77777777" w:rsidR="00FD1555" w:rsidRDefault="00FD1555" w:rsidP="00FD1555">
      <w:pPr>
        <w:jc w:val="both"/>
        <w:rPr>
          <w:rFonts w:ascii="Arial" w:hAnsi="Arial" w:cs="Arial"/>
          <w:sz w:val="24"/>
          <w:szCs w:val="24"/>
        </w:rPr>
      </w:pPr>
    </w:p>
    <w:p w14:paraId="374C0CAB" w14:textId="77777777" w:rsidR="00FD1555" w:rsidRDefault="00FD1555" w:rsidP="00FD1555">
      <w:pPr>
        <w:jc w:val="both"/>
        <w:rPr>
          <w:rFonts w:ascii="Arial" w:hAnsi="Arial" w:cs="Arial"/>
          <w:sz w:val="24"/>
          <w:szCs w:val="24"/>
        </w:rPr>
      </w:pPr>
      <w:r>
        <w:rPr>
          <w:rFonts w:ascii="Arial" w:hAnsi="Arial" w:cs="Arial"/>
          <w:b/>
          <w:sz w:val="24"/>
          <w:szCs w:val="24"/>
        </w:rPr>
        <w:t>Auto Enrollment &amp; Auto Escalation</w:t>
      </w:r>
      <w:r>
        <w:rPr>
          <w:rFonts w:ascii="Arial" w:hAnsi="Arial" w:cs="Arial"/>
          <w:sz w:val="24"/>
          <w:szCs w:val="24"/>
        </w:rPr>
        <w:t xml:space="preserve"> – The City recently adopted an auto enrollment program for City employee organizations who opt to participate. The auto enrollment program will be built on a modular basis whereby only those employee organizations choosing to participate in the program by authorizing it within the employees’ </w:t>
      </w:r>
      <w:r>
        <w:rPr>
          <w:rFonts w:ascii="Arial" w:hAnsi="Arial" w:cs="Arial"/>
          <w:sz w:val="24"/>
          <w:szCs w:val="24"/>
        </w:rPr>
        <w:lastRenderedPageBreak/>
        <w:t>Memorandum of Understanding (MOU) will have their new employees auto-enrolled into the Plan. Auto-enrolled employees will default into the Plan at a 2% of pay contribution rate. Presently, the incumbent TPA’s services provide for execution of auto enrollment for pre-tax contributions only, but it is the City’s objective to implement after-tax auto enrollment capabilities as soon as possible. The contribution amount will increase automatically by 0.25% each year. Under the current TPA’s system requirements, once an employee makes any change to his/her contribution amount, they will be removed from the auto-escalation track.</w:t>
      </w:r>
    </w:p>
    <w:p w14:paraId="7B8ED3DC" w14:textId="77777777" w:rsidR="00FD1555" w:rsidRDefault="00FD1555" w:rsidP="00FD1555">
      <w:pPr>
        <w:jc w:val="both"/>
        <w:rPr>
          <w:rFonts w:ascii="Arial" w:hAnsi="Arial" w:cs="Arial"/>
          <w:sz w:val="24"/>
          <w:szCs w:val="24"/>
        </w:rPr>
      </w:pPr>
    </w:p>
    <w:p w14:paraId="316293A9" w14:textId="77777777" w:rsidR="00FD1555" w:rsidRDefault="00FD1555" w:rsidP="00FD1555">
      <w:pPr>
        <w:jc w:val="both"/>
        <w:rPr>
          <w:rFonts w:ascii="Arial" w:hAnsi="Arial" w:cs="Arial"/>
          <w:sz w:val="24"/>
          <w:szCs w:val="24"/>
        </w:rPr>
      </w:pPr>
      <w:r>
        <w:rPr>
          <w:rFonts w:ascii="Arial" w:hAnsi="Arial" w:cs="Arial"/>
          <w:sz w:val="24"/>
          <w:szCs w:val="24"/>
        </w:rPr>
        <w:t xml:space="preserve">The City is presently working with its two payroll systems and incumbent TPA to implement this functionality. The change will require that the City deliver a special file of those individuals who are first-time contributors to one of the City’s three defined benefit plans </w:t>
      </w:r>
      <w:r w:rsidRPr="0046576E">
        <w:rPr>
          <w:rFonts w:ascii="Arial" w:hAnsi="Arial" w:cs="Arial"/>
          <w:sz w:val="24"/>
          <w:szCs w:val="24"/>
          <w:u w:val="single"/>
        </w:rPr>
        <w:t>and</w:t>
      </w:r>
      <w:r>
        <w:rPr>
          <w:rFonts w:ascii="Arial" w:hAnsi="Arial" w:cs="Arial"/>
          <w:sz w:val="24"/>
          <w:szCs w:val="24"/>
        </w:rPr>
        <w:t xml:space="preserve"> who are also new City employees. The TPA will then upload that file to its system and, on its contribution file, provide an instruction to the City to take a percent of pay (2% upon initial enrollment) as a contribution to the Plan.</w:t>
      </w:r>
    </w:p>
    <w:p w14:paraId="2DC79416" w14:textId="77777777" w:rsidR="00FD1555" w:rsidRDefault="00FD1555" w:rsidP="00FD1555">
      <w:pPr>
        <w:jc w:val="both"/>
        <w:rPr>
          <w:rFonts w:ascii="Arial" w:hAnsi="Arial" w:cs="Arial"/>
          <w:sz w:val="24"/>
          <w:szCs w:val="24"/>
        </w:rPr>
      </w:pPr>
    </w:p>
    <w:p w14:paraId="5C88D3BA" w14:textId="77777777" w:rsidR="00FD1555" w:rsidRDefault="00FD1555" w:rsidP="00FD1555">
      <w:pPr>
        <w:jc w:val="both"/>
        <w:rPr>
          <w:rFonts w:ascii="Arial" w:hAnsi="Arial" w:cs="Arial"/>
          <w:sz w:val="24"/>
          <w:szCs w:val="24"/>
        </w:rPr>
      </w:pPr>
      <w:r>
        <w:rPr>
          <w:rFonts w:ascii="Arial" w:hAnsi="Arial" w:cs="Arial"/>
          <w:sz w:val="24"/>
          <w:szCs w:val="24"/>
        </w:rPr>
        <w:t>The functionality, once fully implemented, will activate for the current TPA the option for all participants (whether auto-enrolled or not) to alternatively elect percent-of-pay contribution amounts (the Plan currently allows whole dollar amounts only). This will change the way that participants may elect to set up their contributions on a Plan-wide basis.</w:t>
      </w:r>
    </w:p>
    <w:p w14:paraId="082F6835" w14:textId="77777777" w:rsidR="00FD1555" w:rsidRDefault="00FD1555" w:rsidP="00FD1555">
      <w:pPr>
        <w:jc w:val="both"/>
        <w:rPr>
          <w:rFonts w:ascii="Arial" w:hAnsi="Arial" w:cs="Arial"/>
          <w:sz w:val="24"/>
          <w:szCs w:val="24"/>
        </w:rPr>
      </w:pPr>
    </w:p>
    <w:p w14:paraId="1DBD605E" w14:textId="77777777" w:rsidR="00FD1555" w:rsidRDefault="00FD1555" w:rsidP="00FD1555">
      <w:pPr>
        <w:jc w:val="both"/>
        <w:rPr>
          <w:rFonts w:ascii="Arial" w:hAnsi="Arial" w:cs="Arial"/>
          <w:sz w:val="24"/>
          <w:szCs w:val="24"/>
        </w:rPr>
      </w:pPr>
      <w:r>
        <w:rPr>
          <w:rFonts w:ascii="Arial" w:hAnsi="Arial" w:cs="Arial"/>
          <w:sz w:val="24"/>
          <w:szCs w:val="24"/>
        </w:rPr>
        <w:t>The City’s auto enrollment program provides for 30-day advance notice to the employee before the first auto-enroll contribution is taken, and a 90-day permissible withdrawal window for the participant to remove their contributions, with interest, pursuant to Federal safe harbor provisions. During the 90-day period, any contributions taken will be invested in the Plan’s FDIC-Insured Savings Account, and then swept into the Moderate Profile Portfolio shortly after the permissible withdrawal window closes. Any alternative investment election the participant chooses within that period will negate the automatic asset transfer. The TPA will tax report any distributions taken during the permissible withdrawal window via Form 1099. Participants may choose in the future to voluntarily re-enroll.</w:t>
      </w:r>
    </w:p>
    <w:p w14:paraId="0526C8F3" w14:textId="77777777" w:rsidR="00FD1555" w:rsidRDefault="00FD1555" w:rsidP="00FD1555">
      <w:pPr>
        <w:jc w:val="both"/>
        <w:rPr>
          <w:rFonts w:ascii="Arial" w:hAnsi="Arial" w:cs="Arial"/>
          <w:sz w:val="24"/>
          <w:szCs w:val="24"/>
        </w:rPr>
      </w:pPr>
    </w:p>
    <w:p w14:paraId="3BF7BABD" w14:textId="77777777" w:rsidR="00FD1555" w:rsidRPr="002A70D8" w:rsidRDefault="00FD1555" w:rsidP="00D9465E">
      <w:pPr>
        <w:pStyle w:val="ListParagraph"/>
        <w:numPr>
          <w:ilvl w:val="0"/>
          <w:numId w:val="29"/>
        </w:numPr>
        <w:ind w:left="720"/>
        <w:jc w:val="both"/>
        <w:rPr>
          <w:rFonts w:ascii="Arial" w:hAnsi="Arial" w:cs="Arial"/>
          <w:b/>
          <w:sz w:val="24"/>
          <w:szCs w:val="24"/>
        </w:rPr>
      </w:pPr>
      <w:r>
        <w:rPr>
          <w:rFonts w:ascii="Arial" w:hAnsi="Arial" w:cs="Arial"/>
          <w:b/>
          <w:sz w:val="24"/>
          <w:szCs w:val="24"/>
        </w:rPr>
        <w:t>Distributions</w:t>
      </w:r>
    </w:p>
    <w:p w14:paraId="29C3C1CC" w14:textId="77777777" w:rsidR="00FD1555" w:rsidRDefault="00FD1555" w:rsidP="00FD1555">
      <w:pPr>
        <w:jc w:val="both"/>
        <w:rPr>
          <w:rFonts w:ascii="Arial" w:hAnsi="Arial" w:cs="Arial"/>
          <w:sz w:val="24"/>
          <w:szCs w:val="24"/>
        </w:rPr>
      </w:pPr>
    </w:p>
    <w:p w14:paraId="55EE807B" w14:textId="77777777" w:rsidR="00FD1555" w:rsidRDefault="00FD1555" w:rsidP="00FD1555">
      <w:pPr>
        <w:jc w:val="both"/>
        <w:rPr>
          <w:rFonts w:ascii="Arial" w:hAnsi="Arial" w:cs="Arial"/>
          <w:sz w:val="24"/>
          <w:szCs w:val="24"/>
        </w:rPr>
      </w:pPr>
      <w:r>
        <w:rPr>
          <w:rFonts w:ascii="Arial" w:hAnsi="Arial" w:cs="Arial"/>
          <w:sz w:val="24"/>
          <w:szCs w:val="24"/>
        </w:rPr>
        <w:t>The City’s Plan provides for the following distribution options:</w:t>
      </w:r>
    </w:p>
    <w:p w14:paraId="39C3D290" w14:textId="77777777" w:rsidR="00FD1555" w:rsidRDefault="00FD1555" w:rsidP="00FD1555">
      <w:pPr>
        <w:jc w:val="both"/>
        <w:rPr>
          <w:rFonts w:ascii="Arial" w:hAnsi="Arial" w:cs="Arial"/>
          <w:sz w:val="24"/>
          <w:szCs w:val="24"/>
        </w:rPr>
      </w:pPr>
    </w:p>
    <w:p w14:paraId="2871BD06" w14:textId="77777777" w:rsidR="00FD1555" w:rsidRPr="002A70D8" w:rsidRDefault="00FD1555" w:rsidP="00A21420">
      <w:pPr>
        <w:pStyle w:val="ListParagraph"/>
        <w:numPr>
          <w:ilvl w:val="0"/>
          <w:numId w:val="24"/>
        </w:numPr>
        <w:jc w:val="both"/>
        <w:rPr>
          <w:rFonts w:ascii="Arial" w:hAnsi="Arial" w:cs="Arial"/>
          <w:sz w:val="24"/>
          <w:szCs w:val="24"/>
        </w:rPr>
      </w:pPr>
      <w:r w:rsidRPr="002A70D8">
        <w:rPr>
          <w:rFonts w:ascii="Arial" w:hAnsi="Arial" w:cs="Arial"/>
          <w:sz w:val="24"/>
          <w:szCs w:val="24"/>
        </w:rPr>
        <w:t>Full Lump-Sum Withdrawal</w:t>
      </w:r>
    </w:p>
    <w:p w14:paraId="2E6D596F" w14:textId="77777777" w:rsidR="00FD1555" w:rsidRPr="002A70D8" w:rsidRDefault="00FD1555" w:rsidP="00A21420">
      <w:pPr>
        <w:pStyle w:val="ListParagraph"/>
        <w:numPr>
          <w:ilvl w:val="0"/>
          <w:numId w:val="24"/>
        </w:numPr>
        <w:jc w:val="both"/>
        <w:rPr>
          <w:rFonts w:ascii="Arial" w:hAnsi="Arial" w:cs="Arial"/>
          <w:sz w:val="24"/>
          <w:szCs w:val="24"/>
        </w:rPr>
      </w:pPr>
      <w:r w:rsidRPr="002A70D8">
        <w:rPr>
          <w:rFonts w:ascii="Arial" w:hAnsi="Arial" w:cs="Arial"/>
          <w:sz w:val="24"/>
          <w:szCs w:val="24"/>
        </w:rPr>
        <w:t>Partial Lump-Sum Withdrawal</w:t>
      </w:r>
    </w:p>
    <w:p w14:paraId="340CD164" w14:textId="77777777" w:rsidR="00FD1555" w:rsidRPr="002A70D8" w:rsidRDefault="00FD1555" w:rsidP="00A21420">
      <w:pPr>
        <w:pStyle w:val="ListParagraph"/>
        <w:numPr>
          <w:ilvl w:val="0"/>
          <w:numId w:val="24"/>
        </w:numPr>
        <w:jc w:val="both"/>
        <w:rPr>
          <w:rFonts w:ascii="Arial" w:hAnsi="Arial" w:cs="Arial"/>
          <w:sz w:val="24"/>
          <w:szCs w:val="24"/>
        </w:rPr>
      </w:pPr>
      <w:r w:rsidRPr="002A70D8">
        <w:rPr>
          <w:rFonts w:ascii="Arial" w:hAnsi="Arial" w:cs="Arial"/>
          <w:sz w:val="24"/>
          <w:szCs w:val="24"/>
        </w:rPr>
        <w:t>Periodic Payment by Term</w:t>
      </w:r>
    </w:p>
    <w:p w14:paraId="6AC9A98A" w14:textId="77777777" w:rsidR="00FD1555" w:rsidRPr="002A70D8" w:rsidRDefault="00FD1555" w:rsidP="00A21420">
      <w:pPr>
        <w:pStyle w:val="ListParagraph"/>
        <w:numPr>
          <w:ilvl w:val="0"/>
          <w:numId w:val="24"/>
        </w:numPr>
        <w:jc w:val="both"/>
        <w:rPr>
          <w:rFonts w:ascii="Arial" w:hAnsi="Arial" w:cs="Arial"/>
          <w:sz w:val="24"/>
          <w:szCs w:val="24"/>
        </w:rPr>
      </w:pPr>
      <w:r w:rsidRPr="002A70D8">
        <w:rPr>
          <w:rFonts w:ascii="Arial" w:hAnsi="Arial" w:cs="Arial"/>
          <w:sz w:val="24"/>
          <w:szCs w:val="24"/>
        </w:rPr>
        <w:t>Periodic Payment by Dollar Amount</w:t>
      </w:r>
    </w:p>
    <w:p w14:paraId="45591207" w14:textId="77777777" w:rsidR="00FD1555" w:rsidRDefault="00FD1555" w:rsidP="00FD1555">
      <w:pPr>
        <w:jc w:val="both"/>
        <w:rPr>
          <w:rFonts w:ascii="Arial" w:hAnsi="Arial" w:cs="Arial"/>
          <w:sz w:val="24"/>
          <w:szCs w:val="24"/>
        </w:rPr>
      </w:pPr>
    </w:p>
    <w:p w14:paraId="05157E19" w14:textId="3DB68580" w:rsidR="00FD1555" w:rsidRDefault="00FD1555" w:rsidP="00FD1555">
      <w:pPr>
        <w:jc w:val="both"/>
        <w:rPr>
          <w:rFonts w:ascii="Arial" w:hAnsi="Arial" w:cs="Arial"/>
          <w:sz w:val="24"/>
          <w:szCs w:val="24"/>
        </w:rPr>
      </w:pPr>
      <w:r>
        <w:rPr>
          <w:rFonts w:ascii="Arial" w:hAnsi="Arial" w:cs="Arial"/>
          <w:sz w:val="24"/>
          <w:szCs w:val="24"/>
        </w:rPr>
        <w:t xml:space="preserve">Participants elect those distributions by completing a paper distribution form. The participant may elect the delivery method (check by mail or express mail, or direct deposit) and indicate any additional taxes that should be taken. The distribution election is then entered by the TPA into an online plan sponsor website and a feature called the </w:t>
      </w:r>
      <w:r>
        <w:rPr>
          <w:rFonts w:ascii="Arial" w:hAnsi="Arial" w:cs="Arial"/>
          <w:sz w:val="24"/>
          <w:szCs w:val="24"/>
        </w:rPr>
        <w:lastRenderedPageBreak/>
        <w:t>“To Do” list. City staff then review</w:t>
      </w:r>
      <w:r w:rsidR="00A505B0">
        <w:rPr>
          <w:rFonts w:ascii="Arial" w:hAnsi="Arial" w:cs="Arial"/>
          <w:sz w:val="24"/>
          <w:szCs w:val="24"/>
        </w:rPr>
        <w:t>s</w:t>
      </w:r>
      <w:r>
        <w:rPr>
          <w:rFonts w:ascii="Arial" w:hAnsi="Arial" w:cs="Arial"/>
          <w:sz w:val="24"/>
          <w:szCs w:val="24"/>
        </w:rPr>
        <w:t xml:space="preserve"> the “To Do” list and approve</w:t>
      </w:r>
      <w:r w:rsidR="00A505B0">
        <w:rPr>
          <w:rFonts w:ascii="Arial" w:hAnsi="Arial" w:cs="Arial"/>
          <w:sz w:val="24"/>
          <w:szCs w:val="24"/>
        </w:rPr>
        <w:t>s</w:t>
      </w:r>
      <w:r>
        <w:rPr>
          <w:rFonts w:ascii="Arial" w:hAnsi="Arial" w:cs="Arial"/>
          <w:sz w:val="24"/>
          <w:szCs w:val="24"/>
        </w:rPr>
        <w:t xml:space="preserve"> distributions after verifying separation from service dates.</w:t>
      </w:r>
    </w:p>
    <w:p w14:paraId="2493399C" w14:textId="77777777" w:rsidR="00FD1555" w:rsidRDefault="00FD1555" w:rsidP="00FD1555">
      <w:pPr>
        <w:jc w:val="both"/>
        <w:rPr>
          <w:rFonts w:ascii="Arial" w:hAnsi="Arial" w:cs="Arial"/>
          <w:sz w:val="24"/>
          <w:szCs w:val="24"/>
        </w:rPr>
      </w:pPr>
    </w:p>
    <w:p w14:paraId="3F15D5D0" w14:textId="77777777" w:rsidR="00FD1555" w:rsidRDefault="00FD1555" w:rsidP="00FD1555">
      <w:pPr>
        <w:jc w:val="both"/>
        <w:rPr>
          <w:rFonts w:ascii="Arial" w:hAnsi="Arial" w:cs="Arial"/>
          <w:sz w:val="24"/>
          <w:szCs w:val="24"/>
        </w:rPr>
      </w:pPr>
      <w:r>
        <w:rPr>
          <w:rFonts w:ascii="Arial" w:hAnsi="Arial" w:cs="Arial"/>
          <w:sz w:val="24"/>
          <w:szCs w:val="24"/>
        </w:rPr>
        <w:t>The TPA provides options for participants to prioritize distributions by the various contribution/rollover buckets they may hold. As an example, a participant who is below age 59½ may elect to prioritize distributions from their 457 holdings and defer distributions from a rollover 401(k), or withdraw pre-tax funds before Roth funds. The TPA provides appropriate 1099 tax reporting to employees for their distributions each tax year within Federal tax-reporting deadlines.</w:t>
      </w:r>
    </w:p>
    <w:p w14:paraId="43B8529F" w14:textId="77777777" w:rsidR="00FD1555" w:rsidRDefault="00FD1555" w:rsidP="00FD1555">
      <w:pPr>
        <w:jc w:val="both"/>
        <w:rPr>
          <w:rFonts w:ascii="Arial" w:hAnsi="Arial" w:cs="Arial"/>
          <w:sz w:val="24"/>
          <w:szCs w:val="24"/>
        </w:rPr>
      </w:pPr>
    </w:p>
    <w:p w14:paraId="1146713C" w14:textId="77777777" w:rsidR="00FD1555" w:rsidRPr="00E85F9E" w:rsidRDefault="00FD1555" w:rsidP="00FD1555">
      <w:pPr>
        <w:jc w:val="both"/>
        <w:rPr>
          <w:rFonts w:ascii="Arial" w:hAnsi="Arial" w:cs="Arial"/>
          <w:sz w:val="24"/>
          <w:szCs w:val="24"/>
        </w:rPr>
      </w:pPr>
      <w:r>
        <w:rPr>
          <w:rFonts w:ascii="Arial" w:hAnsi="Arial" w:cs="Arial"/>
          <w:b/>
          <w:sz w:val="24"/>
          <w:szCs w:val="24"/>
        </w:rPr>
        <w:t xml:space="preserve">Purchase of Service Credit - </w:t>
      </w:r>
      <w:r>
        <w:rPr>
          <w:rFonts w:ascii="Arial" w:hAnsi="Arial" w:cs="Arial"/>
          <w:sz w:val="24"/>
          <w:szCs w:val="24"/>
        </w:rPr>
        <w:t>The Plan allows for purchase of service credit from the participant’s Deferred Compensation account. Participants use this option to purchase service credit with one of the City’s three defined benefit systems. Participants must complete a form for the TPA and also for the system where time is being purchased. City staff review and approve this paperwork.</w:t>
      </w:r>
    </w:p>
    <w:p w14:paraId="5672CB9C" w14:textId="77777777" w:rsidR="00FD1555" w:rsidRDefault="00FD1555" w:rsidP="00FD1555">
      <w:pPr>
        <w:jc w:val="both"/>
        <w:rPr>
          <w:rFonts w:ascii="Arial" w:hAnsi="Arial" w:cs="Arial"/>
          <w:sz w:val="24"/>
          <w:szCs w:val="24"/>
        </w:rPr>
      </w:pPr>
    </w:p>
    <w:p w14:paraId="0CF9FE16" w14:textId="77777777" w:rsidR="00FD1555" w:rsidRPr="006E5434" w:rsidRDefault="00FD1555" w:rsidP="00FD1555">
      <w:pPr>
        <w:jc w:val="both"/>
        <w:rPr>
          <w:rFonts w:ascii="Arial" w:hAnsi="Arial" w:cs="Arial"/>
          <w:sz w:val="24"/>
          <w:szCs w:val="24"/>
        </w:rPr>
      </w:pPr>
      <w:r>
        <w:rPr>
          <w:rFonts w:ascii="Arial" w:hAnsi="Arial" w:cs="Arial"/>
          <w:b/>
          <w:sz w:val="24"/>
          <w:szCs w:val="24"/>
        </w:rPr>
        <w:t xml:space="preserve">Rollovers (Out of Plan) - </w:t>
      </w:r>
      <w:r>
        <w:rPr>
          <w:rFonts w:ascii="Arial" w:hAnsi="Arial" w:cs="Arial"/>
          <w:sz w:val="24"/>
          <w:szCs w:val="24"/>
        </w:rPr>
        <w:t>Plan participants may roll out their 457 funds to an eligible retirement plan only upon termination from City service. The TPA also currently supports in-kind transfers of self-directed brokerage assets.</w:t>
      </w:r>
    </w:p>
    <w:p w14:paraId="6D95405F" w14:textId="77777777" w:rsidR="00FD1555" w:rsidRDefault="00FD1555" w:rsidP="00FD1555">
      <w:pPr>
        <w:jc w:val="both"/>
        <w:rPr>
          <w:rFonts w:ascii="Arial" w:hAnsi="Arial" w:cs="Arial"/>
          <w:b/>
          <w:sz w:val="24"/>
          <w:szCs w:val="24"/>
        </w:rPr>
      </w:pPr>
    </w:p>
    <w:p w14:paraId="11D36710" w14:textId="521F8CEB" w:rsidR="00FD1555" w:rsidRDefault="00FD1555" w:rsidP="00FD1555">
      <w:pPr>
        <w:jc w:val="both"/>
        <w:rPr>
          <w:rFonts w:ascii="Arial" w:hAnsi="Arial" w:cs="Arial"/>
          <w:sz w:val="24"/>
          <w:szCs w:val="24"/>
        </w:rPr>
      </w:pPr>
      <w:r>
        <w:rPr>
          <w:rFonts w:ascii="Arial" w:hAnsi="Arial" w:cs="Arial"/>
          <w:b/>
          <w:sz w:val="24"/>
          <w:szCs w:val="24"/>
        </w:rPr>
        <w:t xml:space="preserve">De Minimis Withdrawal </w:t>
      </w:r>
      <w:r>
        <w:rPr>
          <w:rFonts w:ascii="Arial" w:hAnsi="Arial" w:cs="Arial"/>
          <w:sz w:val="24"/>
          <w:szCs w:val="24"/>
        </w:rPr>
        <w:t>- The Plan Document allows participants who have not contributed in two years and who have a balance of $5,000 or less to take a one-time de minimis withdrawal. The participant will submit a form, which is reviewed and approved by City staff.</w:t>
      </w:r>
    </w:p>
    <w:p w14:paraId="76258F86" w14:textId="77777777" w:rsidR="00FD1555" w:rsidRDefault="00FD1555" w:rsidP="00FD1555">
      <w:pPr>
        <w:jc w:val="both"/>
        <w:rPr>
          <w:rFonts w:ascii="Arial" w:hAnsi="Arial" w:cs="Arial"/>
          <w:sz w:val="24"/>
          <w:szCs w:val="24"/>
        </w:rPr>
      </w:pPr>
    </w:p>
    <w:p w14:paraId="1A000929" w14:textId="77777777" w:rsidR="00FD1555" w:rsidRDefault="00FD1555" w:rsidP="00FD1555">
      <w:pPr>
        <w:jc w:val="both"/>
        <w:rPr>
          <w:rFonts w:ascii="Arial" w:hAnsi="Arial" w:cs="Arial"/>
          <w:sz w:val="24"/>
          <w:szCs w:val="24"/>
        </w:rPr>
      </w:pPr>
      <w:r>
        <w:rPr>
          <w:rFonts w:ascii="Arial" w:hAnsi="Arial" w:cs="Arial"/>
          <w:b/>
          <w:sz w:val="24"/>
          <w:szCs w:val="24"/>
        </w:rPr>
        <w:t>Hardship Withdrawal</w:t>
      </w:r>
      <w:r>
        <w:rPr>
          <w:rFonts w:ascii="Arial" w:hAnsi="Arial" w:cs="Arial"/>
          <w:sz w:val="24"/>
          <w:szCs w:val="24"/>
        </w:rPr>
        <w:t xml:space="preserve"> – The Plan is seeking TPA hardship withdrawal evaluation/approval services. Presently, participants may request a hardship withdrawal in accordance with the Plan Document and applicable IRS rules. For the Plan, the TPA processes all hardship requests. If a request falls under generally accepted hardship withdrawal request reasons per the IRS, and the participant has provided all requested documentation, these are approved by the TPA. Approval reasons include prevention of eviction and foreclosure, uninsured medical costs, unexpected property loss/damage, etc. </w:t>
      </w:r>
    </w:p>
    <w:p w14:paraId="0E6C1894" w14:textId="77777777" w:rsidR="00FD1555" w:rsidRDefault="00FD1555" w:rsidP="00FD1555">
      <w:pPr>
        <w:jc w:val="both"/>
        <w:rPr>
          <w:rFonts w:ascii="Arial" w:hAnsi="Arial" w:cs="Arial"/>
          <w:sz w:val="24"/>
          <w:szCs w:val="24"/>
        </w:rPr>
      </w:pPr>
    </w:p>
    <w:p w14:paraId="63F79F75" w14:textId="77777777" w:rsidR="00FD1555" w:rsidRPr="00E85F9E" w:rsidRDefault="00FD1555" w:rsidP="00FD1555">
      <w:pPr>
        <w:jc w:val="both"/>
        <w:rPr>
          <w:rFonts w:ascii="Arial" w:hAnsi="Arial" w:cs="Arial"/>
          <w:sz w:val="24"/>
          <w:szCs w:val="24"/>
        </w:rPr>
      </w:pPr>
      <w:r>
        <w:rPr>
          <w:rFonts w:ascii="Arial" w:hAnsi="Arial" w:cs="Arial"/>
          <w:sz w:val="24"/>
          <w:szCs w:val="24"/>
        </w:rPr>
        <w:t>If a request is denied by the TPA, the participant is then notified that he/she has the option to appeal the result to the Board of Deferred Compensation Administration. Should the participant decide to file a formal appeal, City staff reviews the case and develops an independent evaluation and recommendation to the Board. On an annual basis the Plan processes approximately 400+ hardship requests, with 1-2 that are appealed to the Board.</w:t>
      </w:r>
    </w:p>
    <w:p w14:paraId="2DAD4676" w14:textId="77777777" w:rsidR="00FD1555" w:rsidRPr="00E85F9E" w:rsidRDefault="00FD1555" w:rsidP="00FD1555">
      <w:pPr>
        <w:jc w:val="both"/>
        <w:rPr>
          <w:rFonts w:ascii="Arial" w:hAnsi="Arial" w:cs="Arial"/>
          <w:sz w:val="24"/>
          <w:szCs w:val="24"/>
        </w:rPr>
      </w:pPr>
    </w:p>
    <w:p w14:paraId="6B74F97A" w14:textId="77777777" w:rsidR="00FD1555" w:rsidRDefault="00FD1555" w:rsidP="00FD1555">
      <w:pPr>
        <w:jc w:val="both"/>
        <w:rPr>
          <w:rFonts w:ascii="Arial" w:hAnsi="Arial" w:cs="Arial"/>
          <w:sz w:val="24"/>
          <w:szCs w:val="24"/>
        </w:rPr>
      </w:pPr>
      <w:r w:rsidRPr="004117AC">
        <w:rPr>
          <w:rFonts w:ascii="Arial" w:hAnsi="Arial" w:cs="Arial"/>
          <w:b/>
          <w:sz w:val="24"/>
          <w:szCs w:val="24"/>
        </w:rPr>
        <w:t>Minimum Distribution Rules</w:t>
      </w:r>
      <w:r>
        <w:rPr>
          <w:rFonts w:ascii="Arial" w:hAnsi="Arial" w:cs="Arial"/>
          <w:sz w:val="24"/>
          <w:szCs w:val="24"/>
        </w:rPr>
        <w:t xml:space="preserve"> – The TPA maintains a participant’s date of birth and generates automated correspondence to participants nearing age 70½ regarding their minimum distribution rule (RMD) requirements. The TPA also sends out annual reminders at the end of the year if an RMD has not been taken. Upon participant request, the TPA can automatically calculate the RMD amount(s) and provide </w:t>
      </w:r>
      <w:r>
        <w:rPr>
          <w:rFonts w:ascii="Arial" w:hAnsi="Arial" w:cs="Arial"/>
          <w:sz w:val="24"/>
          <w:szCs w:val="24"/>
        </w:rPr>
        <w:lastRenderedPageBreak/>
        <w:t>participants with the ability to elect automated RMD payments on an ongoing basis. Otherwise, it is up to the participant to ensure he/she has taken the appropriate distribution amount for the year.</w:t>
      </w:r>
    </w:p>
    <w:p w14:paraId="0193AAA5" w14:textId="77777777" w:rsidR="00FD1555" w:rsidRDefault="00FD1555" w:rsidP="00FD1555">
      <w:pPr>
        <w:jc w:val="both"/>
        <w:rPr>
          <w:rFonts w:ascii="Arial" w:hAnsi="Arial" w:cs="Arial"/>
          <w:sz w:val="24"/>
          <w:szCs w:val="24"/>
        </w:rPr>
      </w:pPr>
    </w:p>
    <w:p w14:paraId="19063005" w14:textId="77777777" w:rsidR="00FD1555" w:rsidRDefault="00FD1555" w:rsidP="00FD1555">
      <w:pPr>
        <w:jc w:val="both"/>
        <w:rPr>
          <w:rFonts w:ascii="Arial" w:hAnsi="Arial" w:cs="Arial"/>
          <w:sz w:val="24"/>
          <w:szCs w:val="24"/>
        </w:rPr>
      </w:pPr>
      <w:r w:rsidRPr="004117AC">
        <w:rPr>
          <w:rFonts w:ascii="Arial" w:hAnsi="Arial" w:cs="Arial"/>
          <w:b/>
          <w:sz w:val="24"/>
          <w:szCs w:val="24"/>
        </w:rPr>
        <w:t>Beneficiary Claims</w:t>
      </w:r>
      <w:r>
        <w:rPr>
          <w:rFonts w:ascii="Arial" w:hAnsi="Arial" w:cs="Arial"/>
          <w:sz w:val="24"/>
          <w:szCs w:val="24"/>
        </w:rPr>
        <w:t xml:space="preserve"> – The TPA maintains a record of each participant’s beneficiary designation, if the participant has one designated. Certain participants who have not made beneficiary designations since July 1999 do not have a beneficiary designation on file. The City’s Plan is working with the TPA to improve the transparency of the beneficiary designation and encourage participants to update their information. </w:t>
      </w:r>
    </w:p>
    <w:p w14:paraId="1D6CEC83" w14:textId="77777777" w:rsidR="00FD1555" w:rsidRDefault="00FD1555" w:rsidP="00FD1555">
      <w:pPr>
        <w:jc w:val="both"/>
        <w:rPr>
          <w:rFonts w:ascii="Arial" w:hAnsi="Arial" w:cs="Arial"/>
          <w:sz w:val="24"/>
          <w:szCs w:val="24"/>
        </w:rPr>
      </w:pPr>
    </w:p>
    <w:p w14:paraId="76BA2182" w14:textId="77777777" w:rsidR="00FD1555" w:rsidRDefault="00FD1555" w:rsidP="00FD1555">
      <w:pPr>
        <w:jc w:val="both"/>
        <w:rPr>
          <w:rFonts w:ascii="Arial" w:hAnsi="Arial" w:cs="Arial"/>
          <w:sz w:val="24"/>
          <w:szCs w:val="24"/>
        </w:rPr>
      </w:pPr>
      <w:r>
        <w:rPr>
          <w:rFonts w:ascii="Arial" w:hAnsi="Arial" w:cs="Arial"/>
          <w:sz w:val="24"/>
          <w:szCs w:val="24"/>
        </w:rPr>
        <w:t>Upon a participant’s death, the designated beneficiary must come forward to claim the account. Within the recordkeeping system it is desirable for the TPA to maintain not only the name of an individual’s beneficiary but their contact information, and to allow a participant to update contact information on an ongoing basis.</w:t>
      </w:r>
    </w:p>
    <w:p w14:paraId="5DA47E76" w14:textId="77777777" w:rsidR="00FD1555" w:rsidRDefault="00FD1555" w:rsidP="00FD1555">
      <w:pPr>
        <w:jc w:val="both"/>
        <w:rPr>
          <w:rFonts w:ascii="Arial" w:hAnsi="Arial" w:cs="Arial"/>
          <w:sz w:val="24"/>
          <w:szCs w:val="24"/>
        </w:rPr>
      </w:pPr>
    </w:p>
    <w:p w14:paraId="0A944B43" w14:textId="77777777" w:rsidR="00FD1555" w:rsidRDefault="00FD1555" w:rsidP="00FD1555">
      <w:pPr>
        <w:jc w:val="both"/>
        <w:rPr>
          <w:rFonts w:ascii="Arial" w:hAnsi="Arial" w:cs="Arial"/>
          <w:sz w:val="24"/>
          <w:szCs w:val="24"/>
        </w:rPr>
      </w:pPr>
      <w:r>
        <w:rPr>
          <w:rFonts w:ascii="Arial" w:hAnsi="Arial" w:cs="Arial"/>
          <w:sz w:val="24"/>
          <w:szCs w:val="24"/>
        </w:rPr>
        <w:t xml:space="preserve">Should there be no beneficiary on file, the Plan Document dictates how the account may be awarded. If the TPA is unable to determine the appropriate beneficiary, or if there are conflicting claims, such claims may be resolved by the City Attorney’s Office, which provides counsel to the Plan. </w:t>
      </w:r>
    </w:p>
    <w:p w14:paraId="76180D5F" w14:textId="77777777" w:rsidR="00FD1555" w:rsidRDefault="00FD1555" w:rsidP="00FD1555">
      <w:pPr>
        <w:jc w:val="both"/>
        <w:rPr>
          <w:rFonts w:ascii="Arial" w:hAnsi="Arial" w:cs="Arial"/>
          <w:sz w:val="24"/>
          <w:szCs w:val="24"/>
        </w:rPr>
      </w:pPr>
    </w:p>
    <w:p w14:paraId="13C5F305" w14:textId="77777777" w:rsidR="00FD1555" w:rsidRPr="00E85F9E" w:rsidRDefault="00FD1555" w:rsidP="00FD1555">
      <w:pPr>
        <w:jc w:val="both"/>
        <w:rPr>
          <w:rFonts w:ascii="Arial" w:hAnsi="Arial" w:cs="Arial"/>
          <w:sz w:val="24"/>
          <w:szCs w:val="24"/>
        </w:rPr>
      </w:pPr>
      <w:r>
        <w:rPr>
          <w:rFonts w:ascii="Arial" w:hAnsi="Arial" w:cs="Arial"/>
          <w:b/>
          <w:sz w:val="24"/>
          <w:szCs w:val="24"/>
        </w:rPr>
        <w:t xml:space="preserve">Alternate Payee Distributions – </w:t>
      </w:r>
      <w:r>
        <w:rPr>
          <w:rFonts w:ascii="Arial" w:hAnsi="Arial" w:cs="Arial"/>
          <w:sz w:val="24"/>
          <w:szCs w:val="24"/>
        </w:rPr>
        <w:t>The TPA also splits accounts or pays distributions in accordance with orders related to a dissolution of marriage. All requests are reviewed by legal counsel from the City Attorney’s Office. Upon direction from the City Attorney’s Office, the TPA coordinates the setup, transfer, and subsequent recordkeeping of the QDRO account. Alternate Payees request distributions via paper form, which City staff review and approve.</w:t>
      </w:r>
    </w:p>
    <w:p w14:paraId="2C08C3E2" w14:textId="77777777" w:rsidR="00FD1555" w:rsidRDefault="00FD1555" w:rsidP="00FD1555">
      <w:pPr>
        <w:jc w:val="both"/>
        <w:rPr>
          <w:rFonts w:ascii="Arial" w:hAnsi="Arial" w:cs="Arial"/>
          <w:sz w:val="24"/>
          <w:szCs w:val="24"/>
        </w:rPr>
      </w:pPr>
    </w:p>
    <w:p w14:paraId="674F905D" w14:textId="77777777" w:rsidR="00FD1555" w:rsidRPr="00CA18B8" w:rsidRDefault="00FD1555" w:rsidP="00D9465E">
      <w:pPr>
        <w:pStyle w:val="ListParagraph"/>
        <w:numPr>
          <w:ilvl w:val="0"/>
          <w:numId w:val="29"/>
        </w:numPr>
        <w:ind w:left="720"/>
        <w:jc w:val="both"/>
        <w:rPr>
          <w:rFonts w:ascii="Arial" w:hAnsi="Arial" w:cs="Arial"/>
          <w:b/>
          <w:sz w:val="24"/>
          <w:szCs w:val="24"/>
        </w:rPr>
      </w:pPr>
      <w:r w:rsidRPr="00CA18B8">
        <w:rPr>
          <w:rFonts w:ascii="Arial" w:hAnsi="Arial" w:cs="Arial"/>
          <w:b/>
          <w:sz w:val="24"/>
          <w:szCs w:val="24"/>
        </w:rPr>
        <w:t>Loans</w:t>
      </w:r>
    </w:p>
    <w:p w14:paraId="726222C3" w14:textId="77777777" w:rsidR="00FD1555" w:rsidRDefault="00FD1555" w:rsidP="00FD1555">
      <w:pPr>
        <w:jc w:val="both"/>
        <w:rPr>
          <w:rFonts w:ascii="Arial" w:hAnsi="Arial" w:cs="Arial"/>
          <w:sz w:val="24"/>
          <w:szCs w:val="24"/>
        </w:rPr>
      </w:pPr>
    </w:p>
    <w:p w14:paraId="39DC9105" w14:textId="77777777" w:rsidR="00FD1555" w:rsidRDefault="00FD1555" w:rsidP="00FD1555">
      <w:pPr>
        <w:jc w:val="both"/>
        <w:rPr>
          <w:rFonts w:ascii="Arial" w:hAnsi="Arial" w:cs="Arial"/>
          <w:sz w:val="24"/>
          <w:szCs w:val="24"/>
        </w:rPr>
      </w:pPr>
      <w:r>
        <w:rPr>
          <w:rFonts w:ascii="Arial" w:hAnsi="Arial" w:cs="Arial"/>
          <w:sz w:val="24"/>
          <w:szCs w:val="24"/>
        </w:rPr>
        <w:t>The City offers both active and terminated/retired participant loans. In accordance with Federal rules, the City’s Plan Document provides that participants may borrow up to 50% of their account balance or $50,000 (less the highest outstanding loan balance in the last year), whichever is less. Participants may elect between 1-5 years for General Purpose loans, and between 1-15 years for Principal Home Purchase loans. Interest on the loan is set at 2% above the prime rate in effect at the time the loan is taken. Participants may have up to two loans outstanding at any time.</w:t>
      </w:r>
    </w:p>
    <w:p w14:paraId="5DB44229" w14:textId="77777777" w:rsidR="00FD1555" w:rsidRDefault="00FD1555" w:rsidP="00FD1555">
      <w:pPr>
        <w:jc w:val="both"/>
        <w:rPr>
          <w:rFonts w:ascii="Arial" w:hAnsi="Arial" w:cs="Arial"/>
          <w:sz w:val="24"/>
          <w:szCs w:val="24"/>
        </w:rPr>
      </w:pPr>
    </w:p>
    <w:p w14:paraId="675AF476" w14:textId="77777777" w:rsidR="00FD1555" w:rsidRDefault="00FD1555" w:rsidP="00FD1555">
      <w:pPr>
        <w:jc w:val="both"/>
        <w:rPr>
          <w:rFonts w:ascii="Arial" w:hAnsi="Arial" w:cs="Arial"/>
          <w:sz w:val="24"/>
          <w:szCs w:val="24"/>
        </w:rPr>
      </w:pPr>
      <w:r>
        <w:rPr>
          <w:rFonts w:ascii="Arial" w:hAnsi="Arial" w:cs="Arial"/>
          <w:sz w:val="24"/>
          <w:szCs w:val="24"/>
        </w:rPr>
        <w:t>Loan elections may be made by a participant via a CSR or using the Plan website. The website models the potential repayment amount for the participant. Once the loan election is made by the participant, the check is generated by the TPA following the close of the next market trading day. The TPA provides for delivery by regular or express mail.</w:t>
      </w:r>
    </w:p>
    <w:p w14:paraId="27613D58" w14:textId="77777777" w:rsidR="00FD1555" w:rsidRDefault="00FD1555" w:rsidP="00FD1555">
      <w:pPr>
        <w:jc w:val="both"/>
        <w:rPr>
          <w:rFonts w:ascii="Arial" w:hAnsi="Arial" w:cs="Arial"/>
          <w:sz w:val="24"/>
          <w:szCs w:val="24"/>
        </w:rPr>
      </w:pPr>
    </w:p>
    <w:p w14:paraId="587B10B7" w14:textId="77777777" w:rsidR="00FD1555" w:rsidRDefault="00FD1555" w:rsidP="00FD1555">
      <w:pPr>
        <w:jc w:val="both"/>
        <w:rPr>
          <w:rFonts w:ascii="Arial" w:hAnsi="Arial" w:cs="Arial"/>
          <w:sz w:val="24"/>
          <w:szCs w:val="24"/>
        </w:rPr>
      </w:pPr>
      <w:r>
        <w:rPr>
          <w:rFonts w:ascii="Arial" w:hAnsi="Arial" w:cs="Arial"/>
          <w:sz w:val="24"/>
          <w:szCs w:val="24"/>
        </w:rPr>
        <w:t xml:space="preserve">Loan repayments are made via payroll deduction. The TPA transmits a separate payroll file to the City’s payroll systems indicating new bi-weekly loan repayments and loan cancellations. Once a loan has been fully paid, or if the participant has paid off the loan </w:t>
      </w:r>
      <w:r>
        <w:rPr>
          <w:rFonts w:ascii="Arial" w:hAnsi="Arial" w:cs="Arial"/>
          <w:sz w:val="24"/>
          <w:szCs w:val="24"/>
        </w:rPr>
        <w:lastRenderedPageBreak/>
        <w:t>early, if communication of the repayment cancellation to the City’s payroll system is not made in sufficient time, the TPA may need to generate a refund check to the participant for the over-contribution.</w:t>
      </w:r>
    </w:p>
    <w:p w14:paraId="043D1BB8" w14:textId="77777777" w:rsidR="00FD1555" w:rsidRDefault="00FD1555" w:rsidP="00FD1555">
      <w:pPr>
        <w:jc w:val="both"/>
        <w:rPr>
          <w:rFonts w:ascii="Arial" w:hAnsi="Arial" w:cs="Arial"/>
          <w:sz w:val="24"/>
          <w:szCs w:val="24"/>
        </w:rPr>
      </w:pPr>
    </w:p>
    <w:p w14:paraId="375D1026" w14:textId="77777777" w:rsidR="00FD1555" w:rsidRDefault="00FD1555" w:rsidP="00FD1555">
      <w:pPr>
        <w:jc w:val="both"/>
        <w:rPr>
          <w:rFonts w:ascii="Arial" w:hAnsi="Arial" w:cs="Arial"/>
          <w:sz w:val="24"/>
          <w:szCs w:val="24"/>
        </w:rPr>
      </w:pPr>
      <w:r>
        <w:rPr>
          <w:rFonts w:ascii="Arial" w:hAnsi="Arial" w:cs="Arial"/>
          <w:b/>
          <w:sz w:val="24"/>
          <w:szCs w:val="24"/>
        </w:rPr>
        <w:t>Terminated/</w:t>
      </w:r>
      <w:r w:rsidRPr="00A628C8">
        <w:rPr>
          <w:rFonts w:ascii="Arial" w:hAnsi="Arial" w:cs="Arial"/>
          <w:b/>
          <w:sz w:val="24"/>
          <w:szCs w:val="24"/>
        </w:rPr>
        <w:t>Retiree</w:t>
      </w:r>
      <w:r>
        <w:rPr>
          <w:rFonts w:ascii="Arial" w:hAnsi="Arial" w:cs="Arial"/>
          <w:b/>
          <w:sz w:val="24"/>
          <w:szCs w:val="24"/>
        </w:rPr>
        <w:t xml:space="preserve"> Participant</w:t>
      </w:r>
      <w:r w:rsidRPr="00A628C8">
        <w:rPr>
          <w:rFonts w:ascii="Arial" w:hAnsi="Arial" w:cs="Arial"/>
          <w:b/>
          <w:sz w:val="24"/>
          <w:szCs w:val="24"/>
        </w:rPr>
        <w:t xml:space="preserve"> Loans</w:t>
      </w:r>
      <w:r>
        <w:rPr>
          <w:rFonts w:ascii="Arial" w:hAnsi="Arial" w:cs="Arial"/>
          <w:sz w:val="24"/>
          <w:szCs w:val="24"/>
        </w:rPr>
        <w:t xml:space="preserve"> – The City’s Plan has built a manual process for the election of loans by retirees. A retired participant may complete an application for a loan. Upon approval, the TPA then issues the loan and repayment coupons to the retired participant. The participant may alternatively choose to request that the repayments be taken directly from their checking/savings account. The participant makes repayments on a monthly basis. The guidelines for loan term, eligible loan amount(s), and interest rate are the same as for the active participant loans.</w:t>
      </w:r>
    </w:p>
    <w:p w14:paraId="08416563" w14:textId="77777777" w:rsidR="00FD1555" w:rsidRDefault="00FD1555" w:rsidP="00FD1555">
      <w:pPr>
        <w:jc w:val="both"/>
        <w:rPr>
          <w:rFonts w:ascii="Arial" w:hAnsi="Arial" w:cs="Arial"/>
          <w:sz w:val="24"/>
          <w:szCs w:val="24"/>
        </w:rPr>
      </w:pPr>
    </w:p>
    <w:p w14:paraId="4FDB49CD" w14:textId="77777777" w:rsidR="00FD1555" w:rsidRDefault="00FD1555" w:rsidP="00FD1555">
      <w:pPr>
        <w:jc w:val="both"/>
        <w:rPr>
          <w:rFonts w:ascii="Arial" w:hAnsi="Arial" w:cs="Arial"/>
          <w:sz w:val="24"/>
          <w:szCs w:val="24"/>
        </w:rPr>
      </w:pPr>
      <w:r w:rsidRPr="00280644">
        <w:rPr>
          <w:rFonts w:ascii="Arial" w:hAnsi="Arial" w:cs="Arial"/>
          <w:b/>
          <w:sz w:val="24"/>
          <w:szCs w:val="24"/>
        </w:rPr>
        <w:t>Loan Default Management</w:t>
      </w:r>
      <w:r>
        <w:rPr>
          <w:rFonts w:ascii="Arial" w:hAnsi="Arial" w:cs="Arial"/>
          <w:sz w:val="24"/>
          <w:szCs w:val="24"/>
        </w:rPr>
        <w:t xml:space="preserve"> – The TPA generates late loan warnings to participants who have fallen behind on their loan repayments. Participants can miss loan payments as a result of being off payroll, failing to make a coupon repayment after separation from service, or as a result of an administrative error which results in a failure to establish the loan repayment properly. The TPA must communicate the loan warning and loan default to the participant in accordance with Federal rules. Currently, it is incumbent upon the participant to notify the Plan of the start of any unpaid leave status and upon return from such status. The participant is responsible for ensuring his/her loan is current.</w:t>
      </w:r>
    </w:p>
    <w:p w14:paraId="2AAB1836" w14:textId="77777777" w:rsidR="00FD1555" w:rsidRDefault="00FD1555" w:rsidP="00FD1555">
      <w:pPr>
        <w:jc w:val="both"/>
        <w:rPr>
          <w:rFonts w:ascii="Arial" w:hAnsi="Arial" w:cs="Arial"/>
          <w:sz w:val="24"/>
          <w:szCs w:val="24"/>
        </w:rPr>
      </w:pPr>
    </w:p>
    <w:p w14:paraId="00CCA830" w14:textId="77777777" w:rsidR="00FD1555" w:rsidRDefault="00FD1555" w:rsidP="00FD1555">
      <w:pPr>
        <w:jc w:val="both"/>
        <w:rPr>
          <w:rFonts w:ascii="Arial" w:hAnsi="Arial" w:cs="Arial"/>
          <w:sz w:val="24"/>
          <w:szCs w:val="24"/>
        </w:rPr>
      </w:pPr>
      <w:r>
        <w:rPr>
          <w:rFonts w:ascii="Arial" w:hAnsi="Arial" w:cs="Arial"/>
          <w:sz w:val="24"/>
          <w:szCs w:val="24"/>
        </w:rPr>
        <w:t>If a participant defaults on a loan, the TPA rules presently provide that the participant may not take out a subsequent loan based on the default. Because the City has a two-loan policy, a default on “Loan #1” applies only to that loan and does not preclude the participant from taking out a loan on “Loan #2.” For terminated/retiree loans, as payroll deductions are not taken, participants must address any defaults by paying in full or by offset before requesting another loan.</w:t>
      </w:r>
    </w:p>
    <w:p w14:paraId="465CE160" w14:textId="77777777" w:rsidR="00FD1555" w:rsidRDefault="00FD1555" w:rsidP="00FD1555">
      <w:pPr>
        <w:jc w:val="both"/>
        <w:rPr>
          <w:rFonts w:ascii="Arial" w:hAnsi="Arial" w:cs="Arial"/>
          <w:sz w:val="24"/>
          <w:szCs w:val="24"/>
        </w:rPr>
      </w:pPr>
    </w:p>
    <w:p w14:paraId="743EF298" w14:textId="77777777" w:rsidR="00FD1555" w:rsidRPr="00145D11" w:rsidRDefault="00FD1555" w:rsidP="00FD1555">
      <w:pPr>
        <w:jc w:val="both"/>
        <w:rPr>
          <w:rFonts w:ascii="Arial" w:hAnsi="Arial" w:cs="Arial"/>
          <w:sz w:val="24"/>
          <w:szCs w:val="24"/>
        </w:rPr>
      </w:pPr>
      <w:r>
        <w:rPr>
          <w:rFonts w:ascii="Arial" w:hAnsi="Arial" w:cs="Arial"/>
          <w:sz w:val="24"/>
          <w:szCs w:val="24"/>
          <w:shd w:val="clear" w:color="auto" w:fill="FFFFFF"/>
        </w:rPr>
        <w:t>P</w:t>
      </w:r>
      <w:r w:rsidRPr="00145D11">
        <w:rPr>
          <w:rFonts w:ascii="Arial" w:hAnsi="Arial" w:cs="Arial"/>
          <w:sz w:val="24"/>
          <w:szCs w:val="24"/>
          <w:shd w:val="clear" w:color="auto" w:fill="FFFFFF"/>
        </w:rPr>
        <w:t xml:space="preserve">articipants who default on their loan are nevertheless required </w:t>
      </w:r>
      <w:r>
        <w:rPr>
          <w:rFonts w:ascii="Arial" w:hAnsi="Arial" w:cs="Arial"/>
          <w:sz w:val="24"/>
          <w:szCs w:val="24"/>
          <w:shd w:val="clear" w:color="auto" w:fill="FFFFFF"/>
        </w:rPr>
        <w:t xml:space="preserve">under Federal rules </w:t>
      </w:r>
      <w:r w:rsidRPr="00145D11">
        <w:rPr>
          <w:rFonts w:ascii="Arial" w:hAnsi="Arial" w:cs="Arial"/>
          <w:sz w:val="24"/>
          <w:szCs w:val="24"/>
          <w:shd w:val="clear" w:color="auto" w:fill="FFFFFF"/>
        </w:rPr>
        <w:t>to continue making loan repayments</w:t>
      </w:r>
      <w:r>
        <w:rPr>
          <w:rFonts w:ascii="Arial" w:hAnsi="Arial" w:cs="Arial"/>
          <w:sz w:val="24"/>
          <w:szCs w:val="24"/>
          <w:shd w:val="clear" w:color="auto" w:fill="FFFFFF"/>
        </w:rPr>
        <w:t xml:space="preserve"> until the defaulted loan balance is repaid in full. Because the participant has already paid tax on the defaulted amount, the repayments of that defaulted amount should be separately tracked so that the participant is not </w:t>
      </w:r>
      <w:r w:rsidRPr="00145D11">
        <w:rPr>
          <w:rFonts w:ascii="Arial" w:hAnsi="Arial" w:cs="Arial"/>
          <w:sz w:val="24"/>
          <w:szCs w:val="24"/>
          <w:shd w:val="clear" w:color="auto" w:fill="FFFFFF"/>
        </w:rPr>
        <w:t>taxed again when tak</w:t>
      </w:r>
      <w:r>
        <w:rPr>
          <w:rFonts w:ascii="Arial" w:hAnsi="Arial" w:cs="Arial"/>
          <w:sz w:val="24"/>
          <w:szCs w:val="24"/>
          <w:shd w:val="clear" w:color="auto" w:fill="FFFFFF"/>
        </w:rPr>
        <w:t>ing</w:t>
      </w:r>
      <w:r w:rsidRPr="00145D11">
        <w:rPr>
          <w:rFonts w:ascii="Arial" w:hAnsi="Arial" w:cs="Arial"/>
          <w:sz w:val="24"/>
          <w:szCs w:val="24"/>
          <w:shd w:val="clear" w:color="auto" w:fill="FFFFFF"/>
        </w:rPr>
        <w:t xml:space="preserve"> distribution. </w:t>
      </w:r>
      <w:r>
        <w:rPr>
          <w:rFonts w:ascii="Arial" w:hAnsi="Arial" w:cs="Arial"/>
          <w:sz w:val="24"/>
          <w:szCs w:val="24"/>
          <w:shd w:val="clear" w:color="auto" w:fill="FFFFFF"/>
        </w:rPr>
        <w:t xml:space="preserve">The incumbent provider is tracking these default repayments and those prior as well as future default repayments should continue to be tracked by the TPA. </w:t>
      </w:r>
    </w:p>
    <w:p w14:paraId="2DEDAAE7" w14:textId="77777777" w:rsidR="00FD1555" w:rsidRDefault="00FD1555" w:rsidP="00FD1555">
      <w:pPr>
        <w:jc w:val="both"/>
        <w:rPr>
          <w:rFonts w:ascii="Arial" w:hAnsi="Arial" w:cs="Arial"/>
          <w:sz w:val="24"/>
          <w:szCs w:val="24"/>
        </w:rPr>
      </w:pPr>
    </w:p>
    <w:p w14:paraId="11C23929" w14:textId="77777777" w:rsidR="00FD1555" w:rsidRDefault="00FD1555" w:rsidP="00FD1555">
      <w:pPr>
        <w:jc w:val="both"/>
        <w:rPr>
          <w:rFonts w:ascii="Arial" w:hAnsi="Arial" w:cs="Arial"/>
          <w:sz w:val="24"/>
          <w:szCs w:val="24"/>
        </w:rPr>
      </w:pPr>
      <w:r w:rsidRPr="00280644">
        <w:rPr>
          <w:rFonts w:ascii="Arial" w:hAnsi="Arial" w:cs="Arial"/>
          <w:b/>
          <w:sz w:val="24"/>
          <w:szCs w:val="24"/>
        </w:rPr>
        <w:t>Loan Communications</w:t>
      </w:r>
      <w:r>
        <w:rPr>
          <w:rFonts w:ascii="Arial" w:hAnsi="Arial" w:cs="Arial"/>
          <w:sz w:val="24"/>
          <w:szCs w:val="24"/>
        </w:rPr>
        <w:t xml:space="preserve"> – Loan communications are a particular focus for the City in evaluating TPA loan administration capabilities. Because of the complexity of Federal rules, it is challenging for participants to understand the requirements for ensuring that their loans are administered properly and do not default. Participants currently are often confused by the amount that will prevent them from default versus the total amount that they are actually behind. The City will be closely evaluating the language used at the time the loan is issued, what is communicated at the time a loan is late, what is communicated at time of default, and opportunities for additional electronic notifications.</w:t>
      </w:r>
    </w:p>
    <w:p w14:paraId="63179A2E" w14:textId="77777777" w:rsidR="00FD1555" w:rsidRDefault="00FD1555" w:rsidP="00FD1555">
      <w:pPr>
        <w:jc w:val="both"/>
        <w:rPr>
          <w:rFonts w:ascii="Arial" w:hAnsi="Arial" w:cs="Arial"/>
          <w:sz w:val="24"/>
          <w:szCs w:val="24"/>
        </w:rPr>
      </w:pPr>
    </w:p>
    <w:p w14:paraId="419A101F" w14:textId="77777777" w:rsidR="00CA5ADB" w:rsidRDefault="00CA5ADB" w:rsidP="00FD1555">
      <w:pPr>
        <w:jc w:val="both"/>
        <w:rPr>
          <w:rFonts w:ascii="Arial" w:hAnsi="Arial" w:cs="Arial"/>
          <w:sz w:val="24"/>
          <w:szCs w:val="24"/>
        </w:rPr>
      </w:pPr>
    </w:p>
    <w:p w14:paraId="7C3AA025" w14:textId="01E8F501" w:rsidR="00056285" w:rsidRPr="00056285" w:rsidRDefault="00056285" w:rsidP="00056285">
      <w:pPr>
        <w:jc w:val="center"/>
        <w:rPr>
          <w:rFonts w:ascii="Arial" w:hAnsi="Arial" w:cs="Arial"/>
          <w:b/>
          <w:color w:val="000090"/>
          <w:sz w:val="28"/>
          <w:szCs w:val="28"/>
        </w:rPr>
      </w:pPr>
      <w:r w:rsidRPr="00056285">
        <w:rPr>
          <w:rFonts w:ascii="Arial" w:hAnsi="Arial" w:cs="Arial"/>
          <w:b/>
          <w:color w:val="000090"/>
          <w:sz w:val="28"/>
          <w:szCs w:val="28"/>
        </w:rPr>
        <w:lastRenderedPageBreak/>
        <w:t>SELF-DIRECTED, TRUSTEE &amp; VALUE ADDED SERVICES</w:t>
      </w:r>
    </w:p>
    <w:p w14:paraId="4567A671" w14:textId="77777777" w:rsidR="00056285" w:rsidRDefault="00056285" w:rsidP="00FD1555">
      <w:pPr>
        <w:jc w:val="both"/>
        <w:rPr>
          <w:rFonts w:ascii="Arial" w:hAnsi="Arial" w:cs="Arial"/>
          <w:sz w:val="24"/>
          <w:szCs w:val="24"/>
        </w:rPr>
      </w:pPr>
    </w:p>
    <w:p w14:paraId="4DD31CD7" w14:textId="1F24D84A" w:rsidR="00FD1555" w:rsidRPr="00E8534D" w:rsidRDefault="00FD1555" w:rsidP="00A21420">
      <w:pPr>
        <w:pStyle w:val="ListParagraph"/>
        <w:numPr>
          <w:ilvl w:val="0"/>
          <w:numId w:val="20"/>
        </w:numPr>
        <w:jc w:val="both"/>
        <w:rPr>
          <w:rFonts w:ascii="Arial" w:hAnsi="Arial" w:cs="Arial"/>
          <w:b/>
          <w:color w:val="000090"/>
          <w:sz w:val="24"/>
          <w:szCs w:val="24"/>
        </w:rPr>
      </w:pPr>
      <w:r>
        <w:rPr>
          <w:rFonts w:ascii="Arial" w:hAnsi="Arial" w:cs="Arial"/>
          <w:b/>
          <w:color w:val="000090"/>
          <w:sz w:val="24"/>
          <w:szCs w:val="24"/>
        </w:rPr>
        <w:t>SELF-DIRECTED BROKERAGE OPTION</w:t>
      </w:r>
    </w:p>
    <w:p w14:paraId="370652B3" w14:textId="77777777" w:rsidR="00FD1555" w:rsidRDefault="00FD1555" w:rsidP="00FD1555">
      <w:pPr>
        <w:jc w:val="both"/>
        <w:rPr>
          <w:rFonts w:ascii="Arial" w:hAnsi="Arial" w:cs="Arial"/>
          <w:sz w:val="24"/>
          <w:szCs w:val="24"/>
        </w:rPr>
      </w:pPr>
    </w:p>
    <w:p w14:paraId="089F7AC4" w14:textId="5931AB45" w:rsidR="00FD1555" w:rsidRDefault="00FD1555" w:rsidP="00FD1555">
      <w:pPr>
        <w:jc w:val="both"/>
        <w:rPr>
          <w:rFonts w:ascii="Arial" w:hAnsi="Arial" w:cs="Arial"/>
          <w:sz w:val="24"/>
          <w:szCs w:val="24"/>
        </w:rPr>
      </w:pPr>
      <w:r>
        <w:rPr>
          <w:rFonts w:ascii="Arial" w:hAnsi="Arial" w:cs="Arial"/>
          <w:sz w:val="24"/>
          <w:szCs w:val="24"/>
        </w:rPr>
        <w:t xml:space="preserve">The City offers a Self-Directed Brokerage Option (SDBO): the Schwab Personal Choice Retirement Account </w:t>
      </w:r>
      <w:r w:rsidR="00CA5ADB">
        <w:rPr>
          <w:rFonts w:ascii="Arial" w:hAnsi="Arial" w:cs="Arial"/>
          <w:sz w:val="24"/>
          <w:szCs w:val="24"/>
        </w:rPr>
        <w:t>(PCRA</w:t>
      </w:r>
      <w:r>
        <w:rPr>
          <w:rFonts w:ascii="Arial" w:hAnsi="Arial" w:cs="Arial"/>
          <w:sz w:val="24"/>
          <w:szCs w:val="24"/>
        </w:rPr>
        <w:t>).</w:t>
      </w:r>
      <w:r w:rsidR="00CA5ADB">
        <w:rPr>
          <w:rFonts w:ascii="Arial" w:hAnsi="Arial" w:cs="Arial"/>
          <w:sz w:val="24"/>
          <w:szCs w:val="24"/>
        </w:rPr>
        <w:t xml:space="preserve"> The City intends to maintain a</w:t>
      </w:r>
      <w:r>
        <w:rPr>
          <w:rFonts w:ascii="Arial" w:hAnsi="Arial" w:cs="Arial"/>
          <w:sz w:val="24"/>
          <w:szCs w:val="24"/>
        </w:rPr>
        <w:t xml:space="preserve"> SDBO as part of its services agreement with the Plan TPA. Relative to the TPA’s SDBO proposed services, the City’s objective is to minimize any disruption or reduction in services that SDBO participants presently receive. Towards that end, proposers should be familiar with the current processes and services in place with the PCRA product.</w:t>
      </w:r>
    </w:p>
    <w:p w14:paraId="69356D98" w14:textId="77777777" w:rsidR="00FD1555" w:rsidRDefault="00FD1555" w:rsidP="00FD1555">
      <w:pPr>
        <w:jc w:val="both"/>
        <w:rPr>
          <w:rFonts w:ascii="Arial" w:hAnsi="Arial" w:cs="Arial"/>
          <w:sz w:val="24"/>
          <w:szCs w:val="24"/>
        </w:rPr>
      </w:pPr>
    </w:p>
    <w:p w14:paraId="41BA497E" w14:textId="77777777" w:rsidR="00FD1555" w:rsidRDefault="00FD1555" w:rsidP="00FD1555">
      <w:pPr>
        <w:jc w:val="both"/>
        <w:rPr>
          <w:rFonts w:ascii="Arial" w:hAnsi="Arial" w:cs="Arial"/>
          <w:sz w:val="24"/>
          <w:szCs w:val="24"/>
        </w:rPr>
      </w:pPr>
      <w:r w:rsidRPr="00614C03">
        <w:rPr>
          <w:rFonts w:ascii="Arial" w:hAnsi="Arial" w:cs="Arial"/>
          <w:sz w:val="24"/>
          <w:szCs w:val="24"/>
        </w:rPr>
        <w:t xml:space="preserve">The PCRA provides participants with access to </w:t>
      </w:r>
      <w:r>
        <w:rPr>
          <w:rFonts w:ascii="Arial" w:hAnsi="Arial" w:cs="Arial"/>
          <w:sz w:val="24"/>
          <w:szCs w:val="24"/>
        </w:rPr>
        <w:t xml:space="preserve">a broad </w:t>
      </w:r>
      <w:r w:rsidRPr="00614C03">
        <w:rPr>
          <w:rFonts w:ascii="Arial" w:hAnsi="Arial" w:cs="Arial"/>
          <w:sz w:val="24"/>
          <w:szCs w:val="24"/>
        </w:rPr>
        <w:t>mutual fund</w:t>
      </w:r>
      <w:r>
        <w:rPr>
          <w:rFonts w:ascii="Arial" w:hAnsi="Arial" w:cs="Arial"/>
          <w:sz w:val="24"/>
          <w:szCs w:val="24"/>
        </w:rPr>
        <w:t xml:space="preserve"> universe</w:t>
      </w:r>
      <w:r w:rsidRPr="00614C03">
        <w:rPr>
          <w:rFonts w:ascii="Arial" w:hAnsi="Arial" w:cs="Arial"/>
          <w:sz w:val="24"/>
          <w:szCs w:val="24"/>
        </w:rPr>
        <w:t xml:space="preserve"> through Schwab’s Mutual Fund OneSource program as well as individual securities that include but are not limited to equities, bonds, exchange-traded funds and certificates of deposit.</w:t>
      </w:r>
      <w:r>
        <w:rPr>
          <w:rFonts w:ascii="Arial" w:hAnsi="Arial" w:cs="Arial"/>
          <w:sz w:val="24"/>
          <w:szCs w:val="24"/>
        </w:rPr>
        <w:t xml:space="preserve"> </w:t>
      </w:r>
      <w:r w:rsidRPr="00614C03">
        <w:rPr>
          <w:rFonts w:ascii="Arial" w:hAnsi="Arial" w:cs="Arial"/>
          <w:sz w:val="24"/>
          <w:szCs w:val="24"/>
        </w:rPr>
        <w:t xml:space="preserve">PCRA </w:t>
      </w:r>
      <w:r>
        <w:rPr>
          <w:rFonts w:ascii="Arial" w:hAnsi="Arial" w:cs="Arial"/>
          <w:sz w:val="24"/>
          <w:szCs w:val="24"/>
        </w:rPr>
        <w:t xml:space="preserve">participants </w:t>
      </w:r>
      <w:r w:rsidRPr="00614C03">
        <w:rPr>
          <w:rFonts w:ascii="Arial" w:hAnsi="Arial" w:cs="Arial"/>
          <w:sz w:val="24"/>
          <w:szCs w:val="24"/>
        </w:rPr>
        <w:t>presently pay an additional $50 per year if they main</w:t>
      </w:r>
      <w:r>
        <w:rPr>
          <w:rFonts w:ascii="Arial" w:hAnsi="Arial" w:cs="Arial"/>
          <w:sz w:val="24"/>
          <w:szCs w:val="24"/>
        </w:rPr>
        <w:t xml:space="preserve">tain an account balance in the </w:t>
      </w:r>
      <w:r w:rsidRPr="00614C03">
        <w:rPr>
          <w:rFonts w:ascii="Arial" w:hAnsi="Arial" w:cs="Arial"/>
          <w:sz w:val="24"/>
          <w:szCs w:val="24"/>
        </w:rPr>
        <w:t>PCRA, which is deducted from the participant’s core investment options pro rata on a quarterly basis. Participant</w:t>
      </w:r>
      <w:r>
        <w:rPr>
          <w:rFonts w:ascii="Arial" w:hAnsi="Arial" w:cs="Arial"/>
          <w:sz w:val="24"/>
          <w:szCs w:val="24"/>
        </w:rPr>
        <w:t>s</w:t>
      </w:r>
      <w:r w:rsidRPr="00614C03">
        <w:rPr>
          <w:rFonts w:ascii="Arial" w:hAnsi="Arial" w:cs="Arial"/>
          <w:sz w:val="24"/>
          <w:szCs w:val="24"/>
        </w:rPr>
        <w:t xml:space="preserve"> also pay applicable PCRA transactional fees.</w:t>
      </w:r>
    </w:p>
    <w:p w14:paraId="22A2487B" w14:textId="77777777" w:rsidR="00FD1555" w:rsidRDefault="00FD1555" w:rsidP="00FD1555">
      <w:pPr>
        <w:jc w:val="both"/>
        <w:rPr>
          <w:rFonts w:ascii="Arial" w:hAnsi="Arial" w:cs="Arial"/>
          <w:sz w:val="24"/>
          <w:szCs w:val="24"/>
        </w:rPr>
      </w:pPr>
    </w:p>
    <w:p w14:paraId="46C36B21" w14:textId="015BF089" w:rsidR="00FD1555" w:rsidRDefault="00FD1555" w:rsidP="00FD1555">
      <w:pPr>
        <w:jc w:val="both"/>
        <w:rPr>
          <w:rFonts w:ascii="Arial" w:hAnsi="Arial" w:cs="Arial"/>
          <w:sz w:val="24"/>
          <w:szCs w:val="24"/>
        </w:rPr>
      </w:pPr>
      <w:r w:rsidRPr="00614C03">
        <w:rPr>
          <w:rFonts w:ascii="Arial" w:hAnsi="Arial" w:cs="Arial"/>
          <w:sz w:val="24"/>
          <w:szCs w:val="24"/>
        </w:rPr>
        <w:t>The incumbent TPA requires that the participant maintain a minimum balance of $2,</w:t>
      </w:r>
      <w:r>
        <w:rPr>
          <w:rFonts w:ascii="Arial" w:hAnsi="Arial" w:cs="Arial"/>
          <w:sz w:val="24"/>
          <w:szCs w:val="24"/>
        </w:rPr>
        <w:t xml:space="preserve">500 in the Plan’s core options, but beyond this, participants may otherwise transfer up to their entire remaining account balance into the PCRA. </w:t>
      </w:r>
      <w:r w:rsidRPr="00614C03">
        <w:rPr>
          <w:rFonts w:ascii="Arial" w:hAnsi="Arial" w:cs="Arial"/>
          <w:sz w:val="24"/>
          <w:szCs w:val="24"/>
        </w:rPr>
        <w:t>Participants may establish both pre</w:t>
      </w:r>
      <w:r w:rsidR="00CA5ADB">
        <w:rPr>
          <w:rFonts w:ascii="Arial" w:hAnsi="Arial" w:cs="Arial"/>
          <w:sz w:val="24"/>
          <w:szCs w:val="24"/>
        </w:rPr>
        <w:t>-</w:t>
      </w:r>
      <w:r w:rsidRPr="00614C03">
        <w:rPr>
          <w:rFonts w:ascii="Arial" w:hAnsi="Arial" w:cs="Arial"/>
          <w:sz w:val="24"/>
          <w:szCs w:val="24"/>
        </w:rPr>
        <w:t>tax and after-tax (Roth) accounts in the PCRA, but there is only one $50 annual fee regardless of how many accounts are maintained. Separate trading costs apply to transactions within each pre</w:t>
      </w:r>
      <w:r>
        <w:rPr>
          <w:rFonts w:ascii="Arial" w:hAnsi="Arial" w:cs="Arial"/>
          <w:sz w:val="24"/>
          <w:szCs w:val="24"/>
        </w:rPr>
        <w:t>-</w:t>
      </w:r>
      <w:r w:rsidRPr="00614C03">
        <w:rPr>
          <w:rFonts w:ascii="Arial" w:hAnsi="Arial" w:cs="Arial"/>
          <w:sz w:val="24"/>
          <w:szCs w:val="24"/>
        </w:rPr>
        <w:t>tax and after-tax account</w:t>
      </w:r>
      <w:r>
        <w:rPr>
          <w:rFonts w:ascii="Arial" w:hAnsi="Arial" w:cs="Arial"/>
          <w:sz w:val="24"/>
          <w:szCs w:val="24"/>
        </w:rPr>
        <w:t>.</w:t>
      </w:r>
    </w:p>
    <w:p w14:paraId="51F19FAA" w14:textId="77777777" w:rsidR="00FD1555" w:rsidRDefault="00FD1555" w:rsidP="00FD1555">
      <w:pPr>
        <w:jc w:val="both"/>
        <w:rPr>
          <w:rFonts w:ascii="Arial" w:hAnsi="Arial" w:cs="Arial"/>
          <w:sz w:val="24"/>
          <w:szCs w:val="24"/>
        </w:rPr>
      </w:pPr>
    </w:p>
    <w:p w14:paraId="3D870BF5" w14:textId="77777777" w:rsidR="00FD1555" w:rsidRDefault="00FD1555" w:rsidP="00FD1555">
      <w:pPr>
        <w:jc w:val="both"/>
        <w:rPr>
          <w:rFonts w:ascii="Arial" w:hAnsi="Arial" w:cs="Arial"/>
          <w:sz w:val="24"/>
          <w:szCs w:val="24"/>
        </w:rPr>
      </w:pPr>
      <w:r w:rsidRPr="00614C03">
        <w:rPr>
          <w:rFonts w:ascii="Arial" w:hAnsi="Arial" w:cs="Arial"/>
          <w:sz w:val="24"/>
          <w:szCs w:val="24"/>
        </w:rPr>
        <w:t>Participants must complete an enrollment form to participate in the PCRA option.  Once Schwab has approved the PCRA application, participants receive a PCRA Welcome Kit in the mail which includes an account verification letter and account number. At this point the participant is eligible to transfer money from his/her core account to the PCRA account. The PCRA account can be funded through transfers from core investments or payroll deferrals directed to the PCRA. Direct transfers into the Schwab PCRA</w:t>
      </w:r>
      <w:r>
        <w:rPr>
          <w:rFonts w:ascii="Arial" w:hAnsi="Arial" w:cs="Arial"/>
          <w:sz w:val="24"/>
          <w:szCs w:val="24"/>
        </w:rPr>
        <w:t xml:space="preserve"> are</w:t>
      </w:r>
      <w:r w:rsidRPr="00614C03">
        <w:rPr>
          <w:rFonts w:ascii="Arial" w:hAnsi="Arial" w:cs="Arial"/>
          <w:sz w:val="24"/>
          <w:szCs w:val="24"/>
        </w:rPr>
        <w:t xml:space="preserve"> subject to a $1,000 minimum transfer restriction. Payroll contributions directly allocated to the PCRA account are not subject to the $1,000 minimum transfer restriction. </w:t>
      </w:r>
    </w:p>
    <w:p w14:paraId="00E28F9F" w14:textId="77777777" w:rsidR="00FD1555" w:rsidRDefault="00FD1555" w:rsidP="00FD1555">
      <w:pPr>
        <w:jc w:val="both"/>
        <w:rPr>
          <w:rFonts w:ascii="Arial" w:hAnsi="Arial" w:cs="Arial"/>
          <w:sz w:val="24"/>
          <w:szCs w:val="24"/>
        </w:rPr>
      </w:pPr>
    </w:p>
    <w:p w14:paraId="0EAC8388" w14:textId="77777777" w:rsidR="00FD1555" w:rsidRDefault="00FD1555" w:rsidP="00FD1555">
      <w:pPr>
        <w:jc w:val="both"/>
        <w:rPr>
          <w:rFonts w:ascii="Arial" w:hAnsi="Arial" w:cs="Arial"/>
          <w:sz w:val="24"/>
          <w:szCs w:val="24"/>
        </w:rPr>
      </w:pPr>
      <w:r w:rsidRPr="00614C03">
        <w:rPr>
          <w:rFonts w:ascii="Arial" w:hAnsi="Arial" w:cs="Arial"/>
          <w:sz w:val="24"/>
          <w:szCs w:val="24"/>
        </w:rPr>
        <w:t>Monies transferred into the Schwab PCRA must first be invested in the Schwab SDB Money Market Fund. Once those funds have been received, participants can purchase securities. If participants transfer more than one contribution type (e.g. such as regular payroll deferrals and rollover amounts</w:t>
      </w:r>
      <w:r>
        <w:rPr>
          <w:rFonts w:ascii="Arial" w:hAnsi="Arial" w:cs="Arial"/>
          <w:sz w:val="24"/>
          <w:szCs w:val="24"/>
        </w:rPr>
        <w:t>)</w:t>
      </w:r>
      <w:r w:rsidRPr="00614C03">
        <w:rPr>
          <w:rFonts w:ascii="Arial" w:hAnsi="Arial" w:cs="Arial"/>
          <w:sz w:val="24"/>
          <w:szCs w:val="24"/>
        </w:rPr>
        <w:t xml:space="preserve">, earnings or losses that accrue to the PCRA are allocated proportionately to each contribution type. Conversely, when an amount is transferred from the PCRA to the Plan’s core options, earnings </w:t>
      </w:r>
      <w:r>
        <w:rPr>
          <w:rFonts w:ascii="Arial" w:hAnsi="Arial" w:cs="Arial"/>
          <w:sz w:val="24"/>
          <w:szCs w:val="24"/>
        </w:rPr>
        <w:t>or losses</w:t>
      </w:r>
      <w:r w:rsidRPr="00614C03">
        <w:rPr>
          <w:rFonts w:ascii="Arial" w:hAnsi="Arial" w:cs="Arial"/>
          <w:sz w:val="24"/>
          <w:szCs w:val="24"/>
        </w:rPr>
        <w:t xml:space="preserve"> that accrued in the </w:t>
      </w:r>
      <w:r>
        <w:rPr>
          <w:rFonts w:ascii="Arial" w:hAnsi="Arial" w:cs="Arial"/>
          <w:sz w:val="24"/>
          <w:szCs w:val="24"/>
        </w:rPr>
        <w:t>PCRA are</w:t>
      </w:r>
      <w:r w:rsidRPr="00614C03">
        <w:rPr>
          <w:rFonts w:ascii="Arial" w:hAnsi="Arial" w:cs="Arial"/>
          <w:sz w:val="24"/>
          <w:szCs w:val="24"/>
        </w:rPr>
        <w:t xml:space="preserve"> allocated proportionately into the core investment options based upon the contribution types in the PCRA prior to the retur</w:t>
      </w:r>
      <w:r>
        <w:rPr>
          <w:rFonts w:ascii="Arial" w:hAnsi="Arial" w:cs="Arial"/>
          <w:sz w:val="24"/>
          <w:szCs w:val="24"/>
        </w:rPr>
        <w:t>ning transfer.</w:t>
      </w:r>
    </w:p>
    <w:p w14:paraId="0B3EB7CD" w14:textId="77777777" w:rsidR="00FD1555" w:rsidRDefault="00FD1555" w:rsidP="00FD1555">
      <w:pPr>
        <w:jc w:val="both"/>
        <w:rPr>
          <w:rFonts w:ascii="Arial" w:hAnsi="Arial" w:cs="Arial"/>
          <w:sz w:val="24"/>
          <w:szCs w:val="24"/>
        </w:rPr>
      </w:pPr>
    </w:p>
    <w:p w14:paraId="001DE5B7" w14:textId="77777777" w:rsidR="00FD1555" w:rsidRDefault="00FD1555" w:rsidP="00FD1555">
      <w:pPr>
        <w:jc w:val="both"/>
        <w:rPr>
          <w:rFonts w:ascii="Arial" w:hAnsi="Arial" w:cs="Arial"/>
          <w:sz w:val="24"/>
          <w:szCs w:val="24"/>
        </w:rPr>
      </w:pPr>
      <w:r>
        <w:rPr>
          <w:rFonts w:ascii="Arial" w:hAnsi="Arial" w:cs="Arial"/>
          <w:sz w:val="24"/>
          <w:szCs w:val="24"/>
        </w:rPr>
        <w:t xml:space="preserve">Participants may transfer from the PCRA to the Plan’s core funds, a process that presently takes </w:t>
      </w:r>
      <w:r w:rsidRPr="00614C03">
        <w:rPr>
          <w:rFonts w:ascii="Arial" w:hAnsi="Arial" w:cs="Arial"/>
          <w:sz w:val="24"/>
          <w:szCs w:val="24"/>
        </w:rPr>
        <w:t xml:space="preserve">approximately four business days. </w:t>
      </w:r>
      <w:r>
        <w:rPr>
          <w:rFonts w:ascii="Arial" w:hAnsi="Arial" w:cs="Arial"/>
          <w:sz w:val="24"/>
          <w:szCs w:val="24"/>
        </w:rPr>
        <w:t>If a participant is</w:t>
      </w:r>
      <w:r w:rsidRPr="00614C03">
        <w:rPr>
          <w:rFonts w:ascii="Arial" w:hAnsi="Arial" w:cs="Arial"/>
          <w:sz w:val="24"/>
          <w:szCs w:val="24"/>
        </w:rPr>
        <w:t xml:space="preserve"> requesting a payout option, </w:t>
      </w:r>
      <w:r>
        <w:rPr>
          <w:rFonts w:ascii="Arial" w:hAnsi="Arial" w:cs="Arial"/>
          <w:sz w:val="24"/>
          <w:szCs w:val="24"/>
        </w:rPr>
        <w:t>the participant must transfer money from the</w:t>
      </w:r>
      <w:r w:rsidRPr="00614C03">
        <w:rPr>
          <w:rFonts w:ascii="Arial" w:hAnsi="Arial" w:cs="Arial"/>
          <w:sz w:val="24"/>
          <w:szCs w:val="24"/>
        </w:rPr>
        <w:t xml:space="preserve"> PCRA </w:t>
      </w:r>
      <w:r>
        <w:rPr>
          <w:rFonts w:ascii="Arial" w:hAnsi="Arial" w:cs="Arial"/>
          <w:sz w:val="24"/>
          <w:szCs w:val="24"/>
        </w:rPr>
        <w:t>to the Plan’s core options.</w:t>
      </w:r>
    </w:p>
    <w:p w14:paraId="16025C16" w14:textId="77777777" w:rsidR="00FD1555" w:rsidRDefault="00FD1555" w:rsidP="00FD1555">
      <w:pPr>
        <w:jc w:val="both"/>
        <w:rPr>
          <w:rFonts w:ascii="Arial" w:hAnsi="Arial" w:cs="Arial"/>
          <w:sz w:val="24"/>
          <w:szCs w:val="24"/>
        </w:rPr>
      </w:pPr>
    </w:p>
    <w:p w14:paraId="73937578" w14:textId="77777777" w:rsidR="00FD1555" w:rsidRDefault="00FD1555" w:rsidP="00FD1555">
      <w:pPr>
        <w:jc w:val="both"/>
        <w:rPr>
          <w:rFonts w:ascii="Arial" w:hAnsi="Arial" w:cs="Arial"/>
          <w:sz w:val="24"/>
          <w:szCs w:val="24"/>
        </w:rPr>
      </w:pPr>
      <w:r w:rsidRPr="00614C03">
        <w:rPr>
          <w:rFonts w:ascii="Arial" w:hAnsi="Arial" w:cs="Arial"/>
          <w:sz w:val="24"/>
          <w:szCs w:val="24"/>
        </w:rPr>
        <w:t xml:space="preserve">Direct distributions from the PCRA are not permitted. If a </w:t>
      </w:r>
      <w:r>
        <w:rPr>
          <w:rFonts w:ascii="Arial" w:hAnsi="Arial" w:cs="Arial"/>
          <w:sz w:val="24"/>
          <w:szCs w:val="24"/>
        </w:rPr>
        <w:t>participant is taking distribution from the Plan but has i</w:t>
      </w:r>
      <w:r w:rsidRPr="00614C03">
        <w:rPr>
          <w:rFonts w:ascii="Arial" w:hAnsi="Arial" w:cs="Arial"/>
          <w:sz w:val="24"/>
          <w:szCs w:val="24"/>
        </w:rPr>
        <w:t xml:space="preserve">nsufficient money in </w:t>
      </w:r>
      <w:r>
        <w:rPr>
          <w:rFonts w:ascii="Arial" w:hAnsi="Arial" w:cs="Arial"/>
          <w:sz w:val="24"/>
          <w:szCs w:val="24"/>
        </w:rPr>
        <w:t xml:space="preserve">the </w:t>
      </w:r>
      <w:r w:rsidRPr="00614C03">
        <w:rPr>
          <w:rFonts w:ascii="Arial" w:hAnsi="Arial" w:cs="Arial"/>
          <w:sz w:val="24"/>
          <w:szCs w:val="24"/>
        </w:rPr>
        <w:t>Plan’s core options</w:t>
      </w:r>
      <w:r>
        <w:rPr>
          <w:rFonts w:ascii="Arial" w:hAnsi="Arial" w:cs="Arial"/>
          <w:sz w:val="24"/>
          <w:szCs w:val="24"/>
        </w:rPr>
        <w:t xml:space="preserve"> because of amounts held in the PCRA</w:t>
      </w:r>
      <w:r w:rsidRPr="00614C03">
        <w:rPr>
          <w:rFonts w:ascii="Arial" w:hAnsi="Arial" w:cs="Arial"/>
          <w:sz w:val="24"/>
          <w:szCs w:val="24"/>
        </w:rPr>
        <w:t xml:space="preserve">, the </w:t>
      </w:r>
      <w:r>
        <w:rPr>
          <w:rFonts w:ascii="Arial" w:hAnsi="Arial" w:cs="Arial"/>
          <w:sz w:val="24"/>
          <w:szCs w:val="24"/>
        </w:rPr>
        <w:t xml:space="preserve">participant’s </w:t>
      </w:r>
      <w:r w:rsidRPr="00614C03">
        <w:rPr>
          <w:rFonts w:ascii="Arial" w:hAnsi="Arial" w:cs="Arial"/>
          <w:sz w:val="24"/>
          <w:szCs w:val="24"/>
        </w:rPr>
        <w:t>request will be canceled. If the</w:t>
      </w:r>
      <w:r>
        <w:rPr>
          <w:rFonts w:ascii="Arial" w:hAnsi="Arial" w:cs="Arial"/>
          <w:sz w:val="24"/>
          <w:szCs w:val="24"/>
        </w:rPr>
        <w:t xml:space="preserve"> participant’s</w:t>
      </w:r>
      <w:r w:rsidRPr="00614C03">
        <w:rPr>
          <w:rFonts w:ascii="Arial" w:hAnsi="Arial" w:cs="Arial"/>
          <w:sz w:val="24"/>
          <w:szCs w:val="24"/>
        </w:rPr>
        <w:t xml:space="preserve"> payout is due to a required </w:t>
      </w:r>
      <w:r>
        <w:rPr>
          <w:rFonts w:ascii="Arial" w:hAnsi="Arial" w:cs="Arial"/>
          <w:sz w:val="24"/>
          <w:szCs w:val="24"/>
        </w:rPr>
        <w:t>d</w:t>
      </w:r>
      <w:r w:rsidRPr="00614C03">
        <w:rPr>
          <w:rFonts w:ascii="Arial" w:hAnsi="Arial" w:cs="Arial"/>
          <w:sz w:val="24"/>
          <w:szCs w:val="24"/>
        </w:rPr>
        <w:t xml:space="preserve">istribution, such as a required minimum distribution, and </w:t>
      </w:r>
      <w:r>
        <w:rPr>
          <w:rFonts w:ascii="Arial" w:hAnsi="Arial" w:cs="Arial"/>
          <w:sz w:val="24"/>
          <w:szCs w:val="24"/>
        </w:rPr>
        <w:t>the participant has i</w:t>
      </w:r>
      <w:r w:rsidRPr="00614C03">
        <w:rPr>
          <w:rFonts w:ascii="Arial" w:hAnsi="Arial" w:cs="Arial"/>
          <w:sz w:val="24"/>
          <w:szCs w:val="24"/>
        </w:rPr>
        <w:t xml:space="preserve">nsufficient </w:t>
      </w:r>
      <w:r>
        <w:rPr>
          <w:rFonts w:ascii="Arial" w:hAnsi="Arial" w:cs="Arial"/>
          <w:sz w:val="24"/>
          <w:szCs w:val="24"/>
        </w:rPr>
        <w:t>funds</w:t>
      </w:r>
      <w:r w:rsidRPr="00614C03">
        <w:rPr>
          <w:rFonts w:ascii="Arial" w:hAnsi="Arial" w:cs="Arial"/>
          <w:sz w:val="24"/>
          <w:szCs w:val="24"/>
        </w:rPr>
        <w:t xml:space="preserve"> in </w:t>
      </w:r>
      <w:r>
        <w:rPr>
          <w:rFonts w:ascii="Arial" w:hAnsi="Arial" w:cs="Arial"/>
          <w:sz w:val="24"/>
          <w:szCs w:val="24"/>
        </w:rPr>
        <w:t>the</w:t>
      </w:r>
      <w:r w:rsidRPr="00614C03">
        <w:rPr>
          <w:rFonts w:ascii="Arial" w:hAnsi="Arial" w:cs="Arial"/>
          <w:sz w:val="24"/>
          <w:szCs w:val="24"/>
        </w:rPr>
        <w:t xml:space="preserve"> Plan’s core options, </w:t>
      </w:r>
      <w:r>
        <w:rPr>
          <w:rFonts w:ascii="Arial" w:hAnsi="Arial" w:cs="Arial"/>
          <w:sz w:val="24"/>
          <w:szCs w:val="24"/>
        </w:rPr>
        <w:t>the</w:t>
      </w:r>
      <w:r w:rsidRPr="00614C03">
        <w:rPr>
          <w:rFonts w:ascii="Arial" w:hAnsi="Arial" w:cs="Arial"/>
          <w:sz w:val="24"/>
          <w:szCs w:val="24"/>
        </w:rPr>
        <w:t xml:space="preserve"> PCRA </w:t>
      </w:r>
      <w:r>
        <w:rPr>
          <w:rFonts w:ascii="Arial" w:hAnsi="Arial" w:cs="Arial"/>
          <w:sz w:val="24"/>
          <w:szCs w:val="24"/>
        </w:rPr>
        <w:t xml:space="preserve">account </w:t>
      </w:r>
      <w:r w:rsidRPr="00614C03">
        <w:rPr>
          <w:rFonts w:ascii="Arial" w:hAnsi="Arial" w:cs="Arial"/>
          <w:sz w:val="24"/>
          <w:szCs w:val="24"/>
        </w:rPr>
        <w:t xml:space="preserve">may be liquidated and the account closed. </w:t>
      </w:r>
    </w:p>
    <w:p w14:paraId="7B0E795D" w14:textId="77777777" w:rsidR="00FD1555" w:rsidRDefault="00FD1555" w:rsidP="00FD1555">
      <w:pPr>
        <w:jc w:val="both"/>
        <w:rPr>
          <w:rFonts w:ascii="Arial" w:hAnsi="Arial" w:cs="Arial"/>
          <w:sz w:val="24"/>
          <w:szCs w:val="24"/>
        </w:rPr>
      </w:pPr>
    </w:p>
    <w:p w14:paraId="7552EDAD" w14:textId="77777777" w:rsidR="00FD1555" w:rsidRPr="00614C03" w:rsidRDefault="00FD1555" w:rsidP="00FD1555">
      <w:pPr>
        <w:jc w:val="both"/>
        <w:rPr>
          <w:rFonts w:ascii="Arial" w:hAnsi="Arial" w:cs="Arial"/>
          <w:sz w:val="24"/>
          <w:szCs w:val="24"/>
        </w:rPr>
      </w:pPr>
      <w:r>
        <w:rPr>
          <w:rFonts w:ascii="Arial" w:hAnsi="Arial" w:cs="Arial"/>
          <w:sz w:val="24"/>
          <w:szCs w:val="24"/>
        </w:rPr>
        <w:t>The incumbent TPA updates PCRA account holdings on a daily basis. PCRA account balance information is included on TPA quarterly statements, but Schwab sends a separate</w:t>
      </w:r>
      <w:r w:rsidRPr="00614C03">
        <w:rPr>
          <w:rFonts w:ascii="Arial" w:hAnsi="Arial" w:cs="Arial"/>
          <w:sz w:val="24"/>
          <w:szCs w:val="24"/>
        </w:rPr>
        <w:t xml:space="preserve"> monthly statement reflecting only those assets in the PCRA. </w:t>
      </w:r>
    </w:p>
    <w:p w14:paraId="097500A9" w14:textId="77777777" w:rsidR="00FD1555" w:rsidRDefault="00FD1555" w:rsidP="00FD1555">
      <w:pPr>
        <w:jc w:val="both"/>
        <w:rPr>
          <w:rFonts w:ascii="Arial" w:hAnsi="Arial" w:cs="Arial"/>
          <w:sz w:val="24"/>
          <w:szCs w:val="24"/>
        </w:rPr>
      </w:pPr>
    </w:p>
    <w:p w14:paraId="68A6FBC7" w14:textId="77777777" w:rsidR="00FD1555" w:rsidRPr="00E8534D" w:rsidRDefault="00FD1555" w:rsidP="00A21420">
      <w:pPr>
        <w:pStyle w:val="ListParagraph"/>
        <w:numPr>
          <w:ilvl w:val="0"/>
          <w:numId w:val="20"/>
        </w:numPr>
        <w:jc w:val="both"/>
        <w:rPr>
          <w:rFonts w:ascii="Arial" w:hAnsi="Arial" w:cs="Arial"/>
          <w:b/>
          <w:color w:val="000090"/>
          <w:sz w:val="24"/>
          <w:szCs w:val="24"/>
        </w:rPr>
      </w:pPr>
      <w:r>
        <w:rPr>
          <w:rFonts w:ascii="Arial" w:hAnsi="Arial" w:cs="Arial"/>
          <w:b/>
          <w:color w:val="000090"/>
          <w:sz w:val="24"/>
          <w:szCs w:val="24"/>
        </w:rPr>
        <w:t>TRUSTEE SERVICES</w:t>
      </w:r>
    </w:p>
    <w:p w14:paraId="6915FDD2" w14:textId="77777777" w:rsidR="00FD1555" w:rsidRDefault="00FD1555" w:rsidP="00FD1555">
      <w:pPr>
        <w:jc w:val="both"/>
        <w:rPr>
          <w:rFonts w:ascii="Arial" w:hAnsi="Arial" w:cs="Arial"/>
          <w:sz w:val="24"/>
          <w:szCs w:val="24"/>
        </w:rPr>
      </w:pPr>
    </w:p>
    <w:p w14:paraId="0BB75D26" w14:textId="77777777" w:rsidR="00FD1555" w:rsidRPr="00964C9B" w:rsidRDefault="00FD1555" w:rsidP="00FD1555">
      <w:pPr>
        <w:pStyle w:val="BodyTextIndent"/>
        <w:ind w:left="0"/>
      </w:pPr>
      <w:r>
        <w:t>T</w:t>
      </w:r>
      <w:r w:rsidRPr="00964C9B">
        <w:t>he Federal</w:t>
      </w:r>
      <w:r>
        <w:t xml:space="preserve"> government</w:t>
      </w:r>
      <w:r w:rsidRPr="00964C9B">
        <w:t xml:space="preserve"> require</w:t>
      </w:r>
      <w:r>
        <w:t>s</w:t>
      </w:r>
      <w:r w:rsidRPr="00964C9B">
        <w:t xml:space="preserve"> that</w:t>
      </w:r>
      <w:r>
        <w:t xml:space="preserve"> IRC Section 457 plan</w:t>
      </w:r>
      <w:r w:rsidRPr="00964C9B">
        <w:t xml:space="preserve"> assets be placed in trust for the exclusive benefit of Plan participants and their beneficiaries. </w:t>
      </w:r>
      <w:r>
        <w:t>T</w:t>
      </w:r>
      <w:r w:rsidRPr="00964C9B">
        <w:t>he trust requirement can be satisfied by use of a trust, custodial account or annuity contract.</w:t>
      </w:r>
      <w:r>
        <w:t xml:space="preserve"> The City has concluded that use</w:t>
      </w:r>
      <w:r w:rsidRPr="00964C9B">
        <w:t xml:space="preserve"> of an outside corporate/bank trustee is optimal because corporate/bank trustees are professionally trained to handle all the legal requirement</w:t>
      </w:r>
      <w:r>
        <w:t>s related to trust maintenance. U</w:t>
      </w:r>
      <w:r w:rsidRPr="00C30696">
        <w:t>sing an external corporate/bank trustee is the most prevalent model for meeting the Federal trust requirement among mature Section 457 plans.</w:t>
      </w:r>
    </w:p>
    <w:p w14:paraId="147D37F3" w14:textId="77777777" w:rsidR="00FD1555" w:rsidRDefault="00FD1555" w:rsidP="00FD1555">
      <w:pPr>
        <w:jc w:val="both"/>
        <w:rPr>
          <w:rFonts w:ascii="Arial" w:hAnsi="Arial" w:cs="Arial"/>
          <w:sz w:val="24"/>
          <w:szCs w:val="24"/>
        </w:rPr>
      </w:pPr>
    </w:p>
    <w:p w14:paraId="22D82126" w14:textId="77777777" w:rsidR="00FD1555" w:rsidRDefault="00FD1555" w:rsidP="00FD1555">
      <w:pPr>
        <w:jc w:val="both"/>
        <w:rPr>
          <w:rFonts w:ascii="Arial" w:hAnsi="Arial" w:cs="Arial"/>
          <w:sz w:val="24"/>
          <w:szCs w:val="24"/>
        </w:rPr>
      </w:pPr>
      <w:r>
        <w:rPr>
          <w:rFonts w:ascii="Arial" w:hAnsi="Arial" w:cs="Arial"/>
          <w:sz w:val="24"/>
          <w:szCs w:val="24"/>
        </w:rPr>
        <w:t xml:space="preserve">The City is seeking a TPA which can provide trustee/custodial services through the primary services agreement between the City and the TPA. Through the current incumbent TPA services agreement, the City presently has a relationship with Wells Fargo Bank, N.A., to provide comprehensive trustee services, which for the Plan’s purposes means </w:t>
      </w:r>
      <w:r w:rsidRPr="00C30696">
        <w:rPr>
          <w:rFonts w:ascii="Arial" w:hAnsi="Arial" w:cs="Arial"/>
          <w:sz w:val="24"/>
          <w:szCs w:val="24"/>
        </w:rPr>
        <w:t>acting in the capacity of meeting the Federal</w:t>
      </w:r>
      <w:r>
        <w:rPr>
          <w:rFonts w:ascii="Arial" w:hAnsi="Arial" w:cs="Arial"/>
          <w:sz w:val="24"/>
          <w:szCs w:val="24"/>
        </w:rPr>
        <w:t xml:space="preserve"> government’s trust r</w:t>
      </w:r>
      <w:r w:rsidRPr="00C30696">
        <w:rPr>
          <w:rFonts w:ascii="Arial" w:hAnsi="Arial" w:cs="Arial"/>
          <w:sz w:val="24"/>
          <w:szCs w:val="24"/>
        </w:rPr>
        <w:t>equirement</w:t>
      </w:r>
      <w:r>
        <w:rPr>
          <w:rFonts w:ascii="Arial" w:hAnsi="Arial" w:cs="Arial"/>
          <w:sz w:val="24"/>
          <w:szCs w:val="24"/>
        </w:rPr>
        <w:t xml:space="preserve"> by </w:t>
      </w:r>
      <w:r w:rsidRPr="00C30696">
        <w:rPr>
          <w:rFonts w:ascii="Arial" w:hAnsi="Arial" w:cs="Arial"/>
          <w:sz w:val="24"/>
          <w:szCs w:val="24"/>
        </w:rPr>
        <w:t>holding assets in trust for the exclusive benefit of Plan parti</w:t>
      </w:r>
      <w:r>
        <w:rPr>
          <w:rFonts w:ascii="Arial" w:hAnsi="Arial" w:cs="Arial"/>
          <w:sz w:val="24"/>
          <w:szCs w:val="24"/>
        </w:rPr>
        <w:t xml:space="preserve">cipants and their beneficiaries; and which </w:t>
      </w:r>
      <w:r w:rsidRPr="00C30696">
        <w:rPr>
          <w:rFonts w:ascii="Arial" w:hAnsi="Arial" w:cs="Arial"/>
          <w:sz w:val="24"/>
          <w:szCs w:val="24"/>
        </w:rPr>
        <w:t xml:space="preserve">may also </w:t>
      </w:r>
      <w:r>
        <w:rPr>
          <w:rFonts w:ascii="Arial" w:hAnsi="Arial" w:cs="Arial"/>
          <w:sz w:val="24"/>
          <w:szCs w:val="24"/>
        </w:rPr>
        <w:t>entail</w:t>
      </w:r>
      <w:r w:rsidRPr="00C30696">
        <w:rPr>
          <w:rFonts w:ascii="Arial" w:hAnsi="Arial" w:cs="Arial"/>
          <w:sz w:val="24"/>
          <w:szCs w:val="24"/>
        </w:rPr>
        <w:t xml:space="preserve"> certain banking functions related to the proper administration of the Plan, including issuing payments to Plan participants</w:t>
      </w:r>
      <w:r>
        <w:rPr>
          <w:rFonts w:ascii="Arial" w:hAnsi="Arial" w:cs="Arial"/>
          <w:sz w:val="24"/>
          <w:szCs w:val="24"/>
        </w:rPr>
        <w:t>.</w:t>
      </w:r>
    </w:p>
    <w:p w14:paraId="587C674D" w14:textId="77777777" w:rsidR="00FD1555" w:rsidRDefault="00FD1555" w:rsidP="00FD1555">
      <w:pPr>
        <w:jc w:val="both"/>
        <w:rPr>
          <w:rFonts w:ascii="Arial" w:hAnsi="Arial" w:cs="Arial"/>
          <w:sz w:val="24"/>
          <w:szCs w:val="24"/>
        </w:rPr>
      </w:pPr>
    </w:p>
    <w:p w14:paraId="007757AA" w14:textId="4E146792" w:rsidR="00056285" w:rsidRPr="00E8534D" w:rsidRDefault="00056285" w:rsidP="00A21420">
      <w:pPr>
        <w:pStyle w:val="ListParagraph"/>
        <w:numPr>
          <w:ilvl w:val="0"/>
          <w:numId w:val="20"/>
        </w:numPr>
        <w:jc w:val="both"/>
        <w:rPr>
          <w:rFonts w:ascii="Arial" w:hAnsi="Arial" w:cs="Arial"/>
          <w:b/>
          <w:color w:val="000090"/>
          <w:sz w:val="24"/>
          <w:szCs w:val="24"/>
        </w:rPr>
      </w:pPr>
      <w:r>
        <w:rPr>
          <w:rFonts w:ascii="Arial" w:hAnsi="Arial" w:cs="Arial"/>
          <w:b/>
          <w:color w:val="000090"/>
          <w:sz w:val="24"/>
          <w:szCs w:val="24"/>
        </w:rPr>
        <w:t>INNOVATIONS &amp; NEW SERVICES</w:t>
      </w:r>
    </w:p>
    <w:p w14:paraId="7D6AC30F" w14:textId="77777777" w:rsidR="00056285" w:rsidRDefault="00056285" w:rsidP="00056285">
      <w:pPr>
        <w:jc w:val="both"/>
        <w:rPr>
          <w:rFonts w:ascii="Arial" w:hAnsi="Arial" w:cs="Arial"/>
          <w:sz w:val="24"/>
          <w:szCs w:val="24"/>
        </w:rPr>
      </w:pPr>
    </w:p>
    <w:p w14:paraId="03CA2066" w14:textId="77777777" w:rsidR="00056285" w:rsidRDefault="00056285" w:rsidP="00056285">
      <w:pPr>
        <w:jc w:val="both"/>
        <w:rPr>
          <w:rFonts w:ascii="Arial" w:hAnsi="Arial" w:cs="Arial"/>
          <w:sz w:val="24"/>
          <w:szCs w:val="24"/>
        </w:rPr>
      </w:pPr>
      <w:r>
        <w:rPr>
          <w:rFonts w:ascii="Arial" w:hAnsi="Arial" w:cs="Arial"/>
          <w:sz w:val="24"/>
          <w:szCs w:val="24"/>
        </w:rPr>
        <w:t>The defined contribution landscape has been and will continue to be in a constant state of evolution. That evolution has led to the creation of a number of new products and services. However, as the products and services have multiplied, the communications and administrative complexity of these programs, particularly from a participant perspective, has grown. The City’s Plan supports and encourages innovation and improved services and is actively soliciting information from vendors about products and services they are developing or have developed which could be beneficial to the Plan.</w:t>
      </w:r>
    </w:p>
    <w:p w14:paraId="7C4990FD" w14:textId="77777777" w:rsidR="00056285" w:rsidRDefault="00056285" w:rsidP="00056285">
      <w:pPr>
        <w:jc w:val="both"/>
        <w:rPr>
          <w:rFonts w:ascii="Arial" w:hAnsi="Arial" w:cs="Arial"/>
          <w:sz w:val="24"/>
          <w:szCs w:val="24"/>
        </w:rPr>
      </w:pPr>
    </w:p>
    <w:p w14:paraId="2D4C32FF" w14:textId="77777777" w:rsidR="00056285" w:rsidRDefault="00056285" w:rsidP="00056285">
      <w:pPr>
        <w:jc w:val="both"/>
        <w:rPr>
          <w:rFonts w:ascii="Arial" w:hAnsi="Arial" w:cs="Arial"/>
          <w:sz w:val="24"/>
          <w:szCs w:val="24"/>
        </w:rPr>
      </w:pPr>
      <w:r>
        <w:rPr>
          <w:rFonts w:ascii="Arial" w:hAnsi="Arial" w:cs="Arial"/>
          <w:sz w:val="24"/>
          <w:szCs w:val="24"/>
        </w:rPr>
        <w:t xml:space="preserve">It should be noted, however, that not all new products and services will necessarily be regarded by the City as improvements or as providing the right fit with the City’s Plan, given the discipline it applies around ensuring that services and features comport with its core mission. Any new product or service offering will ultimately be evaluated based </w:t>
      </w:r>
      <w:r>
        <w:rPr>
          <w:rFonts w:ascii="Arial" w:hAnsi="Arial" w:cs="Arial"/>
          <w:sz w:val="24"/>
          <w:szCs w:val="24"/>
        </w:rPr>
        <w:lastRenderedPageBreak/>
        <w:t>upon if and how well it supports the City’s core mission of achieving retirement income security.</w:t>
      </w:r>
    </w:p>
    <w:p w14:paraId="567AAEC5" w14:textId="48605771" w:rsidR="00056285" w:rsidRDefault="00056285">
      <w:pPr>
        <w:rPr>
          <w:rFonts w:ascii="Arial" w:hAnsi="Arial" w:cs="Arial"/>
          <w:b/>
          <w:color w:val="000090"/>
          <w:sz w:val="24"/>
          <w:szCs w:val="24"/>
        </w:rPr>
      </w:pPr>
    </w:p>
    <w:p w14:paraId="3793CD2A" w14:textId="7FD62C9E" w:rsidR="00FD1555" w:rsidRPr="00E8534D" w:rsidRDefault="00FD1555" w:rsidP="00A21420">
      <w:pPr>
        <w:pStyle w:val="ListParagraph"/>
        <w:numPr>
          <w:ilvl w:val="0"/>
          <w:numId w:val="20"/>
        </w:numPr>
        <w:jc w:val="both"/>
        <w:rPr>
          <w:rFonts w:ascii="Arial" w:hAnsi="Arial" w:cs="Arial"/>
          <w:b/>
          <w:color w:val="000090"/>
          <w:sz w:val="24"/>
          <w:szCs w:val="24"/>
        </w:rPr>
      </w:pPr>
      <w:r>
        <w:rPr>
          <w:rFonts w:ascii="Arial" w:hAnsi="Arial" w:cs="Arial"/>
          <w:b/>
          <w:color w:val="000090"/>
          <w:sz w:val="24"/>
          <w:szCs w:val="24"/>
        </w:rPr>
        <w:t>FEES &amp; PERFORMANCE GUARANTEES</w:t>
      </w:r>
    </w:p>
    <w:p w14:paraId="3C329614" w14:textId="77777777" w:rsidR="00FD1555" w:rsidRDefault="00FD1555" w:rsidP="00FD1555">
      <w:pPr>
        <w:jc w:val="both"/>
        <w:rPr>
          <w:rFonts w:ascii="Arial" w:hAnsi="Arial" w:cs="Arial"/>
          <w:sz w:val="24"/>
          <w:szCs w:val="24"/>
        </w:rPr>
      </w:pPr>
    </w:p>
    <w:p w14:paraId="7BB46497" w14:textId="40C13861" w:rsidR="00FD1555" w:rsidRPr="00A21420" w:rsidRDefault="00FD1555" w:rsidP="00A21420">
      <w:pPr>
        <w:pStyle w:val="ListParagraph"/>
        <w:numPr>
          <w:ilvl w:val="0"/>
          <w:numId w:val="43"/>
        </w:numPr>
        <w:jc w:val="both"/>
        <w:rPr>
          <w:rFonts w:ascii="Arial" w:hAnsi="Arial" w:cs="Arial"/>
          <w:b/>
          <w:sz w:val="24"/>
          <w:szCs w:val="24"/>
        </w:rPr>
      </w:pPr>
      <w:r w:rsidRPr="00A21420">
        <w:rPr>
          <w:rFonts w:ascii="Arial" w:hAnsi="Arial" w:cs="Arial"/>
          <w:b/>
          <w:sz w:val="24"/>
          <w:szCs w:val="24"/>
        </w:rPr>
        <w:t>Administrative Fee</w:t>
      </w:r>
    </w:p>
    <w:p w14:paraId="3B5ED940" w14:textId="77777777" w:rsidR="00A21420" w:rsidRPr="00A21420" w:rsidRDefault="00A21420" w:rsidP="00A21420">
      <w:pPr>
        <w:pStyle w:val="ListParagraph"/>
        <w:jc w:val="both"/>
        <w:rPr>
          <w:rFonts w:ascii="Arial" w:hAnsi="Arial" w:cs="Arial"/>
          <w:b/>
          <w:sz w:val="24"/>
          <w:szCs w:val="24"/>
        </w:rPr>
      </w:pPr>
    </w:p>
    <w:p w14:paraId="5283E133" w14:textId="77777777" w:rsidR="00FD1555" w:rsidRDefault="00FD1555" w:rsidP="00FD1555">
      <w:pPr>
        <w:jc w:val="both"/>
        <w:rPr>
          <w:rFonts w:ascii="Arial" w:hAnsi="Arial" w:cs="Arial"/>
          <w:sz w:val="24"/>
          <w:szCs w:val="24"/>
        </w:rPr>
      </w:pPr>
      <w:r>
        <w:rPr>
          <w:rFonts w:ascii="Arial" w:hAnsi="Arial" w:cs="Arial"/>
          <w:sz w:val="24"/>
          <w:szCs w:val="24"/>
        </w:rPr>
        <w:t>The City is requiring that proposers submit pricing proposals which are expressed as per-participant annual fees (in dollars). The City intends to maintain its present overall fee assessment structure, whereby the contractual obligation of the City as Plan sponsor to the TPA is determined by a per-participant annual dollar fee, but the assessment of those fees is administered as an asset-based charge against each participant’s account, up to a fee ceiling amount established by the Plan. Presently the per-participant contractual fee obligation to the Plan Administrator is $36.97 annually per participant. The Plan assesses an asset-based fee of ten (10) basis points up to a per-participant ceiling of $125. The asset-based fees are collected and deposited into the Plan’s Reserve Fund. From the Reserve Fund payments are made to the TPA to satisfy the annual per-participant fee obligation.</w:t>
      </w:r>
    </w:p>
    <w:p w14:paraId="22277CF4" w14:textId="77777777" w:rsidR="00A21420" w:rsidRDefault="00A21420" w:rsidP="00FD1555">
      <w:pPr>
        <w:jc w:val="both"/>
        <w:rPr>
          <w:rFonts w:ascii="Arial" w:hAnsi="Arial" w:cs="Arial"/>
          <w:sz w:val="24"/>
          <w:szCs w:val="24"/>
        </w:rPr>
      </w:pPr>
    </w:p>
    <w:p w14:paraId="5FF16BC3" w14:textId="673B96B2" w:rsidR="00A21420" w:rsidRDefault="00A21420" w:rsidP="00FD1555">
      <w:pPr>
        <w:jc w:val="both"/>
        <w:rPr>
          <w:rFonts w:ascii="Arial" w:hAnsi="Arial" w:cs="Arial"/>
          <w:sz w:val="24"/>
          <w:szCs w:val="24"/>
        </w:rPr>
      </w:pPr>
      <w:r>
        <w:rPr>
          <w:rFonts w:ascii="Arial" w:hAnsi="Arial" w:cs="Arial"/>
          <w:sz w:val="24"/>
          <w:szCs w:val="24"/>
        </w:rPr>
        <w:t xml:space="preserve">In identifying the fee, proposers should note the more recent and longer-term participant growth data as indicated in the following chart. Growth in the total number of participant accounts grew at a steady pace from 1999 to the beginnings of the financial crisis in 2008. Net growth was impacted both by a reduction in the City’s workforce and constraints on City hiring. Looking forward, growth in the number of new City employees will be impacted by a number of unknown variables, including the health of the overall economy, the budget outlook for the City, the retirement rate of the current workforce and the rate at which separated-from-service participants will close out their accounts, and other factors. Although the City has adopted an auto enrollment program, it </w:t>
      </w:r>
      <w:r w:rsidR="00CA5ADB">
        <w:rPr>
          <w:rFonts w:ascii="Arial" w:hAnsi="Arial" w:cs="Arial"/>
          <w:sz w:val="24"/>
          <w:szCs w:val="24"/>
        </w:rPr>
        <w:t>i</w:t>
      </w:r>
      <w:r>
        <w:rPr>
          <w:rFonts w:ascii="Arial" w:hAnsi="Arial" w:cs="Arial"/>
          <w:sz w:val="24"/>
          <w:szCs w:val="24"/>
        </w:rPr>
        <w:t>s unknown to what degree the City’s labor organizations will choose to participate and how much new employee hiring will take place within those units.</w:t>
      </w:r>
    </w:p>
    <w:p w14:paraId="447F9EFC" w14:textId="77777777" w:rsidR="00B34A90" w:rsidRPr="00B34A90" w:rsidRDefault="00B34A90" w:rsidP="00FD1555">
      <w:pPr>
        <w:jc w:val="both"/>
        <w:rPr>
          <w:rFonts w:ascii="Arial" w:hAnsi="Arial" w:cs="Arial"/>
          <w:sz w:val="10"/>
          <w:szCs w:val="24"/>
        </w:rPr>
      </w:pPr>
    </w:p>
    <w:p w14:paraId="54639941" w14:textId="033E3BC9" w:rsidR="00A21420" w:rsidRDefault="00B34A90" w:rsidP="00FD1555">
      <w:pPr>
        <w:jc w:val="both"/>
        <w:rPr>
          <w:rFonts w:ascii="Arial" w:hAnsi="Arial" w:cs="Arial"/>
          <w:sz w:val="24"/>
          <w:szCs w:val="24"/>
        </w:rPr>
      </w:pPr>
      <w:r>
        <w:rPr>
          <w:noProof/>
        </w:rPr>
        <w:drawing>
          <wp:inline distT="0" distB="0" distL="0" distR="0" wp14:anchorId="05884CE3" wp14:editId="653B215A">
            <wp:extent cx="5995035" cy="2631440"/>
            <wp:effectExtent l="0" t="0" r="24765" b="165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F10225D" w14:textId="2433B4F6" w:rsidR="00A21420" w:rsidRDefault="00A21420" w:rsidP="00FD1555">
      <w:pPr>
        <w:jc w:val="both"/>
        <w:rPr>
          <w:rFonts w:ascii="Arial" w:hAnsi="Arial" w:cs="Arial"/>
          <w:sz w:val="24"/>
          <w:szCs w:val="24"/>
        </w:rPr>
      </w:pPr>
    </w:p>
    <w:p w14:paraId="05A96BA1" w14:textId="77777777" w:rsidR="00FD1555" w:rsidRDefault="00FD1555" w:rsidP="00FD1555">
      <w:pPr>
        <w:jc w:val="both"/>
        <w:rPr>
          <w:rFonts w:ascii="Arial" w:hAnsi="Arial" w:cs="Arial"/>
          <w:sz w:val="24"/>
          <w:szCs w:val="24"/>
        </w:rPr>
      </w:pPr>
    </w:p>
    <w:p w14:paraId="4F92B729" w14:textId="122E23B3" w:rsidR="00FD1555" w:rsidRPr="00A21420" w:rsidRDefault="00FD1555" w:rsidP="00A21420">
      <w:pPr>
        <w:pStyle w:val="ListParagraph"/>
        <w:numPr>
          <w:ilvl w:val="0"/>
          <w:numId w:val="43"/>
        </w:numPr>
        <w:jc w:val="both"/>
        <w:rPr>
          <w:rFonts w:ascii="Arial" w:hAnsi="Arial" w:cs="Arial"/>
          <w:b/>
          <w:sz w:val="24"/>
          <w:szCs w:val="24"/>
        </w:rPr>
      </w:pPr>
      <w:r w:rsidRPr="00A21420">
        <w:rPr>
          <w:rFonts w:ascii="Arial" w:hAnsi="Arial" w:cs="Arial"/>
          <w:b/>
          <w:sz w:val="24"/>
          <w:szCs w:val="24"/>
        </w:rPr>
        <w:t>Participant-Level Fees</w:t>
      </w:r>
    </w:p>
    <w:p w14:paraId="110B8DD4" w14:textId="77777777" w:rsidR="00A21420" w:rsidRPr="00A21420" w:rsidRDefault="00A21420" w:rsidP="00A21420">
      <w:pPr>
        <w:pStyle w:val="ListParagraph"/>
        <w:jc w:val="both"/>
        <w:rPr>
          <w:rFonts w:ascii="Arial" w:hAnsi="Arial" w:cs="Arial"/>
          <w:b/>
          <w:sz w:val="24"/>
          <w:szCs w:val="24"/>
        </w:rPr>
      </w:pPr>
    </w:p>
    <w:p w14:paraId="4A897829" w14:textId="77777777" w:rsidR="00FD1555" w:rsidRDefault="00FD1555" w:rsidP="00FD1555">
      <w:pPr>
        <w:jc w:val="both"/>
        <w:rPr>
          <w:rFonts w:ascii="Arial" w:hAnsi="Arial" w:cs="Arial"/>
          <w:sz w:val="24"/>
          <w:szCs w:val="24"/>
        </w:rPr>
      </w:pPr>
      <w:r>
        <w:rPr>
          <w:rFonts w:ascii="Arial" w:hAnsi="Arial" w:cs="Arial"/>
          <w:sz w:val="24"/>
          <w:szCs w:val="24"/>
        </w:rPr>
        <w:t>All proposers must also submit a comprehensive list of transaction based fees. This includes but is not limited to fees for loan origination/maintenance, hardship evaluation and withdrawal, account tracking/maintenance (e.g. for outside rollover accounts such as 401k, IRA, or DROP accounts), distribution delivery (express mail, bank wire, direct deposit), etc. All fees that the TPA will or may apply are required to be disclosed.</w:t>
      </w:r>
    </w:p>
    <w:p w14:paraId="16D395B0" w14:textId="77777777" w:rsidR="00FD1555" w:rsidRDefault="00FD1555" w:rsidP="00FD1555">
      <w:pPr>
        <w:jc w:val="both"/>
        <w:rPr>
          <w:rFonts w:ascii="Arial" w:hAnsi="Arial" w:cs="Arial"/>
          <w:sz w:val="24"/>
          <w:szCs w:val="24"/>
        </w:rPr>
      </w:pPr>
    </w:p>
    <w:p w14:paraId="4E223DC7" w14:textId="66C9D192" w:rsidR="00FD1555" w:rsidRPr="00A21420" w:rsidRDefault="00FD1555" w:rsidP="00A21420">
      <w:pPr>
        <w:pStyle w:val="ListParagraph"/>
        <w:numPr>
          <w:ilvl w:val="0"/>
          <w:numId w:val="43"/>
        </w:numPr>
        <w:jc w:val="both"/>
        <w:rPr>
          <w:rFonts w:ascii="Arial" w:hAnsi="Arial" w:cs="Arial"/>
          <w:b/>
          <w:sz w:val="24"/>
          <w:szCs w:val="24"/>
        </w:rPr>
      </w:pPr>
      <w:r w:rsidRPr="00A21420">
        <w:rPr>
          <w:rFonts w:ascii="Arial" w:hAnsi="Arial" w:cs="Arial"/>
          <w:b/>
          <w:sz w:val="24"/>
          <w:szCs w:val="24"/>
        </w:rPr>
        <w:t>Performance Guarantees</w:t>
      </w:r>
    </w:p>
    <w:p w14:paraId="5812DD8A" w14:textId="77777777" w:rsidR="00A21420" w:rsidRPr="00A21420" w:rsidRDefault="00A21420" w:rsidP="00A21420">
      <w:pPr>
        <w:pStyle w:val="ListParagraph"/>
        <w:jc w:val="both"/>
        <w:rPr>
          <w:rFonts w:ascii="Arial" w:hAnsi="Arial" w:cs="Arial"/>
          <w:b/>
          <w:sz w:val="24"/>
          <w:szCs w:val="24"/>
        </w:rPr>
      </w:pPr>
    </w:p>
    <w:p w14:paraId="12A8E804" w14:textId="77777777" w:rsidR="00FD1555" w:rsidRPr="00240568" w:rsidRDefault="00FD1555" w:rsidP="00FD1555">
      <w:pPr>
        <w:jc w:val="both"/>
        <w:rPr>
          <w:rFonts w:ascii="Arial" w:hAnsi="Arial" w:cs="Arial"/>
          <w:sz w:val="24"/>
          <w:szCs w:val="24"/>
        </w:rPr>
      </w:pPr>
      <w:r>
        <w:rPr>
          <w:rFonts w:ascii="Arial" w:hAnsi="Arial" w:cs="Arial"/>
          <w:sz w:val="24"/>
          <w:szCs w:val="24"/>
        </w:rPr>
        <w:t>The City will also be considering the TPA’s proposed performance guarantees, with a focus on those that are meaningful, measurable and relate to the core mission and customer service quality objectives that have been identified in this RFP.</w:t>
      </w:r>
    </w:p>
    <w:p w14:paraId="74D9AA6E" w14:textId="77777777" w:rsidR="00FD1555" w:rsidRDefault="00FD1555" w:rsidP="00FD1555"/>
    <w:p w14:paraId="55B09F60" w14:textId="77777777" w:rsidR="00371E64" w:rsidRDefault="00371E64" w:rsidP="00371E64">
      <w:pPr>
        <w:autoSpaceDE w:val="0"/>
        <w:autoSpaceDN w:val="0"/>
        <w:adjustRightInd w:val="0"/>
        <w:rPr>
          <w:rFonts w:ascii="Arial" w:hAnsi="Arial" w:cs="Arial"/>
          <w:b/>
          <w:sz w:val="24"/>
          <w:szCs w:val="24"/>
        </w:rPr>
      </w:pPr>
    </w:p>
    <w:p w14:paraId="221466B2" w14:textId="77777777" w:rsidR="00371E64" w:rsidRDefault="00371E64">
      <w:pPr>
        <w:rPr>
          <w:rFonts w:ascii="Century Gothic" w:hAnsi="Century Gothic"/>
          <w:b/>
          <w:sz w:val="60"/>
          <w:szCs w:val="60"/>
        </w:rPr>
      </w:pPr>
      <w:r>
        <w:rPr>
          <w:rFonts w:ascii="Century Gothic" w:hAnsi="Century Gothic"/>
          <w:b/>
          <w:sz w:val="60"/>
          <w:szCs w:val="60"/>
        </w:rPr>
        <w:br w:type="page"/>
      </w:r>
    </w:p>
    <w:p w14:paraId="03B46CCC" w14:textId="77777777" w:rsidR="002B7B7A" w:rsidRPr="00AC0BB5" w:rsidRDefault="002B7B7A" w:rsidP="00AC0BB5">
      <w:pPr>
        <w:jc w:val="center"/>
        <w:rPr>
          <w:rFonts w:ascii="Century Gothic" w:hAnsi="Century Gothic"/>
          <w:b/>
          <w:sz w:val="60"/>
          <w:szCs w:val="60"/>
        </w:rPr>
      </w:pPr>
      <w:r w:rsidRPr="00AC0BB5">
        <w:rPr>
          <w:rFonts w:ascii="Century Gothic" w:hAnsi="Century Gothic"/>
          <w:b/>
          <w:sz w:val="60"/>
          <w:szCs w:val="60"/>
        </w:rPr>
        <w:lastRenderedPageBreak/>
        <w:t>SECTION 3</w:t>
      </w:r>
    </w:p>
    <w:p w14:paraId="3BBE6F14" w14:textId="77777777" w:rsidR="002B7B7A" w:rsidRPr="00AC0BB5" w:rsidRDefault="002B7B7A" w:rsidP="00AC0BB5">
      <w:pPr>
        <w:jc w:val="center"/>
        <w:outlineLvl w:val="0"/>
        <w:rPr>
          <w:rFonts w:ascii="Century Gothic" w:hAnsi="Century Gothic"/>
          <w:b/>
          <w:sz w:val="60"/>
          <w:szCs w:val="60"/>
        </w:rPr>
      </w:pPr>
      <w:bookmarkStart w:id="3" w:name="_Toc298163112"/>
      <w:r w:rsidRPr="00AC0BB5">
        <w:rPr>
          <w:rFonts w:ascii="Century Gothic" w:hAnsi="Century Gothic"/>
          <w:b/>
          <w:sz w:val="60"/>
          <w:szCs w:val="60"/>
        </w:rPr>
        <w:t>PROPOSAL QUESTIONNAIRE</w:t>
      </w:r>
      <w:bookmarkEnd w:id="3"/>
    </w:p>
    <w:p w14:paraId="13B8291C" w14:textId="77777777" w:rsidR="002B7B7A" w:rsidRDefault="002B7B7A">
      <w:pPr>
        <w:jc w:val="both"/>
        <w:rPr>
          <w:rFonts w:ascii="Arial" w:hAnsi="Arial"/>
          <w:b/>
          <w:sz w:val="24"/>
        </w:rPr>
      </w:pPr>
    </w:p>
    <w:p w14:paraId="1B0DDEA8" w14:textId="77777777" w:rsidR="002B7B7A" w:rsidRDefault="002B7B7A">
      <w:pPr>
        <w:jc w:val="both"/>
        <w:rPr>
          <w:rFonts w:ascii="Arial" w:hAnsi="Arial"/>
          <w:b/>
          <w:sz w:val="24"/>
        </w:rPr>
      </w:pPr>
    </w:p>
    <w:p w14:paraId="0302D720" w14:textId="276D1894" w:rsidR="00BF783F" w:rsidRPr="002A2981" w:rsidRDefault="00BF783F" w:rsidP="0008753F">
      <w:pPr>
        <w:rPr>
          <w:rFonts w:ascii="Arial" w:hAnsi="Arial" w:cs="Arial"/>
          <w:b/>
          <w:sz w:val="24"/>
          <w:szCs w:val="24"/>
        </w:rPr>
      </w:pPr>
      <w:r w:rsidRPr="002A2981">
        <w:rPr>
          <w:rFonts w:ascii="Arial" w:hAnsi="Arial" w:cs="Arial"/>
          <w:b/>
          <w:sz w:val="24"/>
          <w:szCs w:val="24"/>
        </w:rPr>
        <w:t>QUESTIONNAIRE INTRODUCTION AND INSTRUCTIONS</w:t>
      </w:r>
    </w:p>
    <w:p w14:paraId="1F039D53" w14:textId="77777777" w:rsidR="00BF783F" w:rsidRDefault="00BF783F" w:rsidP="00BF783F">
      <w:pPr>
        <w:autoSpaceDE w:val="0"/>
        <w:autoSpaceDN w:val="0"/>
        <w:adjustRightInd w:val="0"/>
        <w:spacing w:line="280" w:lineRule="atLeast"/>
        <w:jc w:val="both"/>
        <w:rPr>
          <w:rFonts w:ascii="Arial" w:hAnsi="Arial" w:cs="Arial"/>
          <w:sz w:val="24"/>
          <w:szCs w:val="24"/>
        </w:rPr>
      </w:pPr>
    </w:p>
    <w:p w14:paraId="11877C2B" w14:textId="77777777" w:rsidR="00A60A7B" w:rsidRPr="002A2981" w:rsidRDefault="00A60A7B" w:rsidP="00A60A7B">
      <w:pPr>
        <w:pStyle w:val="ListParagraph"/>
        <w:numPr>
          <w:ilvl w:val="5"/>
          <w:numId w:val="42"/>
        </w:numPr>
        <w:autoSpaceDE w:val="0"/>
        <w:autoSpaceDN w:val="0"/>
        <w:adjustRightInd w:val="0"/>
        <w:spacing w:line="280" w:lineRule="atLeast"/>
        <w:ind w:left="360" w:hanging="360"/>
        <w:rPr>
          <w:rFonts w:ascii="Arial" w:hAnsi="Arial" w:cs="Arial"/>
          <w:b/>
          <w:sz w:val="24"/>
          <w:szCs w:val="24"/>
        </w:rPr>
      </w:pPr>
      <w:r w:rsidRPr="002A2981">
        <w:rPr>
          <w:rFonts w:ascii="Arial" w:hAnsi="Arial" w:cs="Arial"/>
          <w:b/>
          <w:sz w:val="24"/>
          <w:szCs w:val="24"/>
        </w:rPr>
        <w:t>Introduction</w:t>
      </w:r>
    </w:p>
    <w:p w14:paraId="15B33286" w14:textId="77777777" w:rsidR="00A60A7B" w:rsidRDefault="00A60A7B" w:rsidP="00A60A7B">
      <w:pPr>
        <w:autoSpaceDE w:val="0"/>
        <w:autoSpaceDN w:val="0"/>
        <w:adjustRightInd w:val="0"/>
        <w:spacing w:line="280" w:lineRule="atLeast"/>
        <w:jc w:val="both"/>
        <w:rPr>
          <w:rFonts w:ascii="Arial" w:hAnsi="Arial" w:cs="Arial"/>
          <w:sz w:val="24"/>
          <w:szCs w:val="24"/>
        </w:rPr>
      </w:pPr>
    </w:p>
    <w:p w14:paraId="16A5FB4D" w14:textId="77777777" w:rsidR="00A60A7B" w:rsidRPr="002A2981" w:rsidRDefault="00A60A7B" w:rsidP="00A60A7B">
      <w:pPr>
        <w:autoSpaceDE w:val="0"/>
        <w:autoSpaceDN w:val="0"/>
        <w:adjustRightInd w:val="0"/>
        <w:spacing w:line="280" w:lineRule="atLeast"/>
        <w:jc w:val="both"/>
        <w:rPr>
          <w:rFonts w:ascii="Arial" w:hAnsi="Arial" w:cs="Arial"/>
          <w:b/>
          <w:bCs/>
          <w:sz w:val="24"/>
          <w:szCs w:val="24"/>
        </w:rPr>
      </w:pPr>
      <w:r w:rsidRPr="002A2981">
        <w:rPr>
          <w:rFonts w:ascii="Arial" w:hAnsi="Arial" w:cs="Arial"/>
          <w:sz w:val="24"/>
          <w:szCs w:val="24"/>
        </w:rPr>
        <w:t>The RFP questions included in this RFP are intended to solicit important background information about your firm and fully disclose the data points upon which proposers will be evaluated.  The City is not evaluating firms using any information other than what is outlined within this RFP. Responses to this section along with documents required to be submitted pursuant to Part B of this RFP are necessary for the proposal to be considered responsive.</w:t>
      </w:r>
    </w:p>
    <w:p w14:paraId="78A66A6C" w14:textId="77777777" w:rsidR="00A60A7B" w:rsidRDefault="00A60A7B" w:rsidP="00A60A7B">
      <w:pPr>
        <w:rPr>
          <w:rFonts w:ascii="Arial" w:hAnsi="Arial" w:cs="Arial"/>
          <w:b/>
          <w:bCs/>
          <w:sz w:val="24"/>
          <w:szCs w:val="24"/>
        </w:rPr>
      </w:pPr>
    </w:p>
    <w:p w14:paraId="234DACF1" w14:textId="77777777" w:rsidR="00A60A7B" w:rsidRPr="002A2981" w:rsidRDefault="00A60A7B" w:rsidP="00A60A7B">
      <w:pPr>
        <w:pStyle w:val="ListParagraph"/>
        <w:numPr>
          <w:ilvl w:val="5"/>
          <w:numId w:val="42"/>
        </w:numPr>
        <w:ind w:left="360" w:hanging="360"/>
        <w:rPr>
          <w:rFonts w:ascii="Arial" w:hAnsi="Arial" w:cs="Arial"/>
          <w:b/>
          <w:bCs/>
          <w:sz w:val="24"/>
          <w:szCs w:val="24"/>
        </w:rPr>
      </w:pPr>
      <w:r>
        <w:rPr>
          <w:rFonts w:ascii="Arial" w:hAnsi="Arial" w:cs="Arial"/>
          <w:b/>
          <w:bCs/>
          <w:sz w:val="24"/>
          <w:szCs w:val="24"/>
        </w:rPr>
        <w:t>Instructions</w:t>
      </w:r>
    </w:p>
    <w:p w14:paraId="75F06F31" w14:textId="77777777" w:rsidR="00A60A7B" w:rsidRDefault="00A60A7B" w:rsidP="00A60A7B">
      <w:pPr>
        <w:autoSpaceDE w:val="0"/>
        <w:autoSpaceDN w:val="0"/>
        <w:adjustRightInd w:val="0"/>
        <w:spacing w:line="280" w:lineRule="atLeast"/>
        <w:rPr>
          <w:rFonts w:ascii="Arial" w:hAnsi="Arial" w:cs="Arial"/>
          <w:sz w:val="24"/>
          <w:szCs w:val="24"/>
        </w:rPr>
      </w:pPr>
    </w:p>
    <w:p w14:paraId="23E69C3F" w14:textId="77777777" w:rsidR="00A60A7B" w:rsidRPr="00EF63C6" w:rsidRDefault="00A60A7B" w:rsidP="007E7977">
      <w:pPr>
        <w:pStyle w:val="ListParagraph"/>
        <w:numPr>
          <w:ilvl w:val="0"/>
          <w:numId w:val="40"/>
        </w:numPr>
        <w:autoSpaceDE w:val="0"/>
        <w:autoSpaceDN w:val="0"/>
        <w:adjustRightInd w:val="0"/>
        <w:spacing w:after="60"/>
        <w:ind w:leftChars="144" w:hangingChars="180" w:hanging="432"/>
        <w:rPr>
          <w:rFonts w:ascii="Arial" w:hAnsi="Arial" w:cs="Arial"/>
          <w:sz w:val="24"/>
          <w:szCs w:val="24"/>
        </w:rPr>
      </w:pPr>
      <w:r w:rsidRPr="00EF63C6">
        <w:rPr>
          <w:rFonts w:ascii="Arial" w:hAnsi="Arial" w:cs="Arial"/>
          <w:sz w:val="24"/>
          <w:szCs w:val="24"/>
        </w:rPr>
        <w:t xml:space="preserve">Do not </w:t>
      </w:r>
      <w:r>
        <w:rPr>
          <w:rFonts w:ascii="Arial" w:hAnsi="Arial" w:cs="Arial"/>
          <w:sz w:val="24"/>
          <w:szCs w:val="24"/>
        </w:rPr>
        <w:t>al</w:t>
      </w:r>
      <w:r w:rsidRPr="00EF63C6">
        <w:rPr>
          <w:rFonts w:ascii="Arial" w:hAnsi="Arial" w:cs="Arial"/>
          <w:sz w:val="24"/>
          <w:szCs w:val="24"/>
        </w:rPr>
        <w:t>ter the questions or question numbering</w:t>
      </w:r>
      <w:r>
        <w:rPr>
          <w:rFonts w:ascii="Arial" w:hAnsi="Arial" w:cs="Arial"/>
          <w:sz w:val="24"/>
          <w:szCs w:val="24"/>
        </w:rPr>
        <w:t>.</w:t>
      </w:r>
    </w:p>
    <w:p w14:paraId="6104D083" w14:textId="77777777" w:rsidR="00A60A7B" w:rsidRPr="00BA6F2B" w:rsidRDefault="00A60A7B" w:rsidP="007E7977">
      <w:pPr>
        <w:numPr>
          <w:ilvl w:val="0"/>
          <w:numId w:val="40"/>
        </w:numPr>
        <w:autoSpaceDE w:val="0"/>
        <w:autoSpaceDN w:val="0"/>
        <w:adjustRightInd w:val="0"/>
        <w:spacing w:after="60"/>
        <w:ind w:leftChars="144" w:hangingChars="180" w:hanging="432"/>
        <w:jc w:val="both"/>
        <w:rPr>
          <w:rFonts w:ascii="Arial" w:hAnsi="Arial" w:cs="Arial"/>
          <w:sz w:val="24"/>
          <w:szCs w:val="24"/>
        </w:rPr>
      </w:pPr>
      <w:r>
        <w:rPr>
          <w:rFonts w:ascii="Arial" w:hAnsi="Arial" w:cs="Arial"/>
          <w:sz w:val="24"/>
          <w:szCs w:val="24"/>
        </w:rPr>
        <w:t>C</w:t>
      </w:r>
      <w:r w:rsidRPr="00BA6F2B">
        <w:rPr>
          <w:rFonts w:ascii="Arial" w:hAnsi="Arial" w:cs="Arial"/>
          <w:sz w:val="24"/>
          <w:szCs w:val="24"/>
        </w:rPr>
        <w:t>omplete all appropriate sections of the questionnaire.</w:t>
      </w:r>
    </w:p>
    <w:p w14:paraId="10C01134" w14:textId="77777777" w:rsidR="00A60A7B" w:rsidRPr="00EF63C6" w:rsidRDefault="00A60A7B" w:rsidP="007E7977">
      <w:pPr>
        <w:numPr>
          <w:ilvl w:val="0"/>
          <w:numId w:val="40"/>
        </w:numPr>
        <w:autoSpaceDE w:val="0"/>
        <w:autoSpaceDN w:val="0"/>
        <w:adjustRightInd w:val="0"/>
        <w:spacing w:after="60"/>
        <w:ind w:leftChars="144" w:hangingChars="180" w:hanging="432"/>
        <w:jc w:val="both"/>
        <w:rPr>
          <w:rFonts w:ascii="Arial" w:hAnsi="Arial" w:cs="Arial"/>
          <w:bCs/>
          <w:sz w:val="24"/>
          <w:szCs w:val="24"/>
        </w:rPr>
      </w:pPr>
      <w:r>
        <w:rPr>
          <w:rFonts w:ascii="Arial" w:hAnsi="Arial" w:cs="Arial"/>
          <w:bCs/>
          <w:sz w:val="24"/>
          <w:szCs w:val="24"/>
        </w:rPr>
        <w:t>To obtain an electronic version of the questionnaire, please contact the RFP Administrator.</w:t>
      </w:r>
    </w:p>
    <w:p w14:paraId="3360A2AD" w14:textId="77777777" w:rsidR="00A60A7B" w:rsidRPr="00BA6F2B" w:rsidRDefault="00A60A7B" w:rsidP="007E7977">
      <w:pPr>
        <w:numPr>
          <w:ilvl w:val="0"/>
          <w:numId w:val="40"/>
        </w:numPr>
        <w:autoSpaceDE w:val="0"/>
        <w:autoSpaceDN w:val="0"/>
        <w:adjustRightInd w:val="0"/>
        <w:spacing w:after="60"/>
        <w:ind w:leftChars="144" w:hangingChars="180" w:hanging="432"/>
        <w:jc w:val="both"/>
        <w:rPr>
          <w:rFonts w:ascii="Arial" w:hAnsi="Arial" w:cs="Arial"/>
          <w:sz w:val="24"/>
          <w:szCs w:val="24"/>
        </w:rPr>
      </w:pPr>
      <w:r w:rsidRPr="00BA6F2B">
        <w:rPr>
          <w:rFonts w:ascii="Arial" w:hAnsi="Arial" w:cs="Arial"/>
          <w:sz w:val="24"/>
          <w:szCs w:val="24"/>
        </w:rPr>
        <w:t>Provide an answer to each question even if the answer is “not applicable” or “unknown.”</w:t>
      </w:r>
    </w:p>
    <w:p w14:paraId="1D4D95D3" w14:textId="77777777" w:rsidR="00A60A7B" w:rsidRPr="00BA6F2B" w:rsidRDefault="00A60A7B" w:rsidP="007E7977">
      <w:pPr>
        <w:numPr>
          <w:ilvl w:val="0"/>
          <w:numId w:val="40"/>
        </w:numPr>
        <w:autoSpaceDE w:val="0"/>
        <w:autoSpaceDN w:val="0"/>
        <w:adjustRightInd w:val="0"/>
        <w:spacing w:after="60"/>
        <w:ind w:leftChars="144" w:hangingChars="180" w:hanging="432"/>
        <w:jc w:val="both"/>
        <w:rPr>
          <w:rFonts w:ascii="Arial" w:hAnsi="Arial" w:cs="Arial"/>
          <w:sz w:val="24"/>
          <w:szCs w:val="24"/>
        </w:rPr>
      </w:pPr>
      <w:r w:rsidRPr="00BA6F2B">
        <w:rPr>
          <w:rFonts w:ascii="Arial" w:hAnsi="Arial" w:cs="Arial"/>
          <w:sz w:val="24"/>
          <w:szCs w:val="24"/>
        </w:rPr>
        <w:t>Answer the question as directly as possible.</w:t>
      </w:r>
    </w:p>
    <w:p w14:paraId="4479845D" w14:textId="77777777" w:rsidR="00A60A7B" w:rsidRPr="00BA6F2B" w:rsidRDefault="00A60A7B" w:rsidP="007E7977">
      <w:pPr>
        <w:numPr>
          <w:ilvl w:val="1"/>
          <w:numId w:val="40"/>
        </w:numPr>
        <w:autoSpaceDE w:val="0"/>
        <w:autoSpaceDN w:val="0"/>
        <w:adjustRightInd w:val="0"/>
        <w:spacing w:after="60"/>
        <w:ind w:leftChars="369" w:left="1170" w:hangingChars="180" w:hanging="432"/>
        <w:jc w:val="both"/>
        <w:rPr>
          <w:rFonts w:ascii="Arial" w:hAnsi="Arial" w:cs="Arial"/>
          <w:sz w:val="24"/>
          <w:szCs w:val="24"/>
        </w:rPr>
      </w:pPr>
      <w:r w:rsidRPr="00BA6F2B">
        <w:rPr>
          <w:rFonts w:ascii="Arial" w:hAnsi="Arial" w:cs="Arial"/>
          <w:sz w:val="24"/>
          <w:szCs w:val="24"/>
        </w:rPr>
        <w:t>If the questions asks “How many…” provide a number</w:t>
      </w:r>
    </w:p>
    <w:p w14:paraId="04D7ACEB" w14:textId="77777777" w:rsidR="00A60A7B" w:rsidRPr="00BA6F2B" w:rsidRDefault="00A60A7B" w:rsidP="007E7977">
      <w:pPr>
        <w:numPr>
          <w:ilvl w:val="1"/>
          <w:numId w:val="40"/>
        </w:numPr>
        <w:autoSpaceDE w:val="0"/>
        <w:autoSpaceDN w:val="0"/>
        <w:adjustRightInd w:val="0"/>
        <w:spacing w:after="60"/>
        <w:ind w:leftChars="369" w:left="1170" w:hangingChars="180" w:hanging="432"/>
        <w:jc w:val="both"/>
        <w:rPr>
          <w:rFonts w:ascii="Arial" w:hAnsi="Arial" w:cs="Arial"/>
          <w:sz w:val="24"/>
          <w:szCs w:val="24"/>
        </w:rPr>
      </w:pPr>
      <w:r w:rsidRPr="00BA6F2B">
        <w:rPr>
          <w:rFonts w:ascii="Arial" w:hAnsi="Arial" w:cs="Arial"/>
          <w:sz w:val="24"/>
          <w:szCs w:val="24"/>
        </w:rPr>
        <w:t>If the question asks, “Do you…” indicate Yes or No followed by any additional brief narrative explanation to clarify.</w:t>
      </w:r>
    </w:p>
    <w:p w14:paraId="611171A3" w14:textId="77777777" w:rsidR="00A60A7B" w:rsidRDefault="00A60A7B" w:rsidP="007E7977">
      <w:pPr>
        <w:numPr>
          <w:ilvl w:val="0"/>
          <w:numId w:val="40"/>
        </w:numPr>
        <w:autoSpaceDE w:val="0"/>
        <w:autoSpaceDN w:val="0"/>
        <w:adjustRightInd w:val="0"/>
        <w:spacing w:after="60"/>
        <w:ind w:leftChars="144" w:left="722" w:hangingChars="180" w:hanging="434"/>
        <w:jc w:val="both"/>
        <w:rPr>
          <w:rFonts w:ascii="Arial" w:hAnsi="Arial" w:cs="Arial"/>
          <w:sz w:val="24"/>
          <w:szCs w:val="24"/>
        </w:rPr>
      </w:pPr>
      <w:r w:rsidRPr="002A2981">
        <w:rPr>
          <w:rFonts w:ascii="Arial" w:hAnsi="Arial" w:cs="Arial"/>
          <w:b/>
          <w:bCs/>
          <w:sz w:val="24"/>
          <w:szCs w:val="24"/>
          <w:u w:val="single"/>
        </w:rPr>
        <w:t>Be concise in your response</w:t>
      </w:r>
      <w:r w:rsidRPr="002A2981">
        <w:rPr>
          <w:rFonts w:ascii="Arial" w:hAnsi="Arial" w:cs="Arial"/>
          <w:b/>
          <w:bCs/>
          <w:sz w:val="24"/>
          <w:szCs w:val="24"/>
        </w:rPr>
        <w:t>.</w:t>
      </w:r>
      <w:r w:rsidRPr="002A2981">
        <w:rPr>
          <w:rFonts w:ascii="Arial" w:hAnsi="Arial" w:cs="Arial"/>
          <w:sz w:val="24"/>
          <w:szCs w:val="24"/>
        </w:rPr>
        <w:t xml:space="preserve"> Use bullet points as appropriate. </w:t>
      </w:r>
      <w:r>
        <w:rPr>
          <w:rFonts w:ascii="Arial" w:hAnsi="Arial" w:cs="Arial"/>
          <w:sz w:val="24"/>
          <w:szCs w:val="24"/>
        </w:rPr>
        <w:t xml:space="preserve">Excluding the Problem Resolution Essay Questions, </w:t>
      </w:r>
      <w:r w:rsidRPr="002A2981">
        <w:rPr>
          <w:rFonts w:ascii="Arial" w:hAnsi="Arial" w:cs="Arial"/>
          <w:sz w:val="24"/>
          <w:szCs w:val="24"/>
        </w:rPr>
        <w:t xml:space="preserve">consider how to word any response that exceeds 200 words in length so that the response contains the </w:t>
      </w:r>
      <w:r w:rsidRPr="002A2981">
        <w:rPr>
          <w:rFonts w:ascii="Arial" w:hAnsi="Arial" w:cs="Arial"/>
          <w:bCs/>
          <w:sz w:val="24"/>
          <w:szCs w:val="24"/>
        </w:rPr>
        <w:t>most important points</w:t>
      </w:r>
      <w:r w:rsidRPr="002A2981">
        <w:rPr>
          <w:rFonts w:ascii="Arial" w:hAnsi="Arial" w:cs="Arial"/>
          <w:sz w:val="24"/>
          <w:szCs w:val="24"/>
        </w:rPr>
        <w:t xml:space="preserve"> you want displayed. </w:t>
      </w:r>
    </w:p>
    <w:p w14:paraId="754151E1" w14:textId="77777777" w:rsidR="00A60A7B" w:rsidRDefault="00A60A7B" w:rsidP="007E7977">
      <w:pPr>
        <w:numPr>
          <w:ilvl w:val="0"/>
          <w:numId w:val="40"/>
        </w:numPr>
        <w:autoSpaceDE w:val="0"/>
        <w:autoSpaceDN w:val="0"/>
        <w:adjustRightInd w:val="0"/>
        <w:spacing w:after="60"/>
        <w:ind w:leftChars="144" w:hangingChars="180" w:hanging="432"/>
        <w:jc w:val="both"/>
        <w:rPr>
          <w:rFonts w:ascii="Arial" w:hAnsi="Arial" w:cs="Arial"/>
          <w:sz w:val="24"/>
          <w:szCs w:val="24"/>
        </w:rPr>
      </w:pPr>
      <w:r w:rsidRPr="002A2981">
        <w:rPr>
          <w:rFonts w:ascii="Arial" w:hAnsi="Arial" w:cs="Arial"/>
          <w:sz w:val="24"/>
          <w:szCs w:val="24"/>
        </w:rPr>
        <w:t>Referring the reader to attachment</w:t>
      </w:r>
      <w:r>
        <w:rPr>
          <w:rFonts w:ascii="Arial" w:hAnsi="Arial" w:cs="Arial"/>
          <w:sz w:val="24"/>
          <w:szCs w:val="24"/>
        </w:rPr>
        <w:t>s</w:t>
      </w:r>
      <w:r w:rsidRPr="002A2981">
        <w:rPr>
          <w:rFonts w:ascii="Arial" w:hAnsi="Arial" w:cs="Arial"/>
          <w:sz w:val="24"/>
          <w:szCs w:val="24"/>
        </w:rPr>
        <w:t xml:space="preserve"> for further information should be avoided or used on a limited basis. Any response that does not directly address the question, but only contains marketing information</w:t>
      </w:r>
      <w:r>
        <w:rPr>
          <w:rFonts w:ascii="Arial" w:hAnsi="Arial" w:cs="Arial"/>
          <w:sz w:val="24"/>
          <w:szCs w:val="24"/>
        </w:rPr>
        <w:t>,</w:t>
      </w:r>
      <w:r w:rsidRPr="002A2981">
        <w:rPr>
          <w:rFonts w:ascii="Arial" w:hAnsi="Arial" w:cs="Arial"/>
          <w:sz w:val="24"/>
          <w:szCs w:val="24"/>
        </w:rPr>
        <w:t xml:space="preserve"> will be considered non-responsive.</w:t>
      </w:r>
    </w:p>
    <w:p w14:paraId="5A0B3974" w14:textId="77777777" w:rsidR="002B7B7A" w:rsidRDefault="002B7B7A">
      <w:pPr>
        <w:jc w:val="both"/>
        <w:rPr>
          <w:rFonts w:ascii="Arial" w:hAnsi="Arial"/>
          <w:sz w:val="24"/>
        </w:rPr>
      </w:pPr>
    </w:p>
    <w:p w14:paraId="7BA7EF41" w14:textId="77777777" w:rsidR="002B7B7A" w:rsidRDefault="002B7B7A">
      <w:pPr>
        <w:jc w:val="both"/>
        <w:rPr>
          <w:rFonts w:ascii="Arial" w:hAnsi="Arial"/>
          <w:sz w:val="24"/>
        </w:rPr>
      </w:pPr>
    </w:p>
    <w:p w14:paraId="749281D4" w14:textId="77777777" w:rsidR="002B7B7A" w:rsidRDefault="002B7B7A">
      <w:pPr>
        <w:jc w:val="both"/>
        <w:rPr>
          <w:rFonts w:ascii="Arial" w:hAnsi="Arial"/>
          <w:sz w:val="24"/>
        </w:rPr>
      </w:pPr>
    </w:p>
    <w:p w14:paraId="338B8D8A" w14:textId="77777777" w:rsidR="002B7B7A" w:rsidRDefault="002B7B7A">
      <w:pPr>
        <w:rPr>
          <w:rFonts w:ascii="Arial" w:hAnsi="Arial"/>
          <w:sz w:val="24"/>
        </w:rPr>
      </w:pPr>
    </w:p>
    <w:p w14:paraId="0BC1B3CA" w14:textId="77777777" w:rsidR="002B7B7A" w:rsidRDefault="002B7B7A">
      <w:pPr>
        <w:rPr>
          <w:rFonts w:ascii="Arial" w:hAnsi="Arial"/>
          <w:sz w:val="24"/>
          <w:highlight w:val="yellow"/>
        </w:rPr>
      </w:pPr>
    </w:p>
    <w:p w14:paraId="211AF8E4" w14:textId="4972C6E5" w:rsidR="002B7B7A" w:rsidRDefault="002B7B7A" w:rsidP="00002F8B">
      <w:pPr>
        <w:jc w:val="both"/>
        <w:rPr>
          <w:rFonts w:ascii="Arial" w:hAnsi="Arial"/>
          <w:sz w:val="24"/>
        </w:rPr>
      </w:pPr>
      <w:r>
        <w:rPr>
          <w:rFonts w:ascii="Arial" w:hAnsi="Arial"/>
          <w:b/>
          <w:color w:val="0000FF"/>
          <w:sz w:val="24"/>
        </w:rPr>
        <w:br w:type="page"/>
      </w:r>
    </w:p>
    <w:p w14:paraId="647C64C6" w14:textId="235F679F" w:rsidR="008402DB" w:rsidRPr="00BF783F" w:rsidRDefault="00B311B7" w:rsidP="00002F8B">
      <w:pPr>
        <w:pStyle w:val="BodyText"/>
        <w:numPr>
          <w:ilvl w:val="0"/>
          <w:numId w:val="11"/>
        </w:numPr>
        <w:rPr>
          <w:rFonts w:cs="Times New Roman"/>
          <w:color w:val="E36C0A" w:themeColor="accent6" w:themeShade="BF"/>
          <w:szCs w:val="20"/>
        </w:rPr>
      </w:pPr>
      <w:r>
        <w:rPr>
          <w:rFonts w:cs="Times New Roman"/>
          <w:color w:val="E36C0A" w:themeColor="accent6" w:themeShade="BF"/>
          <w:szCs w:val="20"/>
        </w:rPr>
        <w:lastRenderedPageBreak/>
        <w:t>INTRODUCTORY QUESTIONS</w:t>
      </w:r>
    </w:p>
    <w:p w14:paraId="2540A476" w14:textId="77777777" w:rsidR="002C0838" w:rsidRDefault="002C0838" w:rsidP="002C0838">
      <w:pPr>
        <w:ind w:left="360"/>
        <w:jc w:val="both"/>
        <w:rPr>
          <w:rFonts w:ascii="Arial" w:hAnsi="Arial" w:cs="Arial"/>
          <w:bCs/>
          <w:i/>
          <w:color w:val="E36C0A" w:themeColor="accent6" w:themeShade="BF"/>
          <w:sz w:val="24"/>
        </w:rPr>
      </w:pPr>
    </w:p>
    <w:p w14:paraId="097F9A32" w14:textId="77777777" w:rsidR="002C0838" w:rsidRPr="002C0838" w:rsidRDefault="002C0838" w:rsidP="002C0838">
      <w:pPr>
        <w:ind w:left="360"/>
        <w:jc w:val="both"/>
        <w:rPr>
          <w:rFonts w:ascii="Arial" w:hAnsi="Arial" w:cs="Arial"/>
          <w:bCs/>
          <w:i/>
          <w:color w:val="E36C0A" w:themeColor="accent6" w:themeShade="BF"/>
          <w:sz w:val="24"/>
        </w:rPr>
      </w:pPr>
      <w:r w:rsidRPr="002C0838">
        <w:rPr>
          <w:rFonts w:ascii="Arial" w:hAnsi="Arial" w:cs="Arial"/>
          <w:bCs/>
          <w:i/>
          <w:color w:val="E36C0A" w:themeColor="accent6" w:themeShade="BF"/>
          <w:sz w:val="24"/>
        </w:rPr>
        <w:t xml:space="preserve">Responses to the following are required in order for your proposal to be considered responsive but will not be rated. </w:t>
      </w:r>
    </w:p>
    <w:p w14:paraId="256277FE" w14:textId="77777777" w:rsidR="00002F8B" w:rsidRPr="007A0533" w:rsidRDefault="00002F8B" w:rsidP="00002F8B">
      <w:pPr>
        <w:pStyle w:val="BodyText"/>
        <w:ind w:left="720"/>
        <w:rPr>
          <w:rFonts w:cs="Times New Roman"/>
          <w:szCs w:val="20"/>
        </w:rPr>
      </w:pPr>
    </w:p>
    <w:p w14:paraId="4DA21561" w14:textId="60BC1FB8" w:rsidR="008402DB" w:rsidRDefault="00A71EE9" w:rsidP="002C7021">
      <w:pPr>
        <w:pStyle w:val="Heading1"/>
        <w:numPr>
          <w:ilvl w:val="1"/>
          <w:numId w:val="11"/>
        </w:numPr>
        <w:rPr>
          <w:rFonts w:ascii="Arial" w:hAnsi="Arial"/>
          <w:sz w:val="20"/>
        </w:rPr>
      </w:pPr>
      <w:r w:rsidRPr="00A71EE9">
        <w:rPr>
          <w:rFonts w:ascii="Arial" w:hAnsi="Arial"/>
          <w:b/>
          <w:sz w:val="20"/>
        </w:rPr>
        <w:t>Cover Letter and Proposal Declaration</w:t>
      </w:r>
      <w:r>
        <w:rPr>
          <w:rFonts w:ascii="Arial" w:hAnsi="Arial"/>
          <w:sz w:val="20"/>
        </w:rPr>
        <w:t xml:space="preserve"> - </w:t>
      </w:r>
      <w:r w:rsidR="008402DB">
        <w:rPr>
          <w:rFonts w:ascii="Arial" w:hAnsi="Arial"/>
          <w:sz w:val="20"/>
        </w:rPr>
        <w:t xml:space="preserve">Provide a cover letter </w:t>
      </w:r>
      <w:r>
        <w:rPr>
          <w:rFonts w:ascii="Arial" w:hAnsi="Arial"/>
          <w:sz w:val="20"/>
        </w:rPr>
        <w:t xml:space="preserve">and Proposal Declaration to </w:t>
      </w:r>
      <w:r w:rsidR="008402DB">
        <w:rPr>
          <w:rFonts w:ascii="Arial" w:hAnsi="Arial"/>
          <w:sz w:val="20"/>
        </w:rPr>
        <w:t>include the following:</w:t>
      </w:r>
    </w:p>
    <w:p w14:paraId="5E1AF65D" w14:textId="77777777" w:rsidR="008402DB" w:rsidRDefault="008402DB" w:rsidP="008402DB"/>
    <w:p w14:paraId="4B6A3C9B" w14:textId="76172236" w:rsidR="008402DB" w:rsidRPr="001A04BF" w:rsidRDefault="008402DB" w:rsidP="00A21420">
      <w:pPr>
        <w:pStyle w:val="BodyText"/>
        <w:numPr>
          <w:ilvl w:val="0"/>
          <w:numId w:val="41"/>
        </w:numPr>
        <w:tabs>
          <w:tab w:val="left" w:pos="2880"/>
        </w:tabs>
        <w:rPr>
          <w:b w:val="0"/>
          <w:sz w:val="20"/>
          <w:szCs w:val="20"/>
        </w:rPr>
      </w:pPr>
      <w:r w:rsidRPr="001A04BF">
        <w:rPr>
          <w:b w:val="0"/>
          <w:sz w:val="20"/>
          <w:szCs w:val="20"/>
        </w:rPr>
        <w:t>Title “</w:t>
      </w:r>
      <w:r w:rsidRPr="001A04BF">
        <w:rPr>
          <w:sz w:val="20"/>
          <w:szCs w:val="20"/>
        </w:rPr>
        <w:t>City of Los Angeles Deferred Compensation Plan</w:t>
      </w:r>
      <w:r w:rsidRPr="001A04BF">
        <w:rPr>
          <w:b w:val="0"/>
          <w:sz w:val="20"/>
          <w:szCs w:val="20"/>
        </w:rPr>
        <w:t xml:space="preserve"> </w:t>
      </w:r>
      <w:r w:rsidR="001A04BF" w:rsidRPr="001A04BF">
        <w:rPr>
          <w:sz w:val="20"/>
          <w:szCs w:val="20"/>
        </w:rPr>
        <w:t>Third Party Administrator Services</w:t>
      </w:r>
      <w:r w:rsidRPr="001A04BF">
        <w:rPr>
          <w:sz w:val="20"/>
          <w:szCs w:val="20"/>
        </w:rPr>
        <w:t xml:space="preserve"> RFP</w:t>
      </w:r>
      <w:r w:rsidRPr="001A04BF">
        <w:rPr>
          <w:b w:val="0"/>
          <w:sz w:val="20"/>
          <w:szCs w:val="20"/>
        </w:rPr>
        <w:t>” and submission date</w:t>
      </w:r>
    </w:p>
    <w:p w14:paraId="45A3D296" w14:textId="3F38CD46" w:rsidR="008402DB" w:rsidRPr="001A04BF" w:rsidRDefault="008402DB" w:rsidP="00A21420">
      <w:pPr>
        <w:pStyle w:val="BodyText"/>
        <w:numPr>
          <w:ilvl w:val="0"/>
          <w:numId w:val="41"/>
        </w:numPr>
        <w:tabs>
          <w:tab w:val="left" w:pos="2880"/>
        </w:tabs>
        <w:rPr>
          <w:b w:val="0"/>
          <w:sz w:val="20"/>
          <w:szCs w:val="20"/>
        </w:rPr>
      </w:pPr>
      <w:r w:rsidRPr="001A04BF">
        <w:rPr>
          <w:b w:val="0"/>
          <w:sz w:val="20"/>
          <w:szCs w:val="20"/>
        </w:rPr>
        <w:t>Contact name of pers</w:t>
      </w:r>
      <w:r w:rsidR="00A71EE9">
        <w:rPr>
          <w:b w:val="0"/>
          <w:sz w:val="20"/>
          <w:szCs w:val="20"/>
        </w:rPr>
        <w:t xml:space="preserve">on </w:t>
      </w:r>
      <w:r w:rsidR="00A71EE9" w:rsidRPr="00A71EE9">
        <w:rPr>
          <w:b w:val="0"/>
          <w:sz w:val="20"/>
          <w:szCs w:val="20"/>
        </w:rPr>
        <w:t>authorized to bind the proposer to the proposal</w:t>
      </w:r>
    </w:p>
    <w:p w14:paraId="38D29AE3" w14:textId="77777777" w:rsidR="008402DB" w:rsidRPr="001A04BF" w:rsidRDefault="008402DB" w:rsidP="00A21420">
      <w:pPr>
        <w:pStyle w:val="BodyText"/>
        <w:numPr>
          <w:ilvl w:val="0"/>
          <w:numId w:val="41"/>
        </w:numPr>
        <w:tabs>
          <w:tab w:val="left" w:pos="2880"/>
        </w:tabs>
        <w:rPr>
          <w:b w:val="0"/>
          <w:sz w:val="20"/>
          <w:szCs w:val="20"/>
        </w:rPr>
      </w:pPr>
      <w:r w:rsidRPr="001A04BF">
        <w:rPr>
          <w:b w:val="0"/>
          <w:sz w:val="20"/>
          <w:szCs w:val="20"/>
        </w:rPr>
        <w:t>Contact Name/Title:</w:t>
      </w:r>
    </w:p>
    <w:p w14:paraId="028CBA81" w14:textId="77777777" w:rsidR="008402DB" w:rsidRPr="001A04BF" w:rsidRDefault="008402DB" w:rsidP="00A21420">
      <w:pPr>
        <w:pStyle w:val="BodyText"/>
        <w:numPr>
          <w:ilvl w:val="0"/>
          <w:numId w:val="41"/>
        </w:numPr>
        <w:tabs>
          <w:tab w:val="left" w:pos="2880"/>
        </w:tabs>
        <w:rPr>
          <w:b w:val="0"/>
          <w:sz w:val="20"/>
          <w:szCs w:val="20"/>
        </w:rPr>
      </w:pPr>
      <w:r w:rsidRPr="001A04BF">
        <w:rPr>
          <w:b w:val="0"/>
          <w:sz w:val="20"/>
          <w:szCs w:val="20"/>
        </w:rPr>
        <w:t>Mailing Address:</w:t>
      </w:r>
    </w:p>
    <w:p w14:paraId="6BDB97A4" w14:textId="77777777" w:rsidR="008402DB" w:rsidRPr="001A04BF" w:rsidRDefault="008402DB" w:rsidP="00A21420">
      <w:pPr>
        <w:pStyle w:val="BodyText"/>
        <w:numPr>
          <w:ilvl w:val="0"/>
          <w:numId w:val="41"/>
        </w:numPr>
        <w:tabs>
          <w:tab w:val="left" w:pos="2880"/>
        </w:tabs>
        <w:rPr>
          <w:b w:val="0"/>
          <w:sz w:val="20"/>
          <w:szCs w:val="20"/>
        </w:rPr>
      </w:pPr>
      <w:r w:rsidRPr="001A04BF">
        <w:rPr>
          <w:b w:val="0"/>
          <w:sz w:val="20"/>
          <w:szCs w:val="20"/>
        </w:rPr>
        <w:t>Location of Business (if different from mailing address):</w:t>
      </w:r>
    </w:p>
    <w:p w14:paraId="625551EF" w14:textId="77777777" w:rsidR="008402DB" w:rsidRPr="001A04BF" w:rsidRDefault="008402DB" w:rsidP="00A21420">
      <w:pPr>
        <w:pStyle w:val="BodyText"/>
        <w:numPr>
          <w:ilvl w:val="0"/>
          <w:numId w:val="41"/>
        </w:numPr>
        <w:tabs>
          <w:tab w:val="left" w:pos="2880"/>
        </w:tabs>
        <w:rPr>
          <w:b w:val="0"/>
          <w:sz w:val="20"/>
          <w:szCs w:val="20"/>
        </w:rPr>
      </w:pPr>
      <w:r w:rsidRPr="001A04BF">
        <w:rPr>
          <w:b w:val="0"/>
          <w:spacing w:val="-3"/>
          <w:sz w:val="20"/>
          <w:szCs w:val="20"/>
        </w:rPr>
        <w:t>Type of legal entity (corporation, limited liability company, joint venture, partnership, etc.)</w:t>
      </w:r>
    </w:p>
    <w:p w14:paraId="7E352931" w14:textId="77777777" w:rsidR="008402DB" w:rsidRPr="001A04BF" w:rsidRDefault="008402DB" w:rsidP="00A21420">
      <w:pPr>
        <w:pStyle w:val="BodyText"/>
        <w:numPr>
          <w:ilvl w:val="0"/>
          <w:numId w:val="41"/>
        </w:numPr>
        <w:tabs>
          <w:tab w:val="left" w:pos="2880"/>
        </w:tabs>
        <w:rPr>
          <w:b w:val="0"/>
          <w:sz w:val="20"/>
          <w:szCs w:val="20"/>
        </w:rPr>
      </w:pPr>
      <w:r w:rsidRPr="001A04BF">
        <w:rPr>
          <w:b w:val="0"/>
          <w:sz w:val="20"/>
          <w:szCs w:val="20"/>
        </w:rPr>
        <w:t>A short description of your organization, the businesses in which it engages and the services it provides.</w:t>
      </w:r>
    </w:p>
    <w:p w14:paraId="099267A2" w14:textId="798B0EBA" w:rsidR="002D1F7E" w:rsidRPr="001A04BF" w:rsidRDefault="008402DB" w:rsidP="00A21420">
      <w:pPr>
        <w:pStyle w:val="BodyText"/>
        <w:numPr>
          <w:ilvl w:val="0"/>
          <w:numId w:val="41"/>
        </w:numPr>
        <w:tabs>
          <w:tab w:val="left" w:pos="2880"/>
        </w:tabs>
        <w:rPr>
          <w:b w:val="0"/>
          <w:sz w:val="20"/>
          <w:szCs w:val="20"/>
        </w:rPr>
      </w:pPr>
      <w:r w:rsidRPr="001A04BF">
        <w:rPr>
          <w:b w:val="0"/>
          <w:sz w:val="20"/>
          <w:szCs w:val="20"/>
        </w:rPr>
        <w:t>Telephone Number</w:t>
      </w:r>
      <w:r w:rsidR="002D1F7E" w:rsidRPr="001A04BF">
        <w:rPr>
          <w:b w:val="0"/>
          <w:sz w:val="20"/>
          <w:szCs w:val="20"/>
        </w:rPr>
        <w:t>s (Office, Cell, and 24-hour lines)</w:t>
      </w:r>
      <w:r w:rsidRPr="001A04BF">
        <w:rPr>
          <w:b w:val="0"/>
          <w:sz w:val="20"/>
          <w:szCs w:val="20"/>
        </w:rPr>
        <w:t>:</w:t>
      </w:r>
    </w:p>
    <w:p w14:paraId="662F6DC3" w14:textId="77777777" w:rsidR="008402DB" w:rsidRPr="001A04BF" w:rsidRDefault="008402DB" w:rsidP="00A21420">
      <w:pPr>
        <w:pStyle w:val="BodyText"/>
        <w:numPr>
          <w:ilvl w:val="0"/>
          <w:numId w:val="41"/>
        </w:numPr>
        <w:tabs>
          <w:tab w:val="left" w:pos="2880"/>
        </w:tabs>
        <w:rPr>
          <w:b w:val="0"/>
          <w:sz w:val="20"/>
          <w:szCs w:val="20"/>
        </w:rPr>
      </w:pPr>
      <w:r w:rsidRPr="001A04BF">
        <w:rPr>
          <w:b w:val="0"/>
          <w:sz w:val="20"/>
          <w:szCs w:val="20"/>
        </w:rPr>
        <w:t>Fax Number:</w:t>
      </w:r>
    </w:p>
    <w:p w14:paraId="4492D15E" w14:textId="77777777" w:rsidR="008402DB" w:rsidRPr="001A04BF" w:rsidRDefault="008402DB" w:rsidP="00A21420">
      <w:pPr>
        <w:pStyle w:val="BodyText"/>
        <w:numPr>
          <w:ilvl w:val="0"/>
          <w:numId w:val="41"/>
        </w:numPr>
        <w:tabs>
          <w:tab w:val="left" w:pos="2880"/>
        </w:tabs>
        <w:rPr>
          <w:b w:val="0"/>
          <w:sz w:val="20"/>
          <w:szCs w:val="20"/>
        </w:rPr>
      </w:pPr>
      <w:r w:rsidRPr="001A04BF">
        <w:rPr>
          <w:b w:val="0"/>
          <w:sz w:val="20"/>
          <w:szCs w:val="20"/>
        </w:rPr>
        <w:t>E-mail Address:</w:t>
      </w:r>
    </w:p>
    <w:p w14:paraId="122C7E0E" w14:textId="77777777" w:rsidR="001A04BF" w:rsidRPr="001A04BF" w:rsidRDefault="001A04BF" w:rsidP="00A21420">
      <w:pPr>
        <w:pStyle w:val="ListParagraph"/>
        <w:numPr>
          <w:ilvl w:val="0"/>
          <w:numId w:val="41"/>
        </w:numPr>
        <w:jc w:val="both"/>
        <w:rPr>
          <w:rFonts w:ascii="Arial" w:hAnsi="Arial" w:cs="Arial"/>
        </w:rPr>
      </w:pPr>
      <w:r w:rsidRPr="001A04BF">
        <w:rPr>
          <w:rFonts w:ascii="Arial" w:hAnsi="Arial" w:cs="Arial"/>
        </w:rPr>
        <w:t>Date entity was established and location of entity when established</w:t>
      </w:r>
    </w:p>
    <w:p w14:paraId="4157F4A4" w14:textId="678FBDC1" w:rsidR="001A04BF" w:rsidRPr="001A04BF" w:rsidRDefault="001A04BF" w:rsidP="00A21420">
      <w:pPr>
        <w:pStyle w:val="ListParagraph"/>
        <w:numPr>
          <w:ilvl w:val="0"/>
          <w:numId w:val="41"/>
        </w:numPr>
        <w:jc w:val="both"/>
        <w:rPr>
          <w:rFonts w:ascii="Arial" w:hAnsi="Arial" w:cs="Arial"/>
        </w:rPr>
      </w:pPr>
      <w:r w:rsidRPr="001A04BF">
        <w:rPr>
          <w:rFonts w:ascii="Arial" w:hAnsi="Arial" w:cs="Arial"/>
        </w:rPr>
        <w:t>Location of headquarters (full address) and, if your firm has more than one office location, which of your firm’s offices will service this account.</w:t>
      </w:r>
    </w:p>
    <w:p w14:paraId="66510BDF" w14:textId="77777777" w:rsidR="001A04BF" w:rsidRPr="001A04BF" w:rsidRDefault="001A04BF" w:rsidP="00A21420">
      <w:pPr>
        <w:pStyle w:val="ListParagraph"/>
        <w:numPr>
          <w:ilvl w:val="0"/>
          <w:numId w:val="41"/>
        </w:numPr>
        <w:jc w:val="both"/>
        <w:rPr>
          <w:rFonts w:ascii="Arial" w:hAnsi="Arial" w:cs="Arial"/>
        </w:rPr>
      </w:pPr>
      <w:r w:rsidRPr="001A04BF">
        <w:rPr>
          <w:rFonts w:ascii="Arial" w:hAnsi="Arial" w:cs="Arial"/>
        </w:rPr>
        <w:t>Annual revenues</w:t>
      </w:r>
    </w:p>
    <w:p w14:paraId="3AD19CFA" w14:textId="77777777" w:rsidR="001A04BF" w:rsidRPr="001A04BF" w:rsidRDefault="001A04BF" w:rsidP="00A21420">
      <w:pPr>
        <w:pStyle w:val="ListParagraph"/>
        <w:numPr>
          <w:ilvl w:val="0"/>
          <w:numId w:val="41"/>
        </w:numPr>
        <w:jc w:val="both"/>
        <w:rPr>
          <w:rFonts w:ascii="Arial" w:hAnsi="Arial" w:cs="Arial"/>
        </w:rPr>
      </w:pPr>
      <w:r w:rsidRPr="001A04BF">
        <w:rPr>
          <w:rFonts w:ascii="Arial" w:hAnsi="Arial" w:cs="Arial"/>
        </w:rPr>
        <w:t>Total number of employees</w:t>
      </w:r>
    </w:p>
    <w:p w14:paraId="167FFBB0" w14:textId="77777777" w:rsidR="001A04BF" w:rsidRPr="001A04BF" w:rsidRDefault="001A04BF" w:rsidP="00A21420">
      <w:pPr>
        <w:pStyle w:val="ListParagraph"/>
        <w:numPr>
          <w:ilvl w:val="0"/>
          <w:numId w:val="41"/>
        </w:numPr>
        <w:jc w:val="both"/>
        <w:rPr>
          <w:rFonts w:ascii="Arial" w:hAnsi="Arial" w:cs="Arial"/>
        </w:rPr>
      </w:pPr>
      <w:r w:rsidRPr="001A04BF">
        <w:rPr>
          <w:rFonts w:ascii="Arial" w:hAnsi="Arial" w:cs="Arial"/>
        </w:rPr>
        <w:t>Total number of employees in the City of Los Angeles</w:t>
      </w:r>
    </w:p>
    <w:p w14:paraId="46E752BF" w14:textId="77777777" w:rsidR="001A04BF" w:rsidRDefault="001A04BF" w:rsidP="00A21420">
      <w:pPr>
        <w:pStyle w:val="ListParagraph"/>
        <w:numPr>
          <w:ilvl w:val="0"/>
          <w:numId w:val="41"/>
        </w:numPr>
        <w:jc w:val="both"/>
        <w:rPr>
          <w:rFonts w:ascii="Arial" w:hAnsi="Arial" w:cs="Arial"/>
        </w:rPr>
      </w:pPr>
      <w:r w:rsidRPr="001A04BF">
        <w:rPr>
          <w:rFonts w:ascii="Arial" w:hAnsi="Arial" w:cs="Arial"/>
        </w:rPr>
        <w:t>Total number of employees in the County of Los Angeles</w:t>
      </w:r>
    </w:p>
    <w:p w14:paraId="210F7CE1" w14:textId="1F2DFABE" w:rsidR="001A04BF" w:rsidRPr="001A04BF" w:rsidRDefault="001A04BF" w:rsidP="00A21420">
      <w:pPr>
        <w:pStyle w:val="ListParagraph"/>
        <w:numPr>
          <w:ilvl w:val="0"/>
          <w:numId w:val="41"/>
        </w:numPr>
        <w:jc w:val="both"/>
        <w:rPr>
          <w:rFonts w:ascii="Arial" w:hAnsi="Arial" w:cs="Arial"/>
        </w:rPr>
      </w:pPr>
      <w:r w:rsidRPr="001A04BF">
        <w:rPr>
          <w:rFonts w:ascii="Arial" w:hAnsi="Arial" w:cs="Arial"/>
        </w:rPr>
        <w:t>Number of employees reported in whose exclusive, primary work location is in the County of Los Angeles</w:t>
      </w:r>
    </w:p>
    <w:p w14:paraId="6C0D5339" w14:textId="77777777" w:rsidR="00E44F80" w:rsidRDefault="001A04BF" w:rsidP="00A21420">
      <w:pPr>
        <w:pStyle w:val="ListParagraph"/>
        <w:numPr>
          <w:ilvl w:val="0"/>
          <w:numId w:val="41"/>
        </w:numPr>
        <w:jc w:val="both"/>
        <w:rPr>
          <w:rFonts w:ascii="Arial" w:hAnsi="Arial" w:cs="Arial"/>
        </w:rPr>
      </w:pPr>
      <w:r w:rsidRPr="00E44F80">
        <w:rPr>
          <w:rFonts w:ascii="Arial" w:hAnsi="Arial" w:cs="Arial"/>
        </w:rPr>
        <w:t>Number of employees providing services for this contract</w:t>
      </w:r>
    </w:p>
    <w:p w14:paraId="3E824356" w14:textId="563E97C2" w:rsidR="00E44F80" w:rsidRPr="00E44F80" w:rsidRDefault="00E44F80" w:rsidP="00A21420">
      <w:pPr>
        <w:pStyle w:val="ListParagraph"/>
        <w:numPr>
          <w:ilvl w:val="0"/>
          <w:numId w:val="41"/>
        </w:numPr>
        <w:jc w:val="both"/>
        <w:rPr>
          <w:rFonts w:ascii="Arial" w:hAnsi="Arial" w:cs="Arial"/>
        </w:rPr>
      </w:pPr>
      <w:r w:rsidRPr="00E44F80">
        <w:rPr>
          <w:rFonts w:ascii="Arial" w:hAnsi="Arial" w:cs="Arial"/>
        </w:rPr>
        <w:t>The following statement:</w:t>
      </w:r>
    </w:p>
    <w:p w14:paraId="10666663" w14:textId="77777777" w:rsidR="00E44F80" w:rsidRDefault="00E44F80" w:rsidP="00E44F80">
      <w:pPr>
        <w:jc w:val="both"/>
        <w:rPr>
          <w:b/>
          <w:bCs/>
          <w:i/>
        </w:rPr>
      </w:pPr>
    </w:p>
    <w:p w14:paraId="5742C218" w14:textId="32B3CEE0" w:rsidR="00E44F80" w:rsidRPr="00E44F80" w:rsidRDefault="00E44F80" w:rsidP="00E44F80">
      <w:pPr>
        <w:ind w:left="1440"/>
        <w:jc w:val="both"/>
        <w:rPr>
          <w:rFonts w:ascii="Arial" w:hAnsi="Arial" w:cs="Arial"/>
        </w:rPr>
      </w:pPr>
      <w:r>
        <w:rPr>
          <w:b/>
          <w:bCs/>
          <w:i/>
        </w:rPr>
        <w:t>“</w:t>
      </w:r>
      <w:r w:rsidRPr="00E44F80">
        <w:rPr>
          <w:rFonts w:ascii="Arial" w:hAnsi="Arial" w:cs="Arial"/>
        </w:rPr>
        <w:t>The undersigned hereby offers and agrees to furnish the goods and/or routine services in compliance with all the service level requirements, instructions, specifications, and any amendments contained in this RFP document and any written exceptions in the offer accepted by the City.</w:t>
      </w:r>
      <w:r>
        <w:rPr>
          <w:rFonts w:ascii="Arial" w:hAnsi="Arial" w:cs="Arial"/>
        </w:rPr>
        <w:t xml:space="preserve"> </w:t>
      </w:r>
      <w:r w:rsidRPr="00E44F80">
        <w:rPr>
          <w:rFonts w:ascii="Arial" w:hAnsi="Arial" w:cs="Arial"/>
        </w:rPr>
        <w:t>This proposal is genuine, and not sham or collusive, nor made in the interest or in behalf of any person not herein named; the proposer has not directly or indirectly induced or solicited any other proposer to put in a sham proposal, or any other person, firm or corporation to refrain from submitting a proposal; and the proposer has not in any manner sought by collusion to secure for itself an advantage over any other proposer.</w:t>
      </w:r>
      <w:r>
        <w:rPr>
          <w:rFonts w:ascii="Arial" w:hAnsi="Arial" w:cs="Arial"/>
        </w:rPr>
        <w:t>”</w:t>
      </w:r>
    </w:p>
    <w:p w14:paraId="4A3FE5F9" w14:textId="22028F5E" w:rsidR="00E44F80" w:rsidRDefault="00E44F80" w:rsidP="00E44F80">
      <w:pPr>
        <w:jc w:val="both"/>
        <w:rPr>
          <w:rFonts w:ascii="Arial" w:hAnsi="Arial" w:cs="Arial"/>
        </w:rPr>
      </w:pPr>
    </w:p>
    <w:p w14:paraId="064C4DE1" w14:textId="77777777" w:rsidR="00E44F80" w:rsidRDefault="00E44F80" w:rsidP="00A21420">
      <w:pPr>
        <w:pStyle w:val="ListParagraph"/>
        <w:numPr>
          <w:ilvl w:val="0"/>
          <w:numId w:val="41"/>
        </w:numPr>
        <w:jc w:val="both"/>
        <w:rPr>
          <w:rFonts w:ascii="Arial" w:hAnsi="Arial" w:cs="Arial"/>
        </w:rPr>
      </w:pPr>
      <w:r>
        <w:rPr>
          <w:rFonts w:ascii="Arial" w:hAnsi="Arial" w:cs="Arial"/>
        </w:rPr>
        <w:t xml:space="preserve">A signature submitted </w:t>
      </w:r>
      <w:r w:rsidRPr="00E44F80">
        <w:rPr>
          <w:rFonts w:ascii="Arial" w:hAnsi="Arial" w:cs="Arial"/>
        </w:rPr>
        <w:t>on behalf of the proposer by an officer authorized to bind the proposer to the proposal</w:t>
      </w:r>
      <w:r>
        <w:rPr>
          <w:rFonts w:ascii="Arial" w:hAnsi="Arial" w:cs="Arial"/>
        </w:rPr>
        <w:t>, acknowledging:</w:t>
      </w:r>
    </w:p>
    <w:p w14:paraId="0724C541" w14:textId="495AC7CC" w:rsidR="00E44F80" w:rsidRDefault="00E44F80" w:rsidP="00A71EE9">
      <w:pPr>
        <w:pStyle w:val="ListParagraph"/>
        <w:numPr>
          <w:ilvl w:val="2"/>
          <w:numId w:val="11"/>
        </w:numPr>
        <w:jc w:val="both"/>
        <w:rPr>
          <w:rFonts w:ascii="Arial" w:hAnsi="Arial" w:cs="Arial"/>
        </w:rPr>
      </w:pPr>
      <w:r>
        <w:rPr>
          <w:rFonts w:ascii="Arial" w:hAnsi="Arial" w:cs="Arial"/>
        </w:rPr>
        <w:t>Receipt of and agreeing</w:t>
      </w:r>
      <w:r w:rsidRPr="00E44F80">
        <w:rPr>
          <w:rFonts w:ascii="Arial" w:hAnsi="Arial" w:cs="Arial"/>
        </w:rPr>
        <w:t xml:space="preserve"> th</w:t>
      </w:r>
      <w:r>
        <w:rPr>
          <w:rFonts w:ascii="Arial" w:hAnsi="Arial" w:cs="Arial"/>
        </w:rPr>
        <w:t>e submitted</w:t>
      </w:r>
      <w:r w:rsidRPr="00E44F80">
        <w:rPr>
          <w:rFonts w:ascii="Arial" w:hAnsi="Arial" w:cs="Arial"/>
        </w:rPr>
        <w:t xml:space="preserve"> Proposal is based on the RFP and </w:t>
      </w:r>
      <w:r>
        <w:rPr>
          <w:rFonts w:ascii="Arial" w:hAnsi="Arial" w:cs="Arial"/>
        </w:rPr>
        <w:t>any identified addenda.</w:t>
      </w:r>
    </w:p>
    <w:p w14:paraId="06775149" w14:textId="77777777" w:rsidR="00E44F80" w:rsidRDefault="00E44F80" w:rsidP="00A71EE9">
      <w:pPr>
        <w:pStyle w:val="ListParagraph"/>
        <w:numPr>
          <w:ilvl w:val="2"/>
          <w:numId w:val="11"/>
        </w:numPr>
        <w:jc w:val="both"/>
        <w:rPr>
          <w:rFonts w:ascii="Arial" w:hAnsi="Arial" w:cs="Arial"/>
        </w:rPr>
      </w:pPr>
      <w:r>
        <w:rPr>
          <w:rFonts w:ascii="Arial" w:hAnsi="Arial" w:cs="Arial"/>
        </w:rPr>
        <w:t>F</w:t>
      </w:r>
      <w:r w:rsidRPr="00E44F80">
        <w:rPr>
          <w:rFonts w:ascii="Arial" w:hAnsi="Arial" w:cs="Arial"/>
        </w:rPr>
        <w:t>ailure to indicate receipt of addenda may result in the proposal b</w:t>
      </w:r>
      <w:r>
        <w:rPr>
          <w:rFonts w:ascii="Arial" w:hAnsi="Arial" w:cs="Arial"/>
        </w:rPr>
        <w:t>eing rejected as non-responsive</w:t>
      </w:r>
    </w:p>
    <w:p w14:paraId="69C2E8C7" w14:textId="2BAD3AC7" w:rsidR="00E44F80" w:rsidRDefault="00E44F80" w:rsidP="00A71EE9">
      <w:pPr>
        <w:pStyle w:val="ListParagraph"/>
        <w:numPr>
          <w:ilvl w:val="2"/>
          <w:numId w:val="11"/>
        </w:numPr>
        <w:jc w:val="both"/>
        <w:rPr>
          <w:rFonts w:ascii="Arial" w:hAnsi="Arial" w:cs="Arial"/>
        </w:rPr>
      </w:pPr>
      <w:r>
        <w:rPr>
          <w:rFonts w:ascii="Arial" w:hAnsi="Arial" w:cs="Arial"/>
        </w:rPr>
        <w:t>T</w:t>
      </w:r>
      <w:r w:rsidRPr="00E44F80">
        <w:rPr>
          <w:rFonts w:ascii="Arial" w:hAnsi="Arial" w:cs="Arial"/>
        </w:rPr>
        <w:t xml:space="preserve">o constitute a responsive proposal all pages of the proposal </w:t>
      </w:r>
      <w:r w:rsidR="00A71EE9">
        <w:rPr>
          <w:rFonts w:ascii="Arial" w:hAnsi="Arial" w:cs="Arial"/>
        </w:rPr>
        <w:t xml:space="preserve">questionnaire and required </w:t>
      </w:r>
      <w:r w:rsidRPr="00E44F80">
        <w:rPr>
          <w:rFonts w:ascii="Arial" w:hAnsi="Arial" w:cs="Arial"/>
        </w:rPr>
        <w:t>forms</w:t>
      </w:r>
      <w:r w:rsidR="00A71EE9">
        <w:rPr>
          <w:rFonts w:ascii="Arial" w:hAnsi="Arial" w:cs="Arial"/>
        </w:rPr>
        <w:t xml:space="preserve"> must be submitted.</w:t>
      </w:r>
    </w:p>
    <w:p w14:paraId="167AC988" w14:textId="1FADDB38" w:rsidR="00E44F80" w:rsidRPr="00E44F80" w:rsidRDefault="00A71EE9" w:rsidP="00A71EE9">
      <w:pPr>
        <w:pStyle w:val="ListParagraph"/>
        <w:numPr>
          <w:ilvl w:val="2"/>
          <w:numId w:val="11"/>
        </w:numPr>
        <w:jc w:val="both"/>
        <w:rPr>
          <w:rFonts w:ascii="Arial" w:hAnsi="Arial" w:cs="Arial"/>
        </w:rPr>
      </w:pPr>
      <w:r>
        <w:rPr>
          <w:rFonts w:ascii="Arial" w:hAnsi="Arial" w:cs="Arial"/>
        </w:rPr>
        <w:t>U</w:t>
      </w:r>
      <w:r w:rsidR="00E44F80" w:rsidRPr="00E44F80">
        <w:rPr>
          <w:rFonts w:ascii="Arial" w:hAnsi="Arial" w:cs="Arial"/>
        </w:rPr>
        <w:t xml:space="preserve">nder penalty of perjury under the laws of the State of California that the </w:t>
      </w:r>
      <w:r>
        <w:rPr>
          <w:rFonts w:ascii="Arial" w:hAnsi="Arial" w:cs="Arial"/>
        </w:rPr>
        <w:t>proposal</w:t>
      </w:r>
      <w:r w:rsidR="00E44F80">
        <w:rPr>
          <w:rFonts w:ascii="Arial" w:hAnsi="Arial" w:cs="Arial"/>
        </w:rPr>
        <w:t xml:space="preserve"> is true and correct and the proposer</w:t>
      </w:r>
      <w:r w:rsidR="00E44F80" w:rsidRPr="00E44F80">
        <w:rPr>
          <w:rFonts w:ascii="Arial" w:hAnsi="Arial" w:cs="Arial"/>
        </w:rPr>
        <w:t xml:space="preserve"> agree</w:t>
      </w:r>
      <w:r w:rsidR="00E44F80">
        <w:rPr>
          <w:rFonts w:ascii="Arial" w:hAnsi="Arial" w:cs="Arial"/>
        </w:rPr>
        <w:t>s</w:t>
      </w:r>
      <w:r w:rsidR="00E44F80" w:rsidRPr="00E44F80">
        <w:rPr>
          <w:rFonts w:ascii="Arial" w:hAnsi="Arial" w:cs="Arial"/>
        </w:rPr>
        <w:t xml:space="preserve"> to the terms and conditions in th</w:t>
      </w:r>
      <w:r w:rsidR="00E44F80">
        <w:rPr>
          <w:rFonts w:ascii="Arial" w:hAnsi="Arial" w:cs="Arial"/>
        </w:rPr>
        <w:t>e</w:t>
      </w:r>
      <w:r w:rsidR="00E44F80" w:rsidRPr="00E44F80">
        <w:rPr>
          <w:rFonts w:ascii="Arial" w:hAnsi="Arial" w:cs="Arial"/>
        </w:rPr>
        <w:t xml:space="preserve"> proposal.</w:t>
      </w:r>
    </w:p>
    <w:p w14:paraId="6BF0F884" w14:textId="77777777" w:rsidR="00E44F80" w:rsidRPr="00E44F80" w:rsidRDefault="00E44F80" w:rsidP="00E44F80">
      <w:pPr>
        <w:jc w:val="both"/>
        <w:rPr>
          <w:rFonts w:ascii="Arial" w:hAnsi="Arial" w:cs="Arial"/>
        </w:rPr>
      </w:pPr>
    </w:p>
    <w:p w14:paraId="66861BFD" w14:textId="0A9846F2" w:rsidR="008402DB" w:rsidRDefault="00A71EE9" w:rsidP="002C7021">
      <w:pPr>
        <w:pStyle w:val="BodyText"/>
        <w:numPr>
          <w:ilvl w:val="1"/>
          <w:numId w:val="11"/>
        </w:numPr>
        <w:spacing w:before="120" w:after="120"/>
        <w:rPr>
          <w:b w:val="0"/>
          <w:bCs w:val="0"/>
          <w:sz w:val="20"/>
        </w:rPr>
      </w:pPr>
      <w:r w:rsidRPr="00A71EE9">
        <w:rPr>
          <w:bCs w:val="0"/>
          <w:sz w:val="20"/>
        </w:rPr>
        <w:lastRenderedPageBreak/>
        <w:t>City Business License Number or Vendor Registration Number</w:t>
      </w:r>
      <w:r>
        <w:rPr>
          <w:b w:val="0"/>
          <w:bCs w:val="0"/>
          <w:sz w:val="20"/>
        </w:rPr>
        <w:t xml:space="preserve"> - </w:t>
      </w:r>
      <w:r w:rsidR="008402DB">
        <w:rPr>
          <w:b w:val="0"/>
          <w:bCs w:val="0"/>
          <w:sz w:val="20"/>
        </w:rPr>
        <w:t xml:space="preserve">Indicate your City Business License Number or Vendor Registration Number if available. A license or registration number is not required for your proposal but will be required prior to execution of a </w:t>
      </w:r>
      <w:r w:rsidR="00022368">
        <w:rPr>
          <w:b w:val="0"/>
          <w:bCs w:val="0"/>
          <w:sz w:val="20"/>
        </w:rPr>
        <w:t>contract</w:t>
      </w:r>
      <w:r w:rsidR="008402DB">
        <w:rPr>
          <w:b w:val="0"/>
          <w:bCs w:val="0"/>
          <w:sz w:val="20"/>
        </w:rPr>
        <w:t xml:space="preserve">. To obtain a Business Tax Registration Certificate (BTRC) or Vendor Registration Number call the Office of Finance at (213) 473-5901 and pay the respective business taxes.  The address is as follows: City of Los Angeles, City Hall, Room 101, Office of Finance, 201 North Main Street, Los Angeles, CA  90012 – </w:t>
      </w:r>
      <w:hyperlink r:id="rId20" w:history="1">
        <w:r w:rsidR="008402DB">
          <w:rPr>
            <w:rStyle w:val="Hyperlink"/>
            <w:rFonts w:cs="Arial"/>
            <w:sz w:val="20"/>
          </w:rPr>
          <w:t>http://www.lacity.org/finance/</w:t>
        </w:r>
      </w:hyperlink>
      <w:r w:rsidR="008402DB">
        <w:rPr>
          <w:b w:val="0"/>
          <w:bCs w:val="0"/>
          <w:sz w:val="20"/>
        </w:rPr>
        <w:t>).</w:t>
      </w:r>
    </w:p>
    <w:p w14:paraId="41ECA45C" w14:textId="5081DEF2" w:rsidR="008402DB" w:rsidRDefault="00A71EE9" w:rsidP="002C7021">
      <w:pPr>
        <w:pStyle w:val="BodyText"/>
        <w:numPr>
          <w:ilvl w:val="1"/>
          <w:numId w:val="11"/>
        </w:numPr>
        <w:spacing w:before="120" w:after="120"/>
        <w:rPr>
          <w:rFonts w:cs="Times New Roman"/>
          <w:b w:val="0"/>
          <w:bCs w:val="0"/>
          <w:sz w:val="20"/>
          <w:szCs w:val="20"/>
        </w:rPr>
      </w:pPr>
      <w:r w:rsidRPr="00A71EE9">
        <w:rPr>
          <w:bCs w:val="0"/>
          <w:sz w:val="20"/>
        </w:rPr>
        <w:t>State of California Board of Equalization Permit</w:t>
      </w:r>
      <w:r>
        <w:rPr>
          <w:b w:val="0"/>
          <w:bCs w:val="0"/>
          <w:sz w:val="20"/>
        </w:rPr>
        <w:t xml:space="preserve"> - </w:t>
      </w:r>
      <w:r w:rsidR="008402DB">
        <w:rPr>
          <w:b w:val="0"/>
          <w:bCs w:val="0"/>
          <w:sz w:val="20"/>
        </w:rPr>
        <w:t>Indicate your company’s State of California Board of Equalization permit number.  If you do not have this permit, please make a statement to this effect.</w:t>
      </w:r>
    </w:p>
    <w:p w14:paraId="2E6A2308" w14:textId="4D259D2B" w:rsidR="008402DB" w:rsidRDefault="00A71EE9" w:rsidP="002C7021">
      <w:pPr>
        <w:pStyle w:val="BodyText"/>
        <w:numPr>
          <w:ilvl w:val="1"/>
          <w:numId w:val="11"/>
        </w:numPr>
        <w:spacing w:before="120" w:after="120"/>
        <w:rPr>
          <w:rFonts w:cs="Times New Roman"/>
          <w:b w:val="0"/>
          <w:bCs w:val="0"/>
          <w:sz w:val="20"/>
          <w:szCs w:val="20"/>
        </w:rPr>
      </w:pPr>
      <w:r w:rsidRPr="00A71EE9">
        <w:rPr>
          <w:bCs w:val="0"/>
          <w:sz w:val="20"/>
        </w:rPr>
        <w:t>California Revenue and Taxation Code</w:t>
      </w:r>
      <w:r>
        <w:rPr>
          <w:b w:val="0"/>
          <w:bCs w:val="0"/>
          <w:sz w:val="20"/>
        </w:rPr>
        <w:t xml:space="preserve"> - </w:t>
      </w:r>
      <w:r w:rsidR="008402DB">
        <w:rPr>
          <w:b w:val="0"/>
          <w:bCs w:val="0"/>
          <w:sz w:val="20"/>
        </w:rPr>
        <w:t>Fill out and submit the appropriate California Revenue and Taxation Code form, if applicable (for out of state vendors).</w:t>
      </w:r>
    </w:p>
    <w:p w14:paraId="38CEB9EE" w14:textId="425EA112" w:rsidR="008402DB" w:rsidRDefault="00A71EE9" w:rsidP="002C7021">
      <w:pPr>
        <w:pStyle w:val="BodyText"/>
        <w:numPr>
          <w:ilvl w:val="1"/>
          <w:numId w:val="11"/>
        </w:numPr>
        <w:spacing w:before="120" w:after="120"/>
        <w:rPr>
          <w:rFonts w:cs="Times New Roman"/>
          <w:b w:val="0"/>
          <w:bCs w:val="0"/>
          <w:sz w:val="20"/>
          <w:szCs w:val="20"/>
        </w:rPr>
      </w:pPr>
      <w:r w:rsidRPr="00A71EE9">
        <w:rPr>
          <w:bCs w:val="0"/>
          <w:sz w:val="20"/>
        </w:rPr>
        <w:t>Compliance with Standard Provisions</w:t>
      </w:r>
      <w:r>
        <w:rPr>
          <w:b w:val="0"/>
          <w:bCs w:val="0"/>
          <w:sz w:val="20"/>
        </w:rPr>
        <w:t xml:space="preserve"> - </w:t>
      </w:r>
      <w:r w:rsidR="008402DB">
        <w:rPr>
          <w:b w:val="0"/>
          <w:bCs w:val="0"/>
          <w:sz w:val="20"/>
        </w:rPr>
        <w:t xml:space="preserve">Provide a statement indicating that your firm will comply with the City of Los Angeles General Contracting Provisions attached to this RFP in Part B, including the Standard Provisions for City Contracts (Rev. </w:t>
      </w:r>
      <w:r w:rsidR="00022368">
        <w:rPr>
          <w:b w:val="0"/>
          <w:bCs w:val="0"/>
          <w:sz w:val="20"/>
        </w:rPr>
        <w:t xml:space="preserve">6/14). </w:t>
      </w:r>
      <w:r w:rsidR="008402DB">
        <w:rPr>
          <w:b w:val="0"/>
          <w:bCs w:val="0"/>
          <w:sz w:val="20"/>
        </w:rPr>
        <w:t>Please note that your statement does not relieve you from providing all of the documents required pursuant to the “Proposal Response Checklist.”</w:t>
      </w:r>
    </w:p>
    <w:p w14:paraId="6DBFB8FF" w14:textId="2FC8B899" w:rsidR="008402DB" w:rsidRDefault="00A71EE9" w:rsidP="002C7021">
      <w:pPr>
        <w:pStyle w:val="Heading1"/>
        <w:numPr>
          <w:ilvl w:val="1"/>
          <w:numId w:val="11"/>
        </w:numPr>
        <w:rPr>
          <w:rFonts w:ascii="Arial" w:hAnsi="Arial"/>
          <w:sz w:val="20"/>
        </w:rPr>
      </w:pPr>
      <w:r w:rsidRPr="00A71EE9">
        <w:rPr>
          <w:rFonts w:ascii="Arial" w:hAnsi="Arial"/>
          <w:b/>
          <w:sz w:val="20"/>
        </w:rPr>
        <w:t>Insurance</w:t>
      </w:r>
      <w:r>
        <w:rPr>
          <w:rFonts w:ascii="Arial" w:hAnsi="Arial"/>
          <w:sz w:val="20"/>
        </w:rPr>
        <w:t xml:space="preserve"> - </w:t>
      </w:r>
      <w:r w:rsidR="008402DB">
        <w:rPr>
          <w:rFonts w:ascii="Arial" w:hAnsi="Arial"/>
          <w:sz w:val="20"/>
        </w:rPr>
        <w:t xml:space="preserve">The City is estimating that the following insurance coverage types will apply to this </w:t>
      </w:r>
      <w:r w:rsidR="00B70055">
        <w:rPr>
          <w:rFonts w:ascii="Arial" w:hAnsi="Arial"/>
          <w:sz w:val="20"/>
        </w:rPr>
        <w:t>contract</w:t>
      </w:r>
      <w:r w:rsidR="008402DB">
        <w:rPr>
          <w:rFonts w:ascii="Arial" w:hAnsi="Arial"/>
          <w:sz w:val="20"/>
        </w:rPr>
        <w:t>:</w:t>
      </w:r>
    </w:p>
    <w:p w14:paraId="6F291129" w14:textId="77777777" w:rsidR="008402DB" w:rsidRDefault="008402DB" w:rsidP="008402DB">
      <w:pPr>
        <w:ind w:left="720" w:firstLine="720"/>
        <w:rPr>
          <w:rFonts w:ascii="Arial" w:hAnsi="Arial" w:cs="Arial"/>
        </w:rPr>
      </w:pPr>
    </w:p>
    <w:p w14:paraId="15843BEC" w14:textId="3527F809" w:rsidR="008402DB" w:rsidRDefault="00755A58" w:rsidP="002C7021">
      <w:pPr>
        <w:numPr>
          <w:ilvl w:val="0"/>
          <w:numId w:val="10"/>
        </w:numPr>
        <w:tabs>
          <w:tab w:val="clear" w:pos="360"/>
          <w:tab w:val="num" w:pos="1800"/>
        </w:tabs>
        <w:ind w:left="1800"/>
        <w:rPr>
          <w:rFonts w:ascii="Arial" w:hAnsi="Arial"/>
        </w:rPr>
      </w:pPr>
      <w:r>
        <w:rPr>
          <w:rFonts w:ascii="Arial" w:hAnsi="Arial"/>
        </w:rPr>
        <w:t>Workers Compensation:</w:t>
      </w:r>
      <w:r>
        <w:rPr>
          <w:rFonts w:ascii="Arial" w:hAnsi="Arial"/>
        </w:rPr>
        <w:tab/>
        <w:t>$  1,000,000</w:t>
      </w:r>
    </w:p>
    <w:p w14:paraId="0CFB811D" w14:textId="59634676" w:rsidR="008402DB" w:rsidRDefault="008402DB" w:rsidP="002C7021">
      <w:pPr>
        <w:numPr>
          <w:ilvl w:val="0"/>
          <w:numId w:val="10"/>
        </w:numPr>
        <w:tabs>
          <w:tab w:val="clear" w:pos="360"/>
          <w:tab w:val="num" w:pos="1800"/>
        </w:tabs>
        <w:ind w:left="1800"/>
        <w:rPr>
          <w:rFonts w:ascii="Arial" w:hAnsi="Arial"/>
        </w:rPr>
      </w:pPr>
      <w:r>
        <w:rPr>
          <w:rFonts w:ascii="Arial" w:hAnsi="Arial"/>
        </w:rPr>
        <w:t>General Liability</w:t>
      </w:r>
      <w:r w:rsidR="00755A58">
        <w:rPr>
          <w:rFonts w:ascii="Arial" w:hAnsi="Arial"/>
        </w:rPr>
        <w:t>:</w:t>
      </w:r>
      <w:r w:rsidR="00755A58">
        <w:rPr>
          <w:rFonts w:ascii="Arial" w:hAnsi="Arial"/>
        </w:rPr>
        <w:tab/>
      </w:r>
      <w:r w:rsidR="00755A58">
        <w:rPr>
          <w:rFonts w:ascii="Arial" w:hAnsi="Arial"/>
        </w:rPr>
        <w:tab/>
      </w:r>
      <w:r w:rsidR="00022368">
        <w:rPr>
          <w:rFonts w:ascii="Arial" w:hAnsi="Arial"/>
        </w:rPr>
        <w:t>$</w:t>
      </w:r>
      <w:r w:rsidR="00755A58">
        <w:rPr>
          <w:rFonts w:ascii="Arial" w:hAnsi="Arial"/>
        </w:rPr>
        <w:t xml:space="preserve">  1,000,000</w:t>
      </w:r>
    </w:p>
    <w:p w14:paraId="01D892E7" w14:textId="50930ADC" w:rsidR="00022368" w:rsidRDefault="00022368" w:rsidP="002C7021">
      <w:pPr>
        <w:numPr>
          <w:ilvl w:val="0"/>
          <w:numId w:val="10"/>
        </w:numPr>
        <w:tabs>
          <w:tab w:val="clear" w:pos="360"/>
          <w:tab w:val="num" w:pos="1800"/>
        </w:tabs>
        <w:ind w:left="1800"/>
        <w:rPr>
          <w:rFonts w:ascii="Arial" w:hAnsi="Arial"/>
        </w:rPr>
      </w:pPr>
      <w:r>
        <w:rPr>
          <w:rFonts w:ascii="Arial" w:hAnsi="Arial"/>
        </w:rPr>
        <w:t>Automobile Liability</w:t>
      </w:r>
      <w:r w:rsidR="00755A58">
        <w:rPr>
          <w:rFonts w:ascii="Arial" w:hAnsi="Arial"/>
        </w:rPr>
        <w:t>:</w:t>
      </w:r>
      <w:r w:rsidR="00755A58">
        <w:rPr>
          <w:rFonts w:ascii="Arial" w:hAnsi="Arial"/>
        </w:rPr>
        <w:tab/>
      </w:r>
      <w:r w:rsidR="00755A58">
        <w:rPr>
          <w:rFonts w:ascii="Arial" w:hAnsi="Arial"/>
        </w:rPr>
        <w:tab/>
      </w:r>
      <w:r>
        <w:rPr>
          <w:rFonts w:ascii="Arial" w:hAnsi="Arial"/>
        </w:rPr>
        <w:t>$</w:t>
      </w:r>
      <w:r w:rsidR="00755A58">
        <w:rPr>
          <w:rFonts w:ascii="Arial" w:hAnsi="Arial"/>
        </w:rPr>
        <w:t xml:space="preserve">  1,000,000</w:t>
      </w:r>
    </w:p>
    <w:p w14:paraId="2794E7BD" w14:textId="68D7EB77" w:rsidR="008402DB" w:rsidRDefault="008402DB" w:rsidP="002C7021">
      <w:pPr>
        <w:numPr>
          <w:ilvl w:val="0"/>
          <w:numId w:val="10"/>
        </w:numPr>
        <w:tabs>
          <w:tab w:val="clear" w:pos="360"/>
          <w:tab w:val="num" w:pos="1800"/>
        </w:tabs>
        <w:ind w:left="1800"/>
        <w:rPr>
          <w:rFonts w:ascii="Arial" w:hAnsi="Arial"/>
        </w:rPr>
      </w:pPr>
      <w:r>
        <w:rPr>
          <w:rFonts w:ascii="Arial" w:hAnsi="Arial"/>
        </w:rPr>
        <w:t>Professional Liability</w:t>
      </w:r>
      <w:r w:rsidR="00755A58">
        <w:rPr>
          <w:rFonts w:ascii="Arial" w:hAnsi="Arial"/>
        </w:rPr>
        <w:t>:</w:t>
      </w:r>
      <w:r w:rsidR="00755A58">
        <w:rPr>
          <w:rFonts w:ascii="Arial" w:hAnsi="Arial"/>
        </w:rPr>
        <w:tab/>
      </w:r>
      <w:r w:rsidR="00022368">
        <w:rPr>
          <w:rFonts w:ascii="Arial" w:hAnsi="Arial"/>
        </w:rPr>
        <w:t>$</w:t>
      </w:r>
      <w:r w:rsidR="00755A58">
        <w:rPr>
          <w:rFonts w:ascii="Arial" w:hAnsi="Arial"/>
        </w:rPr>
        <w:t>25,000,000</w:t>
      </w:r>
    </w:p>
    <w:p w14:paraId="168B0BF7" w14:textId="77777777" w:rsidR="008402DB" w:rsidRPr="008402DB" w:rsidRDefault="008402DB" w:rsidP="008402DB">
      <w:pPr>
        <w:ind w:left="1440"/>
        <w:rPr>
          <w:rFonts w:ascii="Arial" w:hAnsi="Arial"/>
        </w:rPr>
      </w:pPr>
    </w:p>
    <w:p w14:paraId="6F56AF16" w14:textId="77777777" w:rsidR="008402DB" w:rsidRDefault="008402DB" w:rsidP="008402DB">
      <w:pPr>
        <w:ind w:left="1440"/>
        <w:jc w:val="both"/>
        <w:rPr>
          <w:rFonts w:ascii="Arial" w:hAnsi="Arial" w:cs="Arial"/>
          <w:color w:val="000000"/>
          <w:szCs w:val="26"/>
        </w:rPr>
      </w:pPr>
      <w:r>
        <w:rPr>
          <w:rFonts w:ascii="Arial" w:hAnsi="Arial"/>
        </w:rPr>
        <w:t xml:space="preserve">Please verify that you will be able to meet the required coverage levels and that you will submit proof of such pursuant to </w:t>
      </w:r>
      <w:r w:rsidRPr="00E96B1A">
        <w:rPr>
          <w:rFonts w:ascii="Arial" w:hAnsi="Arial"/>
        </w:rPr>
        <w:t>Part B, “General</w:t>
      </w:r>
      <w:r>
        <w:rPr>
          <w:rFonts w:ascii="Arial" w:hAnsi="Arial"/>
        </w:rPr>
        <w:t xml:space="preserve"> Contracting Requirements - Insurance Requirements,” as a condition of execution of any final contract (see Part B, “Standard Provisions – Insurance Requirements” for further details). Note that i</w:t>
      </w:r>
      <w:r>
        <w:rPr>
          <w:rFonts w:ascii="Arial" w:hAnsi="Arial" w:cs="Arial"/>
          <w:color w:val="000000"/>
          <w:szCs w:val="26"/>
        </w:rPr>
        <w:t xml:space="preserve">f the proposer is a sole owner company with no employees, the proposer can sign the City’s waiver of workers compensation. General Liability can also be obtained through the City’s SPARTA program for small contractors. Links to the City’s waiver form and SPARTA program from the City’s Risk Management website are provided as follows: </w:t>
      </w:r>
    </w:p>
    <w:p w14:paraId="6B87CD36" w14:textId="77777777" w:rsidR="008402DB" w:rsidRDefault="00A71565" w:rsidP="008402DB">
      <w:pPr>
        <w:ind w:left="1440"/>
        <w:rPr>
          <w:rFonts w:ascii="Arial" w:hAnsi="Arial" w:cs="Arial"/>
          <w:color w:val="000000"/>
          <w:szCs w:val="26"/>
        </w:rPr>
      </w:pPr>
      <w:hyperlink r:id="rId21" w:tgtFrame="_blank" w:history="1">
        <w:r w:rsidR="008402DB">
          <w:rPr>
            <w:rStyle w:val="Hyperlink"/>
            <w:rFonts w:ascii="Arial" w:hAnsi="Arial" w:cs="Arial"/>
            <w:color w:val="0000CC"/>
            <w:szCs w:val="26"/>
          </w:rPr>
          <w:t>http://www.2sparta.com/</w:t>
        </w:r>
      </w:hyperlink>
    </w:p>
    <w:p w14:paraId="53D871F3" w14:textId="77777777" w:rsidR="008402DB" w:rsidRDefault="00A71565" w:rsidP="008402DB">
      <w:pPr>
        <w:ind w:left="1440"/>
        <w:rPr>
          <w:rFonts w:ascii="Arial" w:hAnsi="Arial"/>
        </w:rPr>
      </w:pPr>
      <w:hyperlink r:id="rId22" w:tgtFrame="_blank" w:history="1">
        <w:r w:rsidR="008402DB">
          <w:rPr>
            <w:rStyle w:val="Hyperlink"/>
            <w:rFonts w:ascii="Arial" w:hAnsi="Arial" w:cs="Arial"/>
            <w:color w:val="0000CC"/>
            <w:szCs w:val="26"/>
          </w:rPr>
          <w:t>http://cao.lacity.org/risk/waivewc.pdf</w:t>
        </w:r>
      </w:hyperlink>
    </w:p>
    <w:p w14:paraId="31984F52" w14:textId="77777777" w:rsidR="008402DB" w:rsidRDefault="008402DB" w:rsidP="008402DB">
      <w:pPr>
        <w:ind w:left="1440"/>
        <w:rPr>
          <w:rFonts w:ascii="Arial" w:hAnsi="Arial" w:cs="Arial"/>
        </w:rPr>
      </w:pPr>
    </w:p>
    <w:p w14:paraId="3B27C0AD" w14:textId="77777777" w:rsidR="008402DB" w:rsidRDefault="008402DB" w:rsidP="002C7021">
      <w:pPr>
        <w:pStyle w:val="BodyText"/>
        <w:numPr>
          <w:ilvl w:val="1"/>
          <w:numId w:val="11"/>
        </w:numPr>
        <w:spacing w:before="120" w:after="120"/>
        <w:rPr>
          <w:rFonts w:cs="Times New Roman"/>
          <w:b w:val="0"/>
          <w:bCs w:val="0"/>
          <w:sz w:val="20"/>
          <w:szCs w:val="20"/>
        </w:rPr>
      </w:pPr>
      <w:r>
        <w:rPr>
          <w:bCs w:val="0"/>
          <w:sz w:val="20"/>
        </w:rPr>
        <w:t>Lobbyist Disclosure</w:t>
      </w:r>
      <w:r>
        <w:rPr>
          <w:b w:val="0"/>
          <w:sz w:val="20"/>
        </w:rPr>
        <w:t xml:space="preserve"> – Disclose any (1) arrangements your company has with any lobbyists and/or agents representing your company, and (2) any arrangements your company has with an unrelated individual or entity with respect to the sharing of any compensation, fees, or profit received from or in relation to the proposing company being awarded a Contract with the City.  If any such arrangements exist, describe the nature of the relationship and the manner in which compensation or fees would be shared.</w:t>
      </w:r>
    </w:p>
    <w:p w14:paraId="7F17760D" w14:textId="77777777" w:rsidR="008402DB" w:rsidRDefault="008402DB" w:rsidP="002C7021">
      <w:pPr>
        <w:pStyle w:val="BodyText"/>
        <w:numPr>
          <w:ilvl w:val="1"/>
          <w:numId w:val="11"/>
        </w:numPr>
        <w:spacing w:before="120" w:after="120"/>
        <w:rPr>
          <w:rFonts w:cs="Times New Roman"/>
          <w:b w:val="0"/>
          <w:bCs w:val="0"/>
          <w:sz w:val="20"/>
          <w:szCs w:val="20"/>
        </w:rPr>
      </w:pPr>
      <w:r>
        <w:rPr>
          <w:sz w:val="20"/>
        </w:rPr>
        <w:t>Endorsement Disclosure</w:t>
      </w:r>
      <w:r>
        <w:rPr>
          <w:b w:val="0"/>
          <w:bCs w:val="0"/>
          <w:sz w:val="20"/>
        </w:rPr>
        <w:t xml:space="preserve"> – Disclose any financial relationship your company has with any union, organization or association in conjunction with an endorsement. Provide details regarding the relationship, including any benefit that will be recognized by the union, organization or association in the event your company is awarded a Contract with the City.</w:t>
      </w:r>
    </w:p>
    <w:p w14:paraId="4218BC52" w14:textId="3411F3F4" w:rsidR="008402DB" w:rsidRDefault="00A71EE9" w:rsidP="00A71EE9">
      <w:pPr>
        <w:pStyle w:val="BodyText"/>
        <w:numPr>
          <w:ilvl w:val="1"/>
          <w:numId w:val="11"/>
        </w:numPr>
        <w:rPr>
          <w:b w:val="0"/>
          <w:bCs w:val="0"/>
          <w:sz w:val="20"/>
        </w:rPr>
      </w:pPr>
      <w:r w:rsidRPr="00A71EE9">
        <w:rPr>
          <w:bCs w:val="0"/>
          <w:sz w:val="20"/>
        </w:rPr>
        <w:t>Subcontracting</w:t>
      </w:r>
      <w:r>
        <w:rPr>
          <w:b w:val="0"/>
          <w:bCs w:val="0"/>
          <w:sz w:val="20"/>
        </w:rPr>
        <w:t xml:space="preserve"> - </w:t>
      </w:r>
      <w:r w:rsidR="008402DB">
        <w:rPr>
          <w:b w:val="0"/>
          <w:bCs w:val="0"/>
          <w:sz w:val="20"/>
        </w:rPr>
        <w:t>If any portion of the Contract is to be subcontracted, it must be clearly set forth as to the part(s) to be subcontracted, the reasons for the subcontracting and a listing of subcontractors.  For each subcontractor proposed, provide the following information:</w:t>
      </w:r>
    </w:p>
    <w:p w14:paraId="39560531" w14:textId="77777777" w:rsidR="00A71EE9" w:rsidRDefault="00A71EE9" w:rsidP="00A71EE9">
      <w:pPr>
        <w:pStyle w:val="BodyText"/>
        <w:ind w:left="1440"/>
        <w:rPr>
          <w:b w:val="0"/>
          <w:bCs w:val="0"/>
          <w:sz w:val="20"/>
        </w:rPr>
      </w:pPr>
    </w:p>
    <w:p w14:paraId="49FD6955" w14:textId="77777777" w:rsidR="008402DB" w:rsidRPr="00FC0094" w:rsidRDefault="008402DB" w:rsidP="00A71EE9">
      <w:pPr>
        <w:pStyle w:val="BodyText"/>
        <w:numPr>
          <w:ilvl w:val="2"/>
          <w:numId w:val="11"/>
        </w:numPr>
        <w:rPr>
          <w:b w:val="0"/>
          <w:sz w:val="20"/>
        </w:rPr>
      </w:pPr>
      <w:r w:rsidRPr="00FC0094">
        <w:rPr>
          <w:b w:val="0"/>
          <w:sz w:val="20"/>
        </w:rPr>
        <w:t>The specific service being subcontracted</w:t>
      </w:r>
    </w:p>
    <w:p w14:paraId="19BED007" w14:textId="77777777" w:rsidR="008402DB" w:rsidRPr="00FC0094" w:rsidRDefault="008402DB" w:rsidP="00A71EE9">
      <w:pPr>
        <w:pStyle w:val="BodyText"/>
        <w:numPr>
          <w:ilvl w:val="2"/>
          <w:numId w:val="11"/>
        </w:numPr>
        <w:rPr>
          <w:b w:val="0"/>
          <w:sz w:val="20"/>
        </w:rPr>
      </w:pPr>
      <w:r w:rsidRPr="00FC0094">
        <w:rPr>
          <w:b w:val="0"/>
          <w:sz w:val="20"/>
        </w:rPr>
        <w:t>Name of Subcontractor</w:t>
      </w:r>
    </w:p>
    <w:p w14:paraId="483F5078" w14:textId="77777777" w:rsidR="008402DB" w:rsidRPr="00FC0094" w:rsidRDefault="008402DB" w:rsidP="00A71EE9">
      <w:pPr>
        <w:pStyle w:val="BodyText"/>
        <w:numPr>
          <w:ilvl w:val="2"/>
          <w:numId w:val="11"/>
        </w:numPr>
        <w:rPr>
          <w:b w:val="0"/>
          <w:sz w:val="20"/>
        </w:rPr>
      </w:pPr>
      <w:r w:rsidRPr="00FC0094">
        <w:rPr>
          <w:b w:val="0"/>
          <w:sz w:val="20"/>
        </w:rPr>
        <w:t>Subcontractor’s Contact Name</w:t>
      </w:r>
    </w:p>
    <w:p w14:paraId="3FFEE0B6" w14:textId="77777777" w:rsidR="008402DB" w:rsidRPr="00FC0094" w:rsidRDefault="008402DB" w:rsidP="00A71EE9">
      <w:pPr>
        <w:pStyle w:val="BodyText"/>
        <w:numPr>
          <w:ilvl w:val="2"/>
          <w:numId w:val="11"/>
        </w:numPr>
        <w:rPr>
          <w:b w:val="0"/>
          <w:sz w:val="20"/>
        </w:rPr>
      </w:pPr>
      <w:r w:rsidRPr="00FC0094">
        <w:rPr>
          <w:b w:val="0"/>
          <w:sz w:val="20"/>
        </w:rPr>
        <w:t>Contact Title</w:t>
      </w:r>
    </w:p>
    <w:p w14:paraId="2FFF8D25" w14:textId="77777777" w:rsidR="008402DB" w:rsidRPr="00FC0094" w:rsidRDefault="008402DB" w:rsidP="00A71EE9">
      <w:pPr>
        <w:pStyle w:val="BodyText"/>
        <w:numPr>
          <w:ilvl w:val="2"/>
          <w:numId w:val="11"/>
        </w:numPr>
        <w:rPr>
          <w:b w:val="0"/>
          <w:sz w:val="20"/>
        </w:rPr>
      </w:pPr>
      <w:r w:rsidRPr="00FC0094">
        <w:rPr>
          <w:b w:val="0"/>
          <w:sz w:val="20"/>
        </w:rPr>
        <w:t>Contact Phone Number</w:t>
      </w:r>
    </w:p>
    <w:p w14:paraId="79D694E9" w14:textId="77777777" w:rsidR="008402DB" w:rsidRPr="00FC0094" w:rsidRDefault="008402DB" w:rsidP="00A71EE9">
      <w:pPr>
        <w:pStyle w:val="BodyText"/>
        <w:numPr>
          <w:ilvl w:val="2"/>
          <w:numId w:val="11"/>
        </w:numPr>
        <w:rPr>
          <w:b w:val="0"/>
          <w:sz w:val="20"/>
        </w:rPr>
      </w:pPr>
      <w:r w:rsidRPr="00FC0094">
        <w:rPr>
          <w:b w:val="0"/>
          <w:sz w:val="20"/>
        </w:rPr>
        <w:t>Mailing Address</w:t>
      </w:r>
    </w:p>
    <w:p w14:paraId="381BB1FF" w14:textId="77777777" w:rsidR="008402DB" w:rsidRPr="00FC0094" w:rsidRDefault="008402DB" w:rsidP="00A71EE9">
      <w:pPr>
        <w:pStyle w:val="BodyText"/>
        <w:numPr>
          <w:ilvl w:val="2"/>
          <w:numId w:val="11"/>
        </w:numPr>
        <w:rPr>
          <w:b w:val="0"/>
          <w:sz w:val="20"/>
        </w:rPr>
      </w:pPr>
      <w:r w:rsidRPr="00FC0094">
        <w:rPr>
          <w:b w:val="0"/>
          <w:sz w:val="20"/>
        </w:rPr>
        <w:t>Location of Business (if different from mailing address)</w:t>
      </w:r>
    </w:p>
    <w:p w14:paraId="19884726" w14:textId="50CF73FB" w:rsidR="008402DB" w:rsidRDefault="00C01564" w:rsidP="00A71EE9">
      <w:pPr>
        <w:pStyle w:val="BodyText"/>
        <w:numPr>
          <w:ilvl w:val="2"/>
          <w:numId w:val="11"/>
        </w:numPr>
        <w:rPr>
          <w:b w:val="0"/>
          <w:sz w:val="20"/>
        </w:rPr>
      </w:pPr>
      <w:r>
        <w:rPr>
          <w:b w:val="0"/>
          <w:sz w:val="20"/>
        </w:rPr>
        <w:t>Business</w:t>
      </w:r>
      <w:r w:rsidRPr="00FC0094">
        <w:rPr>
          <w:b w:val="0"/>
          <w:sz w:val="20"/>
        </w:rPr>
        <w:t xml:space="preserve"> Telephone</w:t>
      </w:r>
      <w:r w:rsidR="008402DB" w:rsidRPr="00FC0094">
        <w:rPr>
          <w:b w:val="0"/>
          <w:sz w:val="20"/>
        </w:rPr>
        <w:t xml:space="preserve"> Number</w:t>
      </w:r>
    </w:p>
    <w:p w14:paraId="77F3E84C" w14:textId="75397D93" w:rsidR="00C01564" w:rsidRPr="00FC0094" w:rsidRDefault="00C01564" w:rsidP="00A71EE9">
      <w:pPr>
        <w:pStyle w:val="BodyText"/>
        <w:numPr>
          <w:ilvl w:val="2"/>
          <w:numId w:val="11"/>
        </w:numPr>
        <w:rPr>
          <w:b w:val="0"/>
          <w:sz w:val="20"/>
        </w:rPr>
      </w:pPr>
      <w:r>
        <w:rPr>
          <w:b w:val="0"/>
          <w:sz w:val="20"/>
        </w:rPr>
        <w:t>Subcontractor’s registration # and/or license #, if applicable</w:t>
      </w:r>
    </w:p>
    <w:p w14:paraId="1C1E4989" w14:textId="77777777" w:rsidR="008402DB" w:rsidRPr="00FC0094" w:rsidRDefault="008402DB" w:rsidP="00A71EE9">
      <w:pPr>
        <w:pStyle w:val="BodyText"/>
        <w:numPr>
          <w:ilvl w:val="2"/>
          <w:numId w:val="11"/>
        </w:numPr>
        <w:rPr>
          <w:b w:val="0"/>
          <w:sz w:val="20"/>
        </w:rPr>
      </w:pPr>
      <w:r w:rsidRPr="00FC0094">
        <w:rPr>
          <w:b w:val="0"/>
          <w:sz w:val="20"/>
        </w:rPr>
        <w:t>Description of Work to be Subcontracted</w:t>
      </w:r>
    </w:p>
    <w:p w14:paraId="50F7C03F" w14:textId="5259238B" w:rsidR="008402DB" w:rsidRPr="00FC0094" w:rsidRDefault="008402DB" w:rsidP="00A71EE9">
      <w:pPr>
        <w:pStyle w:val="BodyText"/>
        <w:numPr>
          <w:ilvl w:val="2"/>
          <w:numId w:val="11"/>
        </w:numPr>
        <w:rPr>
          <w:b w:val="0"/>
          <w:sz w:val="20"/>
        </w:rPr>
      </w:pPr>
      <w:r w:rsidRPr="00FC0094">
        <w:rPr>
          <w:b w:val="0"/>
          <w:sz w:val="20"/>
        </w:rPr>
        <w:t xml:space="preserve">Reason </w:t>
      </w:r>
      <w:r w:rsidR="00B70055">
        <w:rPr>
          <w:b w:val="0"/>
          <w:sz w:val="20"/>
        </w:rPr>
        <w:t xml:space="preserve">for </w:t>
      </w:r>
      <w:r w:rsidRPr="00FC0094">
        <w:rPr>
          <w:b w:val="0"/>
          <w:sz w:val="20"/>
        </w:rPr>
        <w:t>Subcontracting</w:t>
      </w:r>
    </w:p>
    <w:p w14:paraId="4B97028F" w14:textId="77777777" w:rsidR="008402DB" w:rsidRPr="00FC0094" w:rsidRDefault="008402DB" w:rsidP="00A71EE9">
      <w:pPr>
        <w:pStyle w:val="BodyText"/>
        <w:numPr>
          <w:ilvl w:val="2"/>
          <w:numId w:val="11"/>
        </w:numPr>
        <w:rPr>
          <w:b w:val="0"/>
          <w:sz w:val="20"/>
        </w:rPr>
      </w:pPr>
      <w:r w:rsidRPr="00FC0094">
        <w:rPr>
          <w:b w:val="0"/>
          <w:sz w:val="20"/>
        </w:rPr>
        <w:t>Percent of Total Contract to be Subcontracted &amp; Dollar Amount</w:t>
      </w:r>
    </w:p>
    <w:p w14:paraId="7B4A0156" w14:textId="77777777" w:rsidR="008402DB" w:rsidRPr="00FC0094" w:rsidRDefault="008402DB" w:rsidP="00A71EE9">
      <w:pPr>
        <w:pStyle w:val="BodyText"/>
        <w:numPr>
          <w:ilvl w:val="2"/>
          <w:numId w:val="11"/>
        </w:numPr>
        <w:rPr>
          <w:b w:val="0"/>
          <w:sz w:val="20"/>
        </w:rPr>
      </w:pPr>
      <w:r w:rsidRPr="00FC0094">
        <w:rPr>
          <w:b w:val="0"/>
          <w:sz w:val="20"/>
        </w:rPr>
        <w:t>Relevant work experience in years and level of responsibility</w:t>
      </w:r>
    </w:p>
    <w:p w14:paraId="612234D4" w14:textId="77777777" w:rsidR="008402DB" w:rsidRPr="00FC0094" w:rsidRDefault="008402DB" w:rsidP="00A71EE9">
      <w:pPr>
        <w:pStyle w:val="BodyText"/>
        <w:numPr>
          <w:ilvl w:val="2"/>
          <w:numId w:val="11"/>
        </w:numPr>
        <w:rPr>
          <w:b w:val="0"/>
          <w:sz w:val="20"/>
        </w:rPr>
      </w:pPr>
      <w:r w:rsidRPr="00FC0094">
        <w:rPr>
          <w:b w:val="0"/>
          <w:sz w:val="20"/>
        </w:rPr>
        <w:t>Experience in number of years that your firm has worked with the Subcontractor providing these services</w:t>
      </w:r>
    </w:p>
    <w:p w14:paraId="4E94384A" w14:textId="6A783B42" w:rsidR="00C01564" w:rsidRDefault="00C01564" w:rsidP="00A71EE9">
      <w:pPr>
        <w:pStyle w:val="BodyText"/>
        <w:numPr>
          <w:ilvl w:val="2"/>
          <w:numId w:val="11"/>
        </w:numPr>
        <w:rPr>
          <w:b w:val="0"/>
          <w:sz w:val="20"/>
        </w:rPr>
      </w:pPr>
      <w:r>
        <w:rPr>
          <w:b w:val="0"/>
          <w:sz w:val="20"/>
        </w:rPr>
        <w:t>If subcontractor is a MBE, WBE, LBE</w:t>
      </w:r>
      <w:r w:rsidR="00F7498E">
        <w:rPr>
          <w:b w:val="0"/>
          <w:sz w:val="20"/>
        </w:rPr>
        <w:t>,</w:t>
      </w:r>
      <w:r>
        <w:rPr>
          <w:b w:val="0"/>
          <w:sz w:val="20"/>
        </w:rPr>
        <w:t xml:space="preserve"> SBE, EBE, or OBE</w:t>
      </w:r>
    </w:p>
    <w:p w14:paraId="78519B21" w14:textId="77777777" w:rsidR="008402DB" w:rsidRPr="00FC0094" w:rsidRDefault="008402DB" w:rsidP="00A71EE9">
      <w:pPr>
        <w:pStyle w:val="BodyText"/>
        <w:numPr>
          <w:ilvl w:val="2"/>
          <w:numId w:val="11"/>
        </w:numPr>
        <w:rPr>
          <w:b w:val="0"/>
          <w:sz w:val="20"/>
        </w:rPr>
      </w:pPr>
      <w:r w:rsidRPr="00FC0094">
        <w:rPr>
          <w:b w:val="0"/>
          <w:sz w:val="20"/>
        </w:rPr>
        <w:t>If subcontractors will not be utilized, so indicate here.</w:t>
      </w:r>
    </w:p>
    <w:p w14:paraId="7D81FCF9" w14:textId="117AD43E" w:rsidR="00E44F80" w:rsidRPr="00A71EE9" w:rsidRDefault="00E44F80" w:rsidP="00A71EE9">
      <w:pPr>
        <w:jc w:val="both"/>
        <w:rPr>
          <w:rFonts w:ascii="Arial" w:hAnsi="Arial" w:cs="Arial"/>
          <w:sz w:val="24"/>
          <w:szCs w:val="24"/>
        </w:rPr>
      </w:pPr>
    </w:p>
    <w:p w14:paraId="6DB93354" w14:textId="77777777" w:rsidR="0022647B" w:rsidRDefault="0022647B" w:rsidP="008402DB">
      <w:pPr>
        <w:rPr>
          <w:rFonts w:ascii="Arial" w:hAnsi="Arial" w:cs="Arial"/>
          <w:b/>
          <w:bCs/>
          <w:color w:val="008000"/>
          <w:sz w:val="24"/>
        </w:rPr>
      </w:pPr>
    </w:p>
    <w:p w14:paraId="1A1C556F" w14:textId="77777777" w:rsidR="00A71EE9" w:rsidRDefault="00A71EE9">
      <w:pPr>
        <w:rPr>
          <w:rFonts w:ascii="Arial" w:hAnsi="Arial" w:cs="Arial"/>
          <w:b/>
          <w:bCs/>
          <w:color w:val="E36C0A" w:themeColor="accent6" w:themeShade="BF"/>
          <w:sz w:val="24"/>
        </w:rPr>
      </w:pPr>
      <w:r>
        <w:rPr>
          <w:rFonts w:ascii="Arial" w:hAnsi="Arial" w:cs="Arial"/>
          <w:b/>
          <w:bCs/>
          <w:color w:val="E36C0A" w:themeColor="accent6" w:themeShade="BF"/>
          <w:sz w:val="24"/>
        </w:rPr>
        <w:br w:type="page"/>
      </w:r>
    </w:p>
    <w:p w14:paraId="74F2FE8B" w14:textId="26CCCE8A" w:rsidR="008402DB" w:rsidRDefault="008402DB" w:rsidP="00B311B7">
      <w:pPr>
        <w:pStyle w:val="ListParagraph"/>
        <w:numPr>
          <w:ilvl w:val="0"/>
          <w:numId w:val="11"/>
        </w:numPr>
        <w:rPr>
          <w:rFonts w:ascii="Arial" w:hAnsi="Arial" w:cs="Arial"/>
          <w:b/>
          <w:bCs/>
          <w:color w:val="E36C0A" w:themeColor="accent6" w:themeShade="BF"/>
          <w:sz w:val="24"/>
        </w:rPr>
      </w:pPr>
      <w:r w:rsidRPr="00B311B7">
        <w:rPr>
          <w:rFonts w:ascii="Arial" w:hAnsi="Arial" w:cs="Arial"/>
          <w:b/>
          <w:bCs/>
          <w:color w:val="E36C0A" w:themeColor="accent6" w:themeShade="BF"/>
          <w:sz w:val="24"/>
        </w:rPr>
        <w:lastRenderedPageBreak/>
        <w:t>QUALIFICATIONS</w:t>
      </w:r>
    </w:p>
    <w:p w14:paraId="291C2364" w14:textId="77777777" w:rsidR="008402DB" w:rsidRDefault="008402DB" w:rsidP="00D9465E">
      <w:pPr>
        <w:ind w:left="720"/>
        <w:jc w:val="both"/>
        <w:rPr>
          <w:rFonts w:ascii="Arial" w:hAnsi="Arial" w:cs="Arial"/>
          <w:bCs/>
          <w:i/>
          <w:color w:val="E36C0A" w:themeColor="accent6" w:themeShade="BF"/>
          <w:sz w:val="24"/>
        </w:rPr>
      </w:pPr>
      <w:r w:rsidRPr="00B311B7">
        <w:rPr>
          <w:rFonts w:ascii="Arial" w:hAnsi="Arial" w:cs="Arial"/>
          <w:bCs/>
          <w:i/>
          <w:color w:val="E36C0A" w:themeColor="accent6" w:themeShade="BF"/>
          <w:sz w:val="24"/>
        </w:rPr>
        <w:t xml:space="preserve">The following questions will be rated. </w:t>
      </w:r>
    </w:p>
    <w:p w14:paraId="2D1C2AAF" w14:textId="77777777" w:rsidR="00FD180C" w:rsidRDefault="00FD180C" w:rsidP="002C7021">
      <w:pPr>
        <w:jc w:val="both"/>
        <w:rPr>
          <w:rFonts w:ascii="Arial" w:hAnsi="Arial" w:cs="Arial"/>
          <w:bCs/>
          <w:color w:val="E36C0A" w:themeColor="accent6" w:themeShade="BF"/>
          <w:sz w:val="24"/>
        </w:rPr>
      </w:pPr>
    </w:p>
    <w:tbl>
      <w:tblPr>
        <w:tblW w:w="10597" w:type="dxa"/>
        <w:tblInd w:w="-252" w:type="dxa"/>
        <w:tblLook w:val="04A0" w:firstRow="1" w:lastRow="0" w:firstColumn="1" w:lastColumn="0" w:noHBand="0" w:noVBand="1"/>
      </w:tblPr>
      <w:tblGrid>
        <w:gridCol w:w="521"/>
        <w:gridCol w:w="5959"/>
        <w:gridCol w:w="1409"/>
        <w:gridCol w:w="1299"/>
        <w:gridCol w:w="1409"/>
      </w:tblGrid>
      <w:tr w:rsidR="00FD180C" w:rsidRPr="00FD180C" w14:paraId="27C02E3F" w14:textId="77777777" w:rsidTr="0008753F">
        <w:trPr>
          <w:trHeight w:val="378"/>
        </w:trPr>
        <w:tc>
          <w:tcPr>
            <w:tcW w:w="7889" w:type="dxa"/>
            <w:gridSpan w:val="3"/>
            <w:tcBorders>
              <w:top w:val="nil"/>
              <w:left w:val="nil"/>
              <w:bottom w:val="nil"/>
              <w:right w:val="nil"/>
            </w:tcBorders>
            <w:shd w:val="clear" w:color="000000" w:fill="0070C0"/>
            <w:vAlign w:val="bottom"/>
            <w:hideMark/>
          </w:tcPr>
          <w:p w14:paraId="3B745F10" w14:textId="77777777" w:rsidR="00FD180C" w:rsidRPr="00FD180C" w:rsidRDefault="00FD180C" w:rsidP="00FD180C">
            <w:pPr>
              <w:jc w:val="center"/>
              <w:rPr>
                <w:rFonts w:ascii="Calibri" w:hAnsi="Calibri"/>
                <w:b/>
                <w:bCs/>
                <w:color w:val="FFFFFF"/>
                <w:sz w:val="24"/>
                <w:szCs w:val="24"/>
              </w:rPr>
            </w:pPr>
            <w:r w:rsidRPr="00FD180C">
              <w:rPr>
                <w:rFonts w:ascii="Calibri" w:hAnsi="Calibri"/>
                <w:b/>
                <w:bCs/>
                <w:color w:val="FFFFFF"/>
                <w:sz w:val="24"/>
                <w:szCs w:val="24"/>
              </w:rPr>
              <w:t>ORGANIZATIONAL STRENGTH, RECORDKEEPING &amp; PLAN SPONSOR SERVICES</w:t>
            </w:r>
          </w:p>
        </w:tc>
        <w:tc>
          <w:tcPr>
            <w:tcW w:w="1299" w:type="dxa"/>
            <w:tcBorders>
              <w:top w:val="nil"/>
              <w:left w:val="nil"/>
              <w:bottom w:val="nil"/>
              <w:right w:val="nil"/>
            </w:tcBorders>
            <w:shd w:val="clear" w:color="auto" w:fill="auto"/>
            <w:vAlign w:val="bottom"/>
            <w:hideMark/>
          </w:tcPr>
          <w:p w14:paraId="7A6FC79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D4909CE" w14:textId="77777777" w:rsidR="00FD180C" w:rsidRPr="00FD180C" w:rsidRDefault="00FD180C" w:rsidP="00FD180C">
            <w:pPr>
              <w:rPr>
                <w:rFonts w:ascii="Calibri" w:hAnsi="Calibri"/>
                <w:color w:val="000000"/>
                <w:sz w:val="24"/>
                <w:szCs w:val="24"/>
              </w:rPr>
            </w:pPr>
          </w:p>
        </w:tc>
      </w:tr>
      <w:tr w:rsidR="00FD180C" w:rsidRPr="00FD180C" w14:paraId="39A398BD" w14:textId="77777777" w:rsidTr="0008753F">
        <w:trPr>
          <w:trHeight w:val="324"/>
        </w:trPr>
        <w:tc>
          <w:tcPr>
            <w:tcW w:w="521" w:type="dxa"/>
            <w:tcBorders>
              <w:top w:val="single" w:sz="4" w:space="0" w:color="auto"/>
              <w:left w:val="single" w:sz="4" w:space="0" w:color="auto"/>
              <w:bottom w:val="nil"/>
              <w:right w:val="single" w:sz="4" w:space="0" w:color="auto"/>
            </w:tcBorders>
            <w:shd w:val="clear" w:color="000000" w:fill="DCE6F1"/>
            <w:hideMark/>
          </w:tcPr>
          <w:p w14:paraId="12BAF065" w14:textId="77777777" w:rsidR="00FD180C" w:rsidRPr="00FD180C" w:rsidRDefault="00FD180C" w:rsidP="00FD180C">
            <w:pPr>
              <w:jc w:val="center"/>
              <w:rPr>
                <w:rFonts w:ascii="Calibri" w:hAnsi="Calibri"/>
                <w:b/>
                <w:bCs/>
                <w:color w:val="000000"/>
              </w:rPr>
            </w:pPr>
            <w:r w:rsidRPr="00FD180C">
              <w:rPr>
                <w:rFonts w:ascii="Calibri" w:hAnsi="Calibri"/>
                <w:b/>
                <w:bCs/>
                <w:color w:val="000000"/>
              </w:rPr>
              <w:t>#</w:t>
            </w:r>
          </w:p>
        </w:tc>
        <w:tc>
          <w:tcPr>
            <w:tcW w:w="5959" w:type="dxa"/>
            <w:tcBorders>
              <w:top w:val="single" w:sz="4" w:space="0" w:color="auto"/>
              <w:left w:val="nil"/>
              <w:bottom w:val="nil"/>
              <w:right w:val="single" w:sz="4" w:space="0" w:color="auto"/>
            </w:tcBorders>
            <w:shd w:val="clear" w:color="000000" w:fill="DCE6F1"/>
            <w:hideMark/>
          </w:tcPr>
          <w:p w14:paraId="28A50D70" w14:textId="77777777" w:rsidR="00FD180C" w:rsidRPr="00FD180C" w:rsidRDefault="00FD180C" w:rsidP="00FD180C">
            <w:pPr>
              <w:rPr>
                <w:rFonts w:ascii="Calibri" w:hAnsi="Calibri"/>
                <w:b/>
                <w:bCs/>
                <w:color w:val="000000"/>
              </w:rPr>
            </w:pPr>
            <w:r w:rsidRPr="00FD180C">
              <w:rPr>
                <w:rFonts w:ascii="Calibri" w:hAnsi="Calibri"/>
                <w:b/>
                <w:bCs/>
                <w:color w:val="000000"/>
              </w:rPr>
              <w:t>Question</w:t>
            </w:r>
          </w:p>
        </w:tc>
        <w:tc>
          <w:tcPr>
            <w:tcW w:w="1409" w:type="dxa"/>
            <w:tcBorders>
              <w:top w:val="single" w:sz="4" w:space="0" w:color="auto"/>
              <w:left w:val="nil"/>
              <w:bottom w:val="nil"/>
              <w:right w:val="single" w:sz="4" w:space="0" w:color="auto"/>
            </w:tcBorders>
            <w:shd w:val="clear" w:color="000000" w:fill="DCE6F1"/>
            <w:vAlign w:val="center"/>
            <w:hideMark/>
          </w:tcPr>
          <w:p w14:paraId="5F0144BF" w14:textId="77777777" w:rsidR="00FD180C" w:rsidRPr="00FD180C" w:rsidRDefault="00FD180C" w:rsidP="00FD180C">
            <w:pPr>
              <w:jc w:val="center"/>
              <w:rPr>
                <w:rFonts w:ascii="Calibri" w:hAnsi="Calibri"/>
                <w:b/>
                <w:bCs/>
                <w:color w:val="000000"/>
              </w:rPr>
            </w:pPr>
            <w:r w:rsidRPr="00FD180C">
              <w:rPr>
                <w:rFonts w:ascii="Calibri" w:hAnsi="Calibri"/>
                <w:b/>
                <w:bCs/>
                <w:color w:val="000000"/>
              </w:rPr>
              <w:t>Response</w:t>
            </w:r>
          </w:p>
        </w:tc>
        <w:tc>
          <w:tcPr>
            <w:tcW w:w="1299" w:type="dxa"/>
            <w:tcBorders>
              <w:top w:val="nil"/>
              <w:left w:val="nil"/>
              <w:bottom w:val="nil"/>
              <w:right w:val="nil"/>
            </w:tcBorders>
            <w:shd w:val="clear" w:color="auto" w:fill="auto"/>
            <w:vAlign w:val="bottom"/>
            <w:hideMark/>
          </w:tcPr>
          <w:p w14:paraId="4EB7430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793561B" w14:textId="77777777" w:rsidR="00FD180C" w:rsidRPr="00FD180C" w:rsidRDefault="00FD180C" w:rsidP="00FD180C">
            <w:pPr>
              <w:rPr>
                <w:rFonts w:ascii="Calibri" w:hAnsi="Calibri"/>
                <w:color w:val="000000"/>
                <w:sz w:val="24"/>
                <w:szCs w:val="24"/>
              </w:rPr>
            </w:pPr>
          </w:p>
        </w:tc>
      </w:tr>
      <w:tr w:rsidR="00FD180C" w:rsidRPr="00FD180C" w14:paraId="6E2A5D11"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DCE6F1"/>
            <w:vAlign w:val="center"/>
            <w:hideMark/>
          </w:tcPr>
          <w:p w14:paraId="5427616D" w14:textId="77777777" w:rsidR="00FD180C" w:rsidRPr="00FD180C" w:rsidRDefault="00FD180C" w:rsidP="00FD180C">
            <w:pPr>
              <w:jc w:val="center"/>
              <w:rPr>
                <w:rFonts w:ascii="Calibri" w:hAnsi="Calibri"/>
                <w:b/>
                <w:bCs/>
                <w:color w:val="000000"/>
              </w:rPr>
            </w:pPr>
            <w:r w:rsidRPr="00FD180C">
              <w:rPr>
                <w:rFonts w:ascii="Calibri" w:hAnsi="Calibri"/>
                <w:b/>
                <w:bCs/>
                <w:color w:val="000000"/>
              </w:rPr>
              <w:t>PLAN SPONSOR SERVICES</w:t>
            </w:r>
          </w:p>
        </w:tc>
        <w:tc>
          <w:tcPr>
            <w:tcW w:w="1299" w:type="dxa"/>
            <w:tcBorders>
              <w:top w:val="nil"/>
              <w:left w:val="nil"/>
              <w:bottom w:val="nil"/>
              <w:right w:val="nil"/>
            </w:tcBorders>
            <w:shd w:val="clear" w:color="auto" w:fill="auto"/>
            <w:vAlign w:val="bottom"/>
            <w:hideMark/>
          </w:tcPr>
          <w:p w14:paraId="05D1797A"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02DFFDB" w14:textId="77777777" w:rsidR="00FD180C" w:rsidRPr="00FD180C" w:rsidRDefault="00FD180C" w:rsidP="00FD180C">
            <w:pPr>
              <w:rPr>
                <w:rFonts w:ascii="Calibri" w:hAnsi="Calibri"/>
                <w:color w:val="000000"/>
                <w:sz w:val="24"/>
                <w:szCs w:val="24"/>
              </w:rPr>
            </w:pPr>
          </w:p>
        </w:tc>
      </w:tr>
      <w:tr w:rsidR="00FD180C" w:rsidRPr="00FD180C" w14:paraId="1F9EF7E4"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6A414857" w14:textId="77777777" w:rsidR="00FD180C" w:rsidRPr="00FD180C" w:rsidRDefault="00FD180C" w:rsidP="00FD180C">
            <w:pPr>
              <w:rPr>
                <w:rFonts w:ascii="Calibri" w:hAnsi="Calibri"/>
                <w:b/>
                <w:bCs/>
                <w:color w:val="000000"/>
              </w:rPr>
            </w:pPr>
            <w:r w:rsidRPr="00FD180C">
              <w:rPr>
                <w:rFonts w:ascii="Calibri" w:hAnsi="Calibri"/>
                <w:b/>
                <w:bCs/>
                <w:color w:val="000000"/>
              </w:rPr>
              <w:t>Organizational Background, Financial Strength, Experience</w:t>
            </w:r>
          </w:p>
        </w:tc>
        <w:tc>
          <w:tcPr>
            <w:tcW w:w="1299" w:type="dxa"/>
            <w:tcBorders>
              <w:top w:val="nil"/>
              <w:left w:val="nil"/>
              <w:bottom w:val="nil"/>
              <w:right w:val="nil"/>
            </w:tcBorders>
            <w:shd w:val="clear" w:color="auto" w:fill="auto"/>
            <w:vAlign w:val="bottom"/>
            <w:hideMark/>
          </w:tcPr>
          <w:p w14:paraId="6581127C"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3AF19EE" w14:textId="77777777" w:rsidR="00FD180C" w:rsidRPr="00FD180C" w:rsidRDefault="00FD180C" w:rsidP="00FD180C">
            <w:pPr>
              <w:rPr>
                <w:rFonts w:ascii="Calibri" w:hAnsi="Calibri"/>
                <w:color w:val="000000"/>
                <w:sz w:val="24"/>
                <w:szCs w:val="24"/>
              </w:rPr>
            </w:pPr>
          </w:p>
        </w:tc>
      </w:tr>
      <w:tr w:rsidR="00FD180C" w:rsidRPr="00FD180C" w14:paraId="2AF8E12C" w14:textId="77777777" w:rsidTr="0008753F">
        <w:trPr>
          <w:trHeight w:val="1320"/>
        </w:trPr>
        <w:tc>
          <w:tcPr>
            <w:tcW w:w="521" w:type="dxa"/>
            <w:tcBorders>
              <w:top w:val="nil"/>
              <w:left w:val="single" w:sz="4" w:space="0" w:color="auto"/>
              <w:bottom w:val="single" w:sz="4" w:space="0" w:color="auto"/>
              <w:right w:val="single" w:sz="4" w:space="0" w:color="auto"/>
            </w:tcBorders>
            <w:shd w:val="clear" w:color="auto" w:fill="auto"/>
            <w:hideMark/>
          </w:tcPr>
          <w:p w14:paraId="30989974"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w:t>
            </w:r>
          </w:p>
        </w:tc>
        <w:tc>
          <w:tcPr>
            <w:tcW w:w="5959" w:type="dxa"/>
            <w:tcBorders>
              <w:top w:val="nil"/>
              <w:left w:val="nil"/>
              <w:bottom w:val="single" w:sz="4" w:space="0" w:color="auto"/>
              <w:right w:val="single" w:sz="4" w:space="0" w:color="auto"/>
            </w:tcBorders>
            <w:shd w:val="clear" w:color="auto" w:fill="auto"/>
            <w:hideMark/>
          </w:tcPr>
          <w:p w14:paraId="6943D6BF" w14:textId="7DE27380" w:rsidR="00FD180C" w:rsidRPr="00FD180C" w:rsidRDefault="00FD180C" w:rsidP="00FD180C">
            <w:pPr>
              <w:rPr>
                <w:rFonts w:ascii="Calibri" w:hAnsi="Calibri"/>
                <w:color w:val="000000"/>
              </w:rPr>
            </w:pPr>
            <w:r w:rsidRPr="00FD180C">
              <w:rPr>
                <w:rFonts w:ascii="Calibri" w:hAnsi="Calibri"/>
                <w:color w:val="000000"/>
              </w:rPr>
              <w:t>Please provide an overview of your organization and organizational structure, to include the name of your parent company (if you have one), the nature of its business, the name of your company, the length of time your firm has been providing the broad range of services included within this procurement, headquarters, number of clients and participa</w:t>
            </w:r>
            <w:r>
              <w:rPr>
                <w:rFonts w:ascii="Calibri" w:hAnsi="Calibri"/>
                <w:color w:val="000000"/>
              </w:rPr>
              <w:t>nts, and geog</w:t>
            </w:r>
            <w:r w:rsidRPr="00FD180C">
              <w:rPr>
                <w:rFonts w:ascii="Calibri" w:hAnsi="Calibri"/>
                <w:color w:val="000000"/>
              </w:rPr>
              <w:t>raphic service area.</w:t>
            </w:r>
          </w:p>
        </w:tc>
        <w:tc>
          <w:tcPr>
            <w:tcW w:w="1409" w:type="dxa"/>
            <w:tcBorders>
              <w:top w:val="nil"/>
              <w:left w:val="nil"/>
              <w:bottom w:val="single" w:sz="4" w:space="0" w:color="auto"/>
              <w:right w:val="single" w:sz="4" w:space="0" w:color="auto"/>
            </w:tcBorders>
            <w:shd w:val="clear" w:color="auto" w:fill="auto"/>
            <w:vAlign w:val="bottom"/>
            <w:hideMark/>
          </w:tcPr>
          <w:p w14:paraId="6A9254E5"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single" w:sz="4" w:space="0" w:color="auto"/>
              <w:bottom w:val="nil"/>
              <w:right w:val="nil"/>
            </w:tcBorders>
            <w:shd w:val="clear" w:color="auto" w:fill="auto"/>
            <w:hideMark/>
          </w:tcPr>
          <w:p w14:paraId="0ACFCA88" w14:textId="77777777" w:rsidR="00FD180C" w:rsidRPr="00FD180C" w:rsidRDefault="00FD180C" w:rsidP="00FD180C">
            <w:pPr>
              <w:rPr>
                <w:rFonts w:ascii="Calibri" w:hAnsi="Calibri"/>
                <w:color w:val="FF0000"/>
              </w:rPr>
            </w:pPr>
            <w:r w:rsidRPr="00FD180C">
              <w:rPr>
                <w:rFonts w:ascii="Calibri" w:hAnsi="Calibri"/>
                <w:color w:val="FF0000"/>
              </w:rPr>
              <w:t> </w:t>
            </w:r>
          </w:p>
        </w:tc>
        <w:tc>
          <w:tcPr>
            <w:tcW w:w="1409" w:type="dxa"/>
            <w:tcBorders>
              <w:top w:val="nil"/>
              <w:left w:val="nil"/>
              <w:bottom w:val="nil"/>
              <w:right w:val="nil"/>
            </w:tcBorders>
            <w:shd w:val="clear" w:color="auto" w:fill="auto"/>
            <w:hideMark/>
          </w:tcPr>
          <w:p w14:paraId="6099881D" w14:textId="77777777" w:rsidR="00FD180C" w:rsidRPr="00FD180C" w:rsidRDefault="00FD180C" w:rsidP="00FD180C">
            <w:pPr>
              <w:rPr>
                <w:rFonts w:ascii="Calibri" w:hAnsi="Calibri"/>
                <w:color w:val="FF0000"/>
              </w:rPr>
            </w:pPr>
          </w:p>
        </w:tc>
      </w:tr>
      <w:tr w:rsidR="00FD180C" w:rsidRPr="00FD180C" w14:paraId="41680687" w14:textId="77777777" w:rsidTr="0008753F">
        <w:trPr>
          <w:trHeight w:val="510"/>
        </w:trPr>
        <w:tc>
          <w:tcPr>
            <w:tcW w:w="521" w:type="dxa"/>
            <w:tcBorders>
              <w:top w:val="nil"/>
              <w:left w:val="single" w:sz="4" w:space="0" w:color="auto"/>
              <w:bottom w:val="single" w:sz="4" w:space="0" w:color="auto"/>
              <w:right w:val="single" w:sz="4" w:space="0" w:color="auto"/>
            </w:tcBorders>
            <w:shd w:val="clear" w:color="auto" w:fill="auto"/>
            <w:hideMark/>
          </w:tcPr>
          <w:p w14:paraId="28E32CBA"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w:t>
            </w:r>
          </w:p>
        </w:tc>
        <w:tc>
          <w:tcPr>
            <w:tcW w:w="5959" w:type="dxa"/>
            <w:tcBorders>
              <w:top w:val="nil"/>
              <w:left w:val="nil"/>
              <w:bottom w:val="single" w:sz="4" w:space="0" w:color="auto"/>
              <w:right w:val="single" w:sz="4" w:space="0" w:color="auto"/>
            </w:tcBorders>
            <w:shd w:val="clear" w:color="auto" w:fill="auto"/>
            <w:hideMark/>
          </w:tcPr>
          <w:p w14:paraId="2E37A9F2" w14:textId="77777777" w:rsidR="00FD180C" w:rsidRPr="00FD180C" w:rsidRDefault="00FD180C" w:rsidP="00FD180C">
            <w:pPr>
              <w:rPr>
                <w:rFonts w:ascii="Calibri" w:hAnsi="Calibri"/>
                <w:color w:val="000000"/>
              </w:rPr>
            </w:pPr>
            <w:r w:rsidRPr="00FD180C">
              <w:rPr>
                <w:rFonts w:ascii="Calibri" w:hAnsi="Calibri"/>
                <w:color w:val="000000"/>
              </w:rPr>
              <w:t>Please provide your organization’s revenues and net profits for the last 3 calendar years.</w:t>
            </w:r>
          </w:p>
        </w:tc>
        <w:tc>
          <w:tcPr>
            <w:tcW w:w="1409" w:type="dxa"/>
            <w:tcBorders>
              <w:top w:val="nil"/>
              <w:left w:val="nil"/>
              <w:bottom w:val="single" w:sz="4" w:space="0" w:color="auto"/>
              <w:right w:val="single" w:sz="4" w:space="0" w:color="auto"/>
            </w:tcBorders>
            <w:shd w:val="clear" w:color="auto" w:fill="auto"/>
            <w:vAlign w:val="bottom"/>
            <w:hideMark/>
          </w:tcPr>
          <w:p w14:paraId="287F829B"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EC2380B"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3BECDFA1" w14:textId="77777777" w:rsidR="00FD180C" w:rsidRPr="00FD180C" w:rsidRDefault="00FD180C" w:rsidP="00FD180C">
            <w:pPr>
              <w:rPr>
                <w:rFonts w:ascii="Calibri" w:hAnsi="Calibri"/>
                <w:color w:val="000000"/>
              </w:rPr>
            </w:pPr>
          </w:p>
        </w:tc>
      </w:tr>
      <w:tr w:rsidR="00FD180C" w:rsidRPr="00FD180C" w14:paraId="6EE7D99C" w14:textId="77777777" w:rsidTr="0008753F">
        <w:trPr>
          <w:trHeight w:val="1065"/>
        </w:trPr>
        <w:tc>
          <w:tcPr>
            <w:tcW w:w="521" w:type="dxa"/>
            <w:tcBorders>
              <w:top w:val="nil"/>
              <w:left w:val="single" w:sz="4" w:space="0" w:color="auto"/>
              <w:bottom w:val="single" w:sz="4" w:space="0" w:color="auto"/>
              <w:right w:val="single" w:sz="4" w:space="0" w:color="auto"/>
            </w:tcBorders>
            <w:shd w:val="clear" w:color="auto" w:fill="auto"/>
            <w:hideMark/>
          </w:tcPr>
          <w:p w14:paraId="4ECF37DE"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w:t>
            </w:r>
          </w:p>
        </w:tc>
        <w:tc>
          <w:tcPr>
            <w:tcW w:w="5959" w:type="dxa"/>
            <w:tcBorders>
              <w:top w:val="nil"/>
              <w:left w:val="nil"/>
              <w:bottom w:val="single" w:sz="4" w:space="0" w:color="auto"/>
              <w:right w:val="single" w:sz="4" w:space="0" w:color="auto"/>
            </w:tcBorders>
            <w:shd w:val="clear" w:color="auto" w:fill="auto"/>
            <w:hideMark/>
          </w:tcPr>
          <w:p w14:paraId="7E9F1CC8" w14:textId="77777777" w:rsidR="00FD180C" w:rsidRPr="00FD180C" w:rsidRDefault="00FD180C" w:rsidP="00FD180C">
            <w:pPr>
              <w:rPr>
                <w:rFonts w:ascii="Calibri" w:hAnsi="Calibri"/>
                <w:color w:val="000000"/>
              </w:rPr>
            </w:pPr>
            <w:r w:rsidRPr="00FD180C">
              <w:rPr>
                <w:rFonts w:ascii="Calibri" w:hAnsi="Calibri"/>
                <w:color w:val="000000"/>
              </w:rPr>
              <w:t xml:space="preserve">Is your company a subsidiary or affiliate of another company?  If yes, describe the nature of the business of the parent firm. Provide full disclosure of all direct or indirect ownership. Indicate what percentage of the total company revenues your company represents for each of the last 3 calendar years. </w:t>
            </w:r>
          </w:p>
        </w:tc>
        <w:tc>
          <w:tcPr>
            <w:tcW w:w="1409" w:type="dxa"/>
            <w:tcBorders>
              <w:top w:val="nil"/>
              <w:left w:val="nil"/>
              <w:bottom w:val="single" w:sz="4" w:space="0" w:color="auto"/>
              <w:right w:val="single" w:sz="4" w:space="0" w:color="auto"/>
            </w:tcBorders>
            <w:shd w:val="clear" w:color="auto" w:fill="auto"/>
            <w:vAlign w:val="bottom"/>
            <w:hideMark/>
          </w:tcPr>
          <w:p w14:paraId="39201C64"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FEE0C36"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0A572BF8" w14:textId="77777777" w:rsidR="00FD180C" w:rsidRPr="00FD180C" w:rsidRDefault="00FD180C" w:rsidP="00FD180C">
            <w:pPr>
              <w:rPr>
                <w:rFonts w:ascii="Calibri" w:hAnsi="Calibri"/>
                <w:color w:val="000000"/>
              </w:rPr>
            </w:pPr>
          </w:p>
        </w:tc>
      </w:tr>
      <w:tr w:rsidR="00FD180C" w:rsidRPr="00FD180C" w14:paraId="09758B33" w14:textId="77777777" w:rsidTr="0008753F">
        <w:trPr>
          <w:trHeight w:val="1035"/>
        </w:trPr>
        <w:tc>
          <w:tcPr>
            <w:tcW w:w="521" w:type="dxa"/>
            <w:tcBorders>
              <w:top w:val="nil"/>
              <w:left w:val="single" w:sz="4" w:space="0" w:color="auto"/>
              <w:bottom w:val="single" w:sz="4" w:space="0" w:color="auto"/>
              <w:right w:val="single" w:sz="4" w:space="0" w:color="auto"/>
            </w:tcBorders>
            <w:shd w:val="clear" w:color="auto" w:fill="auto"/>
            <w:hideMark/>
          </w:tcPr>
          <w:p w14:paraId="4F941C40" w14:textId="77777777" w:rsidR="00FD180C" w:rsidRPr="00FD180C" w:rsidRDefault="00FD180C" w:rsidP="00FD180C">
            <w:pPr>
              <w:jc w:val="center"/>
              <w:rPr>
                <w:rFonts w:ascii="Calibri" w:hAnsi="Calibri"/>
                <w:b/>
                <w:bCs/>
                <w:color w:val="000000"/>
              </w:rPr>
            </w:pPr>
            <w:r w:rsidRPr="00FD180C">
              <w:rPr>
                <w:rFonts w:ascii="Calibri" w:hAnsi="Calibri"/>
                <w:b/>
                <w:bCs/>
                <w:color w:val="000000"/>
              </w:rPr>
              <w:t>4</w:t>
            </w:r>
          </w:p>
        </w:tc>
        <w:tc>
          <w:tcPr>
            <w:tcW w:w="5959" w:type="dxa"/>
            <w:tcBorders>
              <w:top w:val="nil"/>
              <w:left w:val="nil"/>
              <w:bottom w:val="nil"/>
              <w:right w:val="nil"/>
            </w:tcBorders>
            <w:shd w:val="clear" w:color="auto" w:fill="auto"/>
            <w:hideMark/>
          </w:tcPr>
          <w:p w14:paraId="000C905B" w14:textId="77777777" w:rsidR="00FD180C" w:rsidRPr="00FD180C" w:rsidRDefault="00FD180C" w:rsidP="00FD180C">
            <w:pPr>
              <w:jc w:val="both"/>
              <w:rPr>
                <w:rFonts w:ascii="Calibri" w:hAnsi="Calibri"/>
                <w:color w:val="000000"/>
              </w:rPr>
            </w:pPr>
            <w:r w:rsidRPr="00FD180C">
              <w:rPr>
                <w:rFonts w:ascii="Calibri" w:hAnsi="Calibri"/>
                <w:color w:val="000000"/>
              </w:rPr>
              <w:t>What is the last date when your organization had a change in its business structure, whether through an acquisition or divestiture or through an alliance arrangement?  If applicable, how did this change in business affect the recordkeeping business?</w:t>
            </w:r>
          </w:p>
        </w:tc>
        <w:tc>
          <w:tcPr>
            <w:tcW w:w="1409" w:type="dxa"/>
            <w:tcBorders>
              <w:top w:val="nil"/>
              <w:left w:val="single" w:sz="4" w:space="0" w:color="auto"/>
              <w:bottom w:val="single" w:sz="4" w:space="0" w:color="auto"/>
              <w:right w:val="single" w:sz="4" w:space="0" w:color="auto"/>
            </w:tcBorders>
            <w:shd w:val="clear" w:color="auto" w:fill="auto"/>
            <w:vAlign w:val="bottom"/>
            <w:hideMark/>
          </w:tcPr>
          <w:p w14:paraId="7D0AA302"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C1C8D86"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0E6E104B" w14:textId="77777777" w:rsidR="00FD180C" w:rsidRPr="00FD180C" w:rsidRDefault="00FD180C" w:rsidP="00FD180C">
            <w:pPr>
              <w:rPr>
                <w:rFonts w:ascii="Calibri" w:hAnsi="Calibri"/>
                <w:color w:val="000000"/>
              </w:rPr>
            </w:pPr>
          </w:p>
        </w:tc>
      </w:tr>
      <w:tr w:rsidR="00FD180C" w:rsidRPr="00FD180C" w14:paraId="2F4CD49C"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7D69CA56" w14:textId="77777777" w:rsidR="00FD180C" w:rsidRPr="00FD180C" w:rsidRDefault="00FD180C" w:rsidP="00FD180C">
            <w:pPr>
              <w:jc w:val="center"/>
              <w:rPr>
                <w:rFonts w:ascii="Calibri" w:hAnsi="Calibri"/>
                <w:b/>
                <w:bCs/>
                <w:color w:val="000000"/>
              </w:rPr>
            </w:pPr>
            <w:r w:rsidRPr="00FD180C">
              <w:rPr>
                <w:rFonts w:ascii="Calibri" w:hAnsi="Calibri"/>
                <w:b/>
                <w:bCs/>
                <w:color w:val="000000"/>
              </w:rPr>
              <w:t>5</w:t>
            </w:r>
          </w:p>
        </w:tc>
        <w:tc>
          <w:tcPr>
            <w:tcW w:w="5959" w:type="dxa"/>
            <w:tcBorders>
              <w:top w:val="single" w:sz="4" w:space="0" w:color="auto"/>
              <w:left w:val="nil"/>
              <w:bottom w:val="single" w:sz="4" w:space="0" w:color="auto"/>
              <w:right w:val="single" w:sz="4" w:space="0" w:color="auto"/>
            </w:tcBorders>
            <w:shd w:val="clear" w:color="000000" w:fill="FFFFFF"/>
            <w:vAlign w:val="bottom"/>
            <w:hideMark/>
          </w:tcPr>
          <w:p w14:paraId="5E8448E4" w14:textId="63A43968" w:rsidR="00FD180C" w:rsidRPr="00FD180C" w:rsidRDefault="00FD180C" w:rsidP="00FD180C">
            <w:pPr>
              <w:rPr>
                <w:rFonts w:ascii="Calibri" w:hAnsi="Calibri"/>
                <w:color w:val="000000"/>
              </w:rPr>
            </w:pPr>
            <w:r w:rsidRPr="00FD180C">
              <w:rPr>
                <w:rFonts w:ascii="Calibri" w:hAnsi="Calibri"/>
                <w:color w:val="000000"/>
              </w:rPr>
              <w:t xml:space="preserve">Describe any change in senior management (including CEO, CFO, CIO, </w:t>
            </w:r>
            <w:r>
              <w:rPr>
                <w:rFonts w:ascii="Calibri" w:hAnsi="Calibri"/>
                <w:color w:val="000000"/>
              </w:rPr>
              <w:t xml:space="preserve">or other executive management) </w:t>
            </w:r>
            <w:r w:rsidRPr="00FD180C">
              <w:rPr>
                <w:rFonts w:ascii="Calibri" w:hAnsi="Calibri"/>
                <w:color w:val="000000"/>
              </w:rPr>
              <w:t xml:space="preserve">in the last five years. Indicate the average tenure (in years) of senior management. </w:t>
            </w:r>
          </w:p>
        </w:tc>
        <w:tc>
          <w:tcPr>
            <w:tcW w:w="1409" w:type="dxa"/>
            <w:tcBorders>
              <w:top w:val="nil"/>
              <w:left w:val="nil"/>
              <w:bottom w:val="single" w:sz="4" w:space="0" w:color="auto"/>
              <w:right w:val="single" w:sz="4" w:space="0" w:color="auto"/>
            </w:tcBorders>
            <w:shd w:val="clear" w:color="auto" w:fill="auto"/>
            <w:vAlign w:val="bottom"/>
            <w:hideMark/>
          </w:tcPr>
          <w:p w14:paraId="13ED3237"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DAC243A"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1FF67A0C" w14:textId="77777777" w:rsidR="00FD180C" w:rsidRPr="00FD180C" w:rsidRDefault="00FD180C" w:rsidP="00FD180C">
            <w:pPr>
              <w:rPr>
                <w:rFonts w:ascii="Calibri" w:hAnsi="Calibri"/>
                <w:color w:val="000000"/>
              </w:rPr>
            </w:pPr>
          </w:p>
        </w:tc>
      </w:tr>
      <w:tr w:rsidR="00FD180C" w:rsidRPr="00FD180C" w14:paraId="313A4A8B"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31853A64" w14:textId="77777777" w:rsidR="00FD180C" w:rsidRPr="00FD180C" w:rsidRDefault="00FD180C" w:rsidP="00FD180C">
            <w:pPr>
              <w:jc w:val="center"/>
              <w:rPr>
                <w:rFonts w:ascii="Calibri" w:hAnsi="Calibri"/>
                <w:b/>
                <w:bCs/>
                <w:color w:val="000000"/>
              </w:rPr>
            </w:pPr>
            <w:r w:rsidRPr="00FD180C">
              <w:rPr>
                <w:rFonts w:ascii="Calibri" w:hAnsi="Calibri"/>
                <w:b/>
                <w:bCs/>
                <w:color w:val="000000"/>
              </w:rPr>
              <w:t>6</w:t>
            </w:r>
          </w:p>
        </w:tc>
        <w:tc>
          <w:tcPr>
            <w:tcW w:w="5959" w:type="dxa"/>
            <w:tcBorders>
              <w:top w:val="nil"/>
              <w:left w:val="nil"/>
              <w:bottom w:val="single" w:sz="4" w:space="0" w:color="auto"/>
              <w:right w:val="single" w:sz="4" w:space="0" w:color="auto"/>
            </w:tcBorders>
            <w:shd w:val="clear" w:color="auto" w:fill="auto"/>
            <w:hideMark/>
          </w:tcPr>
          <w:p w14:paraId="5F1DE05F" w14:textId="77777777" w:rsidR="00FD180C" w:rsidRPr="00FD180C" w:rsidRDefault="00FD180C" w:rsidP="00FD180C">
            <w:pPr>
              <w:rPr>
                <w:rFonts w:ascii="Calibri" w:hAnsi="Calibri"/>
                <w:color w:val="000000"/>
              </w:rPr>
            </w:pPr>
            <w:r w:rsidRPr="00FD180C">
              <w:rPr>
                <w:rFonts w:ascii="Calibri" w:hAnsi="Calibri"/>
                <w:color w:val="000000"/>
              </w:rPr>
              <w:t>Please provide a summary of your organization’s strategic plan, including how you control/manage growth of your business.</w:t>
            </w:r>
          </w:p>
        </w:tc>
        <w:tc>
          <w:tcPr>
            <w:tcW w:w="1409" w:type="dxa"/>
            <w:tcBorders>
              <w:top w:val="nil"/>
              <w:left w:val="nil"/>
              <w:bottom w:val="single" w:sz="4" w:space="0" w:color="auto"/>
              <w:right w:val="single" w:sz="4" w:space="0" w:color="auto"/>
            </w:tcBorders>
            <w:shd w:val="clear" w:color="auto" w:fill="auto"/>
            <w:vAlign w:val="bottom"/>
            <w:hideMark/>
          </w:tcPr>
          <w:p w14:paraId="183598BF"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B319101"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1794C75B" w14:textId="77777777" w:rsidR="00FD180C" w:rsidRPr="00FD180C" w:rsidRDefault="00FD180C" w:rsidP="00FD180C">
            <w:pPr>
              <w:rPr>
                <w:rFonts w:ascii="Calibri" w:hAnsi="Calibri"/>
                <w:color w:val="000000"/>
              </w:rPr>
            </w:pPr>
          </w:p>
        </w:tc>
      </w:tr>
      <w:tr w:rsidR="00FD180C" w:rsidRPr="00FD180C" w14:paraId="4AE2015B"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244A9462" w14:textId="77777777" w:rsidR="00FD180C" w:rsidRPr="00FD180C" w:rsidRDefault="00FD180C" w:rsidP="00FD180C">
            <w:pPr>
              <w:jc w:val="center"/>
              <w:rPr>
                <w:rFonts w:ascii="Calibri" w:hAnsi="Calibri"/>
                <w:b/>
                <w:bCs/>
                <w:color w:val="000000"/>
              </w:rPr>
            </w:pPr>
            <w:r w:rsidRPr="00FD180C">
              <w:rPr>
                <w:rFonts w:ascii="Calibri" w:hAnsi="Calibri"/>
                <w:b/>
                <w:bCs/>
                <w:color w:val="000000"/>
              </w:rPr>
              <w:t>7</w:t>
            </w:r>
          </w:p>
        </w:tc>
        <w:tc>
          <w:tcPr>
            <w:tcW w:w="5959" w:type="dxa"/>
            <w:tcBorders>
              <w:top w:val="nil"/>
              <w:left w:val="nil"/>
              <w:bottom w:val="single" w:sz="4" w:space="0" w:color="auto"/>
              <w:right w:val="single" w:sz="4" w:space="0" w:color="auto"/>
            </w:tcBorders>
            <w:shd w:val="clear" w:color="auto" w:fill="auto"/>
            <w:hideMark/>
          </w:tcPr>
          <w:p w14:paraId="5C2B3DEE" w14:textId="77777777" w:rsidR="00FD180C" w:rsidRPr="00FD180C" w:rsidRDefault="00FD180C" w:rsidP="00FD180C">
            <w:pPr>
              <w:jc w:val="both"/>
              <w:rPr>
                <w:rFonts w:ascii="Calibri" w:hAnsi="Calibri"/>
                <w:color w:val="000000"/>
              </w:rPr>
            </w:pPr>
            <w:r w:rsidRPr="00FD180C">
              <w:rPr>
                <w:rFonts w:ascii="Calibri" w:hAnsi="Calibri"/>
                <w:color w:val="000000"/>
              </w:rPr>
              <w:t>What percentage of services solicited in this RFP would be outsourced to other firms or sub-contracted? For services representing more than 5% of the total fee proposed for this RFP, identify all providers and their functions.</w:t>
            </w:r>
          </w:p>
        </w:tc>
        <w:tc>
          <w:tcPr>
            <w:tcW w:w="1409" w:type="dxa"/>
            <w:tcBorders>
              <w:top w:val="nil"/>
              <w:left w:val="nil"/>
              <w:bottom w:val="single" w:sz="4" w:space="0" w:color="auto"/>
              <w:right w:val="single" w:sz="4" w:space="0" w:color="auto"/>
            </w:tcBorders>
            <w:shd w:val="clear" w:color="auto" w:fill="auto"/>
            <w:vAlign w:val="bottom"/>
            <w:hideMark/>
          </w:tcPr>
          <w:p w14:paraId="01F3B47F"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hideMark/>
          </w:tcPr>
          <w:p w14:paraId="7D60283A"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6CF42CD6" w14:textId="77777777" w:rsidR="00FD180C" w:rsidRPr="00FD180C" w:rsidRDefault="00FD180C" w:rsidP="00FD180C">
            <w:pPr>
              <w:rPr>
                <w:rFonts w:ascii="Calibri" w:hAnsi="Calibri"/>
                <w:color w:val="000000"/>
              </w:rPr>
            </w:pPr>
          </w:p>
        </w:tc>
      </w:tr>
      <w:tr w:rsidR="00FD180C" w:rsidRPr="00FD180C" w14:paraId="20E745F3" w14:textId="77777777" w:rsidTr="0008753F">
        <w:trPr>
          <w:trHeight w:val="840"/>
        </w:trPr>
        <w:tc>
          <w:tcPr>
            <w:tcW w:w="521" w:type="dxa"/>
            <w:tcBorders>
              <w:top w:val="nil"/>
              <w:left w:val="single" w:sz="4" w:space="0" w:color="auto"/>
              <w:bottom w:val="nil"/>
              <w:right w:val="single" w:sz="4" w:space="0" w:color="auto"/>
            </w:tcBorders>
            <w:shd w:val="clear" w:color="auto" w:fill="auto"/>
            <w:hideMark/>
          </w:tcPr>
          <w:p w14:paraId="5B5AE4B0" w14:textId="77777777" w:rsidR="00FD180C" w:rsidRPr="00FD180C" w:rsidRDefault="00FD180C" w:rsidP="00FD180C">
            <w:pPr>
              <w:jc w:val="center"/>
              <w:rPr>
                <w:rFonts w:ascii="Calibri" w:hAnsi="Calibri"/>
                <w:b/>
                <w:bCs/>
                <w:color w:val="000000"/>
              </w:rPr>
            </w:pPr>
            <w:r w:rsidRPr="00FD180C">
              <w:rPr>
                <w:rFonts w:ascii="Calibri" w:hAnsi="Calibri"/>
                <w:b/>
                <w:bCs/>
                <w:color w:val="000000"/>
              </w:rPr>
              <w:t>8</w:t>
            </w:r>
          </w:p>
        </w:tc>
        <w:tc>
          <w:tcPr>
            <w:tcW w:w="5959" w:type="dxa"/>
            <w:tcBorders>
              <w:top w:val="nil"/>
              <w:left w:val="nil"/>
              <w:bottom w:val="nil"/>
              <w:right w:val="single" w:sz="4" w:space="0" w:color="auto"/>
            </w:tcBorders>
            <w:shd w:val="clear" w:color="auto" w:fill="auto"/>
            <w:hideMark/>
          </w:tcPr>
          <w:p w14:paraId="49040B9A" w14:textId="77777777" w:rsidR="00FD180C" w:rsidRPr="00FD180C" w:rsidRDefault="00FD180C" w:rsidP="00FD180C">
            <w:pPr>
              <w:jc w:val="both"/>
              <w:rPr>
                <w:rFonts w:ascii="Calibri" w:hAnsi="Calibri"/>
                <w:color w:val="000000"/>
              </w:rPr>
            </w:pPr>
            <w:r w:rsidRPr="00FD180C">
              <w:rPr>
                <w:rFonts w:ascii="Calibri" w:hAnsi="Calibri"/>
                <w:color w:val="000000"/>
              </w:rPr>
              <w:t>What percentage of your services solicited in this RFP would be outsourced or subcontracted overseas to non-U.S. service providers? Identify all overseas providers and their functions.</w:t>
            </w:r>
          </w:p>
        </w:tc>
        <w:tc>
          <w:tcPr>
            <w:tcW w:w="1409" w:type="dxa"/>
            <w:tcBorders>
              <w:top w:val="nil"/>
              <w:left w:val="nil"/>
              <w:bottom w:val="nil"/>
              <w:right w:val="single" w:sz="4" w:space="0" w:color="auto"/>
            </w:tcBorders>
            <w:shd w:val="clear" w:color="auto" w:fill="auto"/>
            <w:vAlign w:val="bottom"/>
            <w:hideMark/>
          </w:tcPr>
          <w:p w14:paraId="3B3E00B7"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4AE4A4A"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3D64E29B" w14:textId="77777777" w:rsidR="00FD180C" w:rsidRPr="00FD180C" w:rsidRDefault="00FD180C" w:rsidP="00FD180C">
            <w:pPr>
              <w:rPr>
                <w:rFonts w:ascii="Calibri" w:hAnsi="Calibri"/>
                <w:color w:val="000000"/>
              </w:rPr>
            </w:pPr>
          </w:p>
        </w:tc>
      </w:tr>
      <w:tr w:rsidR="00FD180C" w:rsidRPr="00FD180C" w14:paraId="012F65CD" w14:textId="77777777" w:rsidTr="0008753F">
        <w:trPr>
          <w:trHeight w:val="555"/>
        </w:trPr>
        <w:tc>
          <w:tcPr>
            <w:tcW w:w="521" w:type="dxa"/>
            <w:tcBorders>
              <w:top w:val="single" w:sz="4" w:space="0" w:color="auto"/>
              <w:left w:val="single" w:sz="4" w:space="0" w:color="auto"/>
              <w:bottom w:val="single" w:sz="4" w:space="0" w:color="auto"/>
              <w:right w:val="single" w:sz="4" w:space="0" w:color="auto"/>
            </w:tcBorders>
            <w:shd w:val="clear" w:color="auto" w:fill="auto"/>
            <w:hideMark/>
          </w:tcPr>
          <w:p w14:paraId="63734C33" w14:textId="77777777" w:rsidR="00FD180C" w:rsidRPr="00FD180C" w:rsidRDefault="00FD180C" w:rsidP="00FD180C">
            <w:pPr>
              <w:jc w:val="center"/>
              <w:rPr>
                <w:rFonts w:ascii="Calibri" w:hAnsi="Calibri"/>
                <w:b/>
                <w:bCs/>
                <w:color w:val="000000"/>
              </w:rPr>
            </w:pPr>
            <w:r w:rsidRPr="00FD180C">
              <w:rPr>
                <w:rFonts w:ascii="Calibri" w:hAnsi="Calibri"/>
                <w:b/>
                <w:bCs/>
                <w:color w:val="000000"/>
              </w:rPr>
              <w:t>9</w:t>
            </w:r>
          </w:p>
        </w:tc>
        <w:tc>
          <w:tcPr>
            <w:tcW w:w="5959" w:type="dxa"/>
            <w:tcBorders>
              <w:top w:val="single" w:sz="4" w:space="0" w:color="auto"/>
              <w:left w:val="nil"/>
              <w:bottom w:val="nil"/>
              <w:right w:val="nil"/>
            </w:tcBorders>
            <w:shd w:val="clear" w:color="auto" w:fill="auto"/>
            <w:hideMark/>
          </w:tcPr>
          <w:p w14:paraId="593F20F5" w14:textId="77777777" w:rsidR="00FD180C" w:rsidRPr="00FD180C" w:rsidRDefault="00FD180C" w:rsidP="00FD180C">
            <w:pPr>
              <w:rPr>
                <w:rFonts w:ascii="Calibri" w:hAnsi="Calibri"/>
              </w:rPr>
            </w:pPr>
            <w:r w:rsidRPr="00FD180C">
              <w:rPr>
                <w:rFonts w:ascii="Calibri" w:hAnsi="Calibri"/>
              </w:rPr>
              <w:t xml:space="preserve">Please provide the following: </w:t>
            </w:r>
          </w:p>
        </w:tc>
        <w:tc>
          <w:tcPr>
            <w:tcW w:w="1409" w:type="dxa"/>
            <w:tcBorders>
              <w:top w:val="single" w:sz="4" w:space="0" w:color="auto"/>
              <w:left w:val="single" w:sz="4" w:space="0" w:color="auto"/>
              <w:bottom w:val="single" w:sz="4" w:space="0" w:color="auto"/>
              <w:right w:val="single" w:sz="4" w:space="0" w:color="auto"/>
            </w:tcBorders>
            <w:shd w:val="clear" w:color="000000" w:fill="366092"/>
            <w:vAlign w:val="bottom"/>
            <w:hideMark/>
          </w:tcPr>
          <w:p w14:paraId="65E04E70" w14:textId="77777777" w:rsidR="00FD180C" w:rsidRPr="00FD180C" w:rsidRDefault="00FD180C" w:rsidP="00FD180C">
            <w:pPr>
              <w:jc w:val="center"/>
              <w:rPr>
                <w:rFonts w:ascii="Calibri" w:hAnsi="Calibri"/>
                <w:b/>
                <w:bCs/>
                <w:color w:val="FFFFFF"/>
                <w:sz w:val="18"/>
                <w:szCs w:val="18"/>
              </w:rPr>
            </w:pPr>
            <w:r w:rsidRPr="00FD180C">
              <w:rPr>
                <w:rFonts w:ascii="Calibri" w:hAnsi="Calibri"/>
                <w:b/>
                <w:bCs/>
                <w:color w:val="FFFFFF"/>
                <w:sz w:val="18"/>
                <w:szCs w:val="18"/>
              </w:rPr>
              <w:t>Total (all DC plans)</w:t>
            </w:r>
          </w:p>
        </w:tc>
        <w:tc>
          <w:tcPr>
            <w:tcW w:w="1299" w:type="dxa"/>
            <w:tcBorders>
              <w:top w:val="single" w:sz="4" w:space="0" w:color="auto"/>
              <w:left w:val="nil"/>
              <w:bottom w:val="single" w:sz="4" w:space="0" w:color="auto"/>
              <w:right w:val="single" w:sz="4" w:space="0" w:color="auto"/>
            </w:tcBorders>
            <w:shd w:val="clear" w:color="000000" w:fill="366092"/>
            <w:vAlign w:val="bottom"/>
            <w:hideMark/>
          </w:tcPr>
          <w:p w14:paraId="692E0D0E" w14:textId="77777777" w:rsidR="00FD180C" w:rsidRPr="00FD180C" w:rsidRDefault="00FD180C" w:rsidP="00FD180C">
            <w:pPr>
              <w:jc w:val="center"/>
              <w:rPr>
                <w:rFonts w:ascii="Calibri" w:hAnsi="Calibri"/>
                <w:b/>
                <w:bCs/>
                <w:color w:val="FFFFFF"/>
                <w:sz w:val="18"/>
                <w:szCs w:val="18"/>
              </w:rPr>
            </w:pPr>
            <w:r w:rsidRPr="00FD180C">
              <w:rPr>
                <w:rFonts w:ascii="Calibri" w:hAnsi="Calibri"/>
                <w:b/>
                <w:bCs/>
                <w:color w:val="FFFFFF"/>
                <w:sz w:val="18"/>
                <w:szCs w:val="18"/>
              </w:rPr>
              <w:t>Public Sector DC Plans</w:t>
            </w:r>
          </w:p>
        </w:tc>
        <w:tc>
          <w:tcPr>
            <w:tcW w:w="1409" w:type="dxa"/>
            <w:tcBorders>
              <w:top w:val="single" w:sz="4" w:space="0" w:color="auto"/>
              <w:left w:val="nil"/>
              <w:bottom w:val="single" w:sz="4" w:space="0" w:color="auto"/>
              <w:right w:val="single" w:sz="4" w:space="0" w:color="auto"/>
            </w:tcBorders>
            <w:shd w:val="clear" w:color="000000" w:fill="366092"/>
            <w:vAlign w:val="bottom"/>
            <w:hideMark/>
          </w:tcPr>
          <w:p w14:paraId="26B7C148" w14:textId="77777777" w:rsidR="00FD180C" w:rsidRPr="00FD180C" w:rsidRDefault="00FD180C" w:rsidP="00FD180C">
            <w:pPr>
              <w:jc w:val="center"/>
              <w:rPr>
                <w:rFonts w:ascii="Calibri" w:hAnsi="Calibri"/>
                <w:b/>
                <w:bCs/>
                <w:color w:val="FFFFFF"/>
                <w:sz w:val="18"/>
                <w:szCs w:val="18"/>
              </w:rPr>
            </w:pPr>
            <w:r w:rsidRPr="00FD180C">
              <w:rPr>
                <w:rFonts w:ascii="Calibri" w:hAnsi="Calibri"/>
                <w:b/>
                <w:bCs/>
                <w:color w:val="FFFFFF"/>
                <w:sz w:val="18"/>
                <w:szCs w:val="18"/>
              </w:rPr>
              <w:t>457 Plans</w:t>
            </w:r>
          </w:p>
        </w:tc>
      </w:tr>
      <w:tr w:rsidR="00FD180C" w:rsidRPr="00FD180C" w14:paraId="5A17FAFA"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12610905"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single" w:sz="4" w:space="0" w:color="auto"/>
              <w:left w:val="nil"/>
              <w:bottom w:val="single" w:sz="4" w:space="0" w:color="auto"/>
              <w:right w:val="single" w:sz="4" w:space="0" w:color="auto"/>
            </w:tcBorders>
            <w:shd w:val="clear" w:color="auto" w:fill="auto"/>
            <w:hideMark/>
          </w:tcPr>
          <w:p w14:paraId="2FA3CA5A" w14:textId="77777777" w:rsidR="00FD180C" w:rsidRPr="00FD180C" w:rsidRDefault="00FD180C" w:rsidP="00FD180C">
            <w:pPr>
              <w:ind w:firstLineChars="300" w:firstLine="600"/>
              <w:rPr>
                <w:rFonts w:ascii="Calibri" w:hAnsi="Calibri"/>
              </w:rPr>
            </w:pPr>
            <w:r w:rsidRPr="00FD180C">
              <w:rPr>
                <w:rFonts w:ascii="Calibri" w:hAnsi="Calibri"/>
              </w:rPr>
              <w:t>Defined contribution assets under administration as of 12/31/15</w:t>
            </w:r>
          </w:p>
        </w:tc>
        <w:tc>
          <w:tcPr>
            <w:tcW w:w="1409" w:type="dxa"/>
            <w:tcBorders>
              <w:top w:val="nil"/>
              <w:left w:val="nil"/>
              <w:bottom w:val="single" w:sz="4" w:space="0" w:color="auto"/>
              <w:right w:val="single" w:sz="4" w:space="0" w:color="auto"/>
            </w:tcBorders>
            <w:shd w:val="clear" w:color="auto" w:fill="auto"/>
            <w:noWrap/>
            <w:hideMark/>
          </w:tcPr>
          <w:p w14:paraId="3996B341" w14:textId="77777777" w:rsidR="00FD180C" w:rsidRPr="00FD180C" w:rsidRDefault="00FD180C" w:rsidP="00FD180C">
            <w:pPr>
              <w:rPr>
                <w:rFonts w:ascii="Calibri" w:hAnsi="Calibri"/>
                <w:b/>
                <w:bCs/>
                <w:color w:val="000000"/>
                <w:sz w:val="18"/>
                <w:szCs w:val="18"/>
              </w:rPr>
            </w:pPr>
            <w:r w:rsidRPr="00FD180C">
              <w:rPr>
                <w:rFonts w:ascii="Calibri" w:hAnsi="Calibri"/>
                <w:b/>
                <w:bCs/>
                <w:color w:val="000000"/>
                <w:sz w:val="18"/>
                <w:szCs w:val="18"/>
              </w:rPr>
              <w:t> </w:t>
            </w:r>
          </w:p>
        </w:tc>
        <w:tc>
          <w:tcPr>
            <w:tcW w:w="1299" w:type="dxa"/>
            <w:tcBorders>
              <w:top w:val="nil"/>
              <w:left w:val="nil"/>
              <w:bottom w:val="single" w:sz="4" w:space="0" w:color="auto"/>
              <w:right w:val="single" w:sz="4" w:space="0" w:color="auto"/>
            </w:tcBorders>
            <w:shd w:val="clear" w:color="auto" w:fill="auto"/>
            <w:noWrap/>
            <w:hideMark/>
          </w:tcPr>
          <w:p w14:paraId="65678A8F" w14:textId="77777777" w:rsidR="00FD180C" w:rsidRPr="00FD180C" w:rsidRDefault="00FD180C" w:rsidP="00FD180C">
            <w:pPr>
              <w:rPr>
                <w:rFonts w:ascii="Calibri" w:hAnsi="Calibri"/>
                <w:b/>
                <w:bCs/>
                <w:color w:val="000000"/>
                <w:sz w:val="18"/>
                <w:szCs w:val="18"/>
              </w:rPr>
            </w:pPr>
            <w:r w:rsidRPr="00FD180C">
              <w:rPr>
                <w:rFonts w:ascii="Calibri" w:hAnsi="Calibri"/>
                <w:b/>
                <w:bCs/>
                <w:color w:val="000000"/>
                <w:sz w:val="18"/>
                <w:szCs w:val="18"/>
              </w:rPr>
              <w:t> </w:t>
            </w:r>
          </w:p>
        </w:tc>
        <w:tc>
          <w:tcPr>
            <w:tcW w:w="1409" w:type="dxa"/>
            <w:tcBorders>
              <w:top w:val="nil"/>
              <w:left w:val="nil"/>
              <w:bottom w:val="single" w:sz="4" w:space="0" w:color="auto"/>
              <w:right w:val="single" w:sz="4" w:space="0" w:color="auto"/>
            </w:tcBorders>
            <w:shd w:val="clear" w:color="auto" w:fill="auto"/>
            <w:hideMark/>
          </w:tcPr>
          <w:p w14:paraId="503B6C2F" w14:textId="77777777" w:rsidR="00FD180C" w:rsidRPr="00FD180C" w:rsidRDefault="00FD180C" w:rsidP="00FD180C">
            <w:pPr>
              <w:rPr>
                <w:rFonts w:ascii="Calibri" w:hAnsi="Calibri"/>
                <w:color w:val="000000"/>
              </w:rPr>
            </w:pPr>
            <w:r w:rsidRPr="00FD180C">
              <w:rPr>
                <w:rFonts w:ascii="Calibri" w:hAnsi="Calibri"/>
                <w:color w:val="000000"/>
              </w:rPr>
              <w:t> </w:t>
            </w:r>
          </w:p>
        </w:tc>
      </w:tr>
      <w:tr w:rsidR="00FD180C" w:rsidRPr="00FD180C" w14:paraId="7A987B85"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65042308"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6AC0DE6B" w14:textId="77777777" w:rsidR="00FD180C" w:rsidRPr="00FD180C" w:rsidRDefault="00FD180C" w:rsidP="00FD180C">
            <w:pPr>
              <w:ind w:firstLineChars="300" w:firstLine="600"/>
              <w:rPr>
                <w:rFonts w:ascii="Calibri" w:hAnsi="Calibri"/>
              </w:rPr>
            </w:pPr>
            <w:r w:rsidRPr="00FD180C">
              <w:rPr>
                <w:rFonts w:ascii="Calibri" w:hAnsi="Calibri"/>
              </w:rPr>
              <w:t>Total number of participants under administration as of 12/31/15</w:t>
            </w:r>
          </w:p>
        </w:tc>
        <w:tc>
          <w:tcPr>
            <w:tcW w:w="1409" w:type="dxa"/>
            <w:tcBorders>
              <w:top w:val="nil"/>
              <w:left w:val="nil"/>
              <w:bottom w:val="single" w:sz="4" w:space="0" w:color="auto"/>
              <w:right w:val="single" w:sz="4" w:space="0" w:color="auto"/>
            </w:tcBorders>
            <w:shd w:val="clear" w:color="auto" w:fill="auto"/>
            <w:hideMark/>
          </w:tcPr>
          <w:p w14:paraId="04219A06"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single" w:sz="4" w:space="0" w:color="auto"/>
              <w:right w:val="single" w:sz="4" w:space="0" w:color="auto"/>
            </w:tcBorders>
            <w:shd w:val="clear" w:color="auto" w:fill="auto"/>
            <w:hideMark/>
          </w:tcPr>
          <w:p w14:paraId="181E81EB"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409" w:type="dxa"/>
            <w:tcBorders>
              <w:top w:val="nil"/>
              <w:left w:val="nil"/>
              <w:bottom w:val="single" w:sz="4" w:space="0" w:color="auto"/>
              <w:right w:val="single" w:sz="4" w:space="0" w:color="auto"/>
            </w:tcBorders>
            <w:shd w:val="clear" w:color="auto" w:fill="auto"/>
            <w:hideMark/>
          </w:tcPr>
          <w:p w14:paraId="656ACE83" w14:textId="77777777" w:rsidR="00FD180C" w:rsidRPr="00FD180C" w:rsidRDefault="00FD180C" w:rsidP="00FD180C">
            <w:pPr>
              <w:rPr>
                <w:rFonts w:ascii="Calibri" w:hAnsi="Calibri"/>
                <w:color w:val="000000"/>
              </w:rPr>
            </w:pPr>
            <w:r w:rsidRPr="00FD180C">
              <w:rPr>
                <w:rFonts w:ascii="Calibri" w:hAnsi="Calibri"/>
                <w:color w:val="000000"/>
              </w:rPr>
              <w:t> </w:t>
            </w:r>
          </w:p>
        </w:tc>
      </w:tr>
      <w:tr w:rsidR="00FD180C" w:rsidRPr="00FD180C" w14:paraId="23CE1ADA" w14:textId="77777777" w:rsidTr="0008753F">
        <w:trPr>
          <w:trHeight w:val="828"/>
        </w:trPr>
        <w:tc>
          <w:tcPr>
            <w:tcW w:w="521" w:type="dxa"/>
            <w:tcBorders>
              <w:top w:val="nil"/>
              <w:left w:val="single" w:sz="4" w:space="0" w:color="auto"/>
              <w:bottom w:val="nil"/>
              <w:right w:val="single" w:sz="4" w:space="0" w:color="auto"/>
            </w:tcBorders>
            <w:shd w:val="clear" w:color="auto" w:fill="auto"/>
            <w:hideMark/>
          </w:tcPr>
          <w:p w14:paraId="46C78CE2"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7074A5C5" w14:textId="77777777" w:rsidR="00FD180C" w:rsidRPr="00FD180C" w:rsidRDefault="00FD180C" w:rsidP="00FD180C">
            <w:pPr>
              <w:ind w:firstLineChars="300" w:firstLine="600"/>
              <w:rPr>
                <w:rFonts w:ascii="Calibri" w:hAnsi="Calibri"/>
              </w:rPr>
            </w:pPr>
            <w:r w:rsidRPr="00FD180C">
              <w:rPr>
                <w:rFonts w:ascii="Calibri" w:hAnsi="Calibri"/>
              </w:rPr>
              <w:t>Client retention (as a percentage of total plans) for defined contribution assets under administration as of 1, 3 and 5 years ending 12/31/15</w:t>
            </w:r>
          </w:p>
        </w:tc>
        <w:tc>
          <w:tcPr>
            <w:tcW w:w="1409" w:type="dxa"/>
            <w:tcBorders>
              <w:top w:val="nil"/>
              <w:left w:val="nil"/>
              <w:bottom w:val="single" w:sz="4" w:space="0" w:color="auto"/>
              <w:right w:val="single" w:sz="4" w:space="0" w:color="auto"/>
            </w:tcBorders>
            <w:shd w:val="clear" w:color="auto" w:fill="auto"/>
            <w:noWrap/>
            <w:hideMark/>
          </w:tcPr>
          <w:p w14:paraId="46087771" w14:textId="77777777" w:rsidR="00FD180C" w:rsidRPr="00FD180C" w:rsidRDefault="00FD180C" w:rsidP="00FD180C">
            <w:pPr>
              <w:rPr>
                <w:rFonts w:ascii="Calibri" w:hAnsi="Calibri"/>
                <w:b/>
                <w:bCs/>
                <w:color w:val="000000"/>
                <w:sz w:val="18"/>
                <w:szCs w:val="18"/>
              </w:rPr>
            </w:pPr>
            <w:r w:rsidRPr="00FD180C">
              <w:rPr>
                <w:rFonts w:ascii="Calibri" w:hAnsi="Calibri"/>
                <w:b/>
                <w:bCs/>
                <w:color w:val="000000"/>
                <w:sz w:val="18"/>
                <w:szCs w:val="18"/>
              </w:rPr>
              <w:t> </w:t>
            </w:r>
          </w:p>
        </w:tc>
        <w:tc>
          <w:tcPr>
            <w:tcW w:w="1299" w:type="dxa"/>
            <w:tcBorders>
              <w:top w:val="nil"/>
              <w:left w:val="nil"/>
              <w:bottom w:val="single" w:sz="4" w:space="0" w:color="auto"/>
              <w:right w:val="single" w:sz="4" w:space="0" w:color="auto"/>
            </w:tcBorders>
            <w:shd w:val="clear" w:color="auto" w:fill="auto"/>
            <w:noWrap/>
            <w:hideMark/>
          </w:tcPr>
          <w:p w14:paraId="4DDB1413" w14:textId="77777777" w:rsidR="00FD180C" w:rsidRPr="00FD180C" w:rsidRDefault="00FD180C" w:rsidP="00FD180C">
            <w:pPr>
              <w:rPr>
                <w:rFonts w:ascii="Calibri" w:hAnsi="Calibri"/>
                <w:b/>
                <w:bCs/>
                <w:color w:val="000000"/>
                <w:sz w:val="18"/>
                <w:szCs w:val="18"/>
              </w:rPr>
            </w:pPr>
            <w:r w:rsidRPr="00FD180C">
              <w:rPr>
                <w:rFonts w:ascii="Calibri" w:hAnsi="Calibri"/>
                <w:b/>
                <w:bCs/>
                <w:color w:val="000000"/>
                <w:sz w:val="18"/>
                <w:szCs w:val="18"/>
              </w:rPr>
              <w:t> </w:t>
            </w:r>
          </w:p>
        </w:tc>
        <w:tc>
          <w:tcPr>
            <w:tcW w:w="1409" w:type="dxa"/>
            <w:tcBorders>
              <w:top w:val="nil"/>
              <w:left w:val="nil"/>
              <w:bottom w:val="single" w:sz="4" w:space="0" w:color="auto"/>
              <w:right w:val="single" w:sz="4" w:space="0" w:color="auto"/>
            </w:tcBorders>
            <w:shd w:val="clear" w:color="auto" w:fill="auto"/>
            <w:hideMark/>
          </w:tcPr>
          <w:p w14:paraId="689DF790" w14:textId="77777777" w:rsidR="00FD180C" w:rsidRPr="00FD180C" w:rsidRDefault="00FD180C" w:rsidP="00FD180C">
            <w:pPr>
              <w:rPr>
                <w:rFonts w:ascii="Calibri" w:hAnsi="Calibri"/>
                <w:color w:val="000000"/>
              </w:rPr>
            </w:pPr>
            <w:r w:rsidRPr="00FD180C">
              <w:rPr>
                <w:rFonts w:ascii="Calibri" w:hAnsi="Calibri"/>
                <w:color w:val="000000"/>
              </w:rPr>
              <w:t> </w:t>
            </w:r>
          </w:p>
        </w:tc>
      </w:tr>
      <w:tr w:rsidR="00FD180C" w:rsidRPr="00FD180C" w14:paraId="0EDC68AF" w14:textId="77777777" w:rsidTr="0008753F">
        <w:trPr>
          <w:trHeight w:val="552"/>
        </w:trPr>
        <w:tc>
          <w:tcPr>
            <w:tcW w:w="521" w:type="dxa"/>
            <w:tcBorders>
              <w:top w:val="nil"/>
              <w:left w:val="single" w:sz="4" w:space="0" w:color="auto"/>
              <w:bottom w:val="nil"/>
              <w:right w:val="single" w:sz="4" w:space="0" w:color="auto"/>
            </w:tcBorders>
            <w:shd w:val="clear" w:color="auto" w:fill="auto"/>
            <w:hideMark/>
          </w:tcPr>
          <w:p w14:paraId="34E8EF8B"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673A72DF" w14:textId="77777777" w:rsidR="00FD180C" w:rsidRPr="00FD180C" w:rsidRDefault="00FD180C" w:rsidP="00FD180C">
            <w:pPr>
              <w:ind w:firstLineChars="300" w:firstLine="600"/>
              <w:rPr>
                <w:rFonts w:ascii="Calibri" w:hAnsi="Calibri"/>
              </w:rPr>
            </w:pPr>
            <w:r w:rsidRPr="00FD180C">
              <w:rPr>
                <w:rFonts w:ascii="Calibri" w:hAnsi="Calibri"/>
              </w:rPr>
              <w:t>Average client relationship (in years) as of 1, 3, and 5 years ending 12/31/2015</w:t>
            </w:r>
          </w:p>
        </w:tc>
        <w:tc>
          <w:tcPr>
            <w:tcW w:w="1409" w:type="dxa"/>
            <w:tcBorders>
              <w:top w:val="nil"/>
              <w:left w:val="nil"/>
              <w:bottom w:val="single" w:sz="4" w:space="0" w:color="auto"/>
              <w:right w:val="single" w:sz="4" w:space="0" w:color="auto"/>
            </w:tcBorders>
            <w:shd w:val="clear" w:color="auto" w:fill="auto"/>
            <w:hideMark/>
          </w:tcPr>
          <w:p w14:paraId="4855CAE0"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single" w:sz="4" w:space="0" w:color="auto"/>
              <w:right w:val="single" w:sz="4" w:space="0" w:color="auto"/>
            </w:tcBorders>
            <w:shd w:val="clear" w:color="auto" w:fill="auto"/>
            <w:hideMark/>
          </w:tcPr>
          <w:p w14:paraId="1E54C280"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409" w:type="dxa"/>
            <w:tcBorders>
              <w:top w:val="nil"/>
              <w:left w:val="nil"/>
              <w:bottom w:val="single" w:sz="4" w:space="0" w:color="auto"/>
              <w:right w:val="single" w:sz="4" w:space="0" w:color="auto"/>
            </w:tcBorders>
            <w:shd w:val="clear" w:color="auto" w:fill="auto"/>
            <w:hideMark/>
          </w:tcPr>
          <w:p w14:paraId="34B67B26" w14:textId="77777777" w:rsidR="00FD180C" w:rsidRPr="00FD180C" w:rsidRDefault="00FD180C" w:rsidP="00FD180C">
            <w:pPr>
              <w:rPr>
                <w:rFonts w:ascii="Calibri" w:hAnsi="Calibri"/>
                <w:color w:val="000000"/>
              </w:rPr>
            </w:pPr>
            <w:r w:rsidRPr="00FD180C">
              <w:rPr>
                <w:rFonts w:ascii="Calibri" w:hAnsi="Calibri"/>
                <w:color w:val="000000"/>
              </w:rPr>
              <w:t> </w:t>
            </w:r>
          </w:p>
        </w:tc>
      </w:tr>
      <w:tr w:rsidR="00FD180C" w:rsidRPr="00FD180C" w14:paraId="102FF398" w14:textId="77777777" w:rsidTr="0008753F">
        <w:trPr>
          <w:trHeight w:val="552"/>
        </w:trPr>
        <w:tc>
          <w:tcPr>
            <w:tcW w:w="521" w:type="dxa"/>
            <w:tcBorders>
              <w:top w:val="nil"/>
              <w:left w:val="single" w:sz="4" w:space="0" w:color="auto"/>
              <w:bottom w:val="nil"/>
              <w:right w:val="single" w:sz="4" w:space="0" w:color="auto"/>
            </w:tcBorders>
            <w:shd w:val="clear" w:color="auto" w:fill="auto"/>
            <w:hideMark/>
          </w:tcPr>
          <w:p w14:paraId="38A8ABD6" w14:textId="77777777" w:rsidR="00FD180C" w:rsidRPr="00FD180C" w:rsidRDefault="00FD180C" w:rsidP="00FD180C">
            <w:pPr>
              <w:jc w:val="center"/>
              <w:rPr>
                <w:rFonts w:ascii="Calibri" w:hAnsi="Calibri"/>
                <w:b/>
                <w:bCs/>
                <w:color w:val="000000"/>
              </w:rPr>
            </w:pPr>
            <w:r w:rsidRPr="00FD180C">
              <w:rPr>
                <w:rFonts w:ascii="Calibri" w:hAnsi="Calibri"/>
                <w:b/>
                <w:bCs/>
                <w:color w:val="000000"/>
              </w:rPr>
              <w:lastRenderedPageBreak/>
              <w:t> </w:t>
            </w:r>
          </w:p>
        </w:tc>
        <w:tc>
          <w:tcPr>
            <w:tcW w:w="5959" w:type="dxa"/>
            <w:tcBorders>
              <w:top w:val="nil"/>
              <w:left w:val="nil"/>
              <w:bottom w:val="single" w:sz="4" w:space="0" w:color="auto"/>
              <w:right w:val="single" w:sz="4" w:space="0" w:color="auto"/>
            </w:tcBorders>
            <w:shd w:val="clear" w:color="auto" w:fill="auto"/>
            <w:hideMark/>
          </w:tcPr>
          <w:p w14:paraId="39D4F54D" w14:textId="77777777" w:rsidR="00FD180C" w:rsidRPr="00FD180C" w:rsidRDefault="00FD180C" w:rsidP="00FD180C">
            <w:pPr>
              <w:ind w:firstLineChars="300" w:firstLine="600"/>
              <w:rPr>
                <w:rFonts w:ascii="Calibri" w:hAnsi="Calibri"/>
              </w:rPr>
            </w:pPr>
            <w:r w:rsidRPr="00FD180C">
              <w:rPr>
                <w:rFonts w:ascii="Calibri" w:hAnsi="Calibri"/>
              </w:rPr>
              <w:t>Percentage of your total defined contribution plan clients that have retained your firm as of 1, 3, and 5 years ending 12/31/2015</w:t>
            </w:r>
          </w:p>
        </w:tc>
        <w:tc>
          <w:tcPr>
            <w:tcW w:w="1409" w:type="dxa"/>
            <w:tcBorders>
              <w:top w:val="nil"/>
              <w:left w:val="nil"/>
              <w:bottom w:val="single" w:sz="4" w:space="0" w:color="auto"/>
              <w:right w:val="single" w:sz="4" w:space="0" w:color="auto"/>
            </w:tcBorders>
            <w:shd w:val="clear" w:color="auto" w:fill="auto"/>
            <w:hideMark/>
          </w:tcPr>
          <w:p w14:paraId="39D36C88"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single" w:sz="4" w:space="0" w:color="auto"/>
              <w:right w:val="single" w:sz="4" w:space="0" w:color="auto"/>
            </w:tcBorders>
            <w:shd w:val="clear" w:color="auto" w:fill="auto"/>
            <w:hideMark/>
          </w:tcPr>
          <w:p w14:paraId="7EF763E9"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409" w:type="dxa"/>
            <w:tcBorders>
              <w:top w:val="nil"/>
              <w:left w:val="nil"/>
              <w:bottom w:val="single" w:sz="4" w:space="0" w:color="auto"/>
              <w:right w:val="single" w:sz="4" w:space="0" w:color="auto"/>
            </w:tcBorders>
            <w:shd w:val="clear" w:color="auto" w:fill="auto"/>
            <w:hideMark/>
          </w:tcPr>
          <w:p w14:paraId="73C0DEEC" w14:textId="77777777" w:rsidR="00FD180C" w:rsidRPr="00FD180C" w:rsidRDefault="00FD180C" w:rsidP="00FD180C">
            <w:pPr>
              <w:rPr>
                <w:rFonts w:ascii="Calibri" w:hAnsi="Calibri"/>
                <w:color w:val="000000"/>
              </w:rPr>
            </w:pPr>
            <w:r w:rsidRPr="00FD180C">
              <w:rPr>
                <w:rFonts w:ascii="Calibri" w:hAnsi="Calibri"/>
                <w:color w:val="000000"/>
              </w:rPr>
              <w:t> </w:t>
            </w:r>
          </w:p>
        </w:tc>
      </w:tr>
      <w:tr w:rsidR="00FD180C" w:rsidRPr="00FD180C" w14:paraId="760BFA03"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1AA0D4CE"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27109A5C" w14:textId="77777777" w:rsidR="00FD180C" w:rsidRPr="00FD180C" w:rsidRDefault="00FD180C" w:rsidP="00FD180C">
            <w:pPr>
              <w:ind w:firstLineChars="300" w:firstLine="600"/>
              <w:rPr>
                <w:rFonts w:ascii="Calibri" w:hAnsi="Calibri"/>
              </w:rPr>
            </w:pPr>
            <w:r w:rsidRPr="00FD180C">
              <w:rPr>
                <w:rFonts w:ascii="Calibri" w:hAnsi="Calibri"/>
              </w:rPr>
              <w:t>Number of plans gained as of 1, 3, and 5 years ending 12/31/2015</w:t>
            </w:r>
          </w:p>
        </w:tc>
        <w:tc>
          <w:tcPr>
            <w:tcW w:w="1409" w:type="dxa"/>
            <w:tcBorders>
              <w:top w:val="nil"/>
              <w:left w:val="nil"/>
              <w:bottom w:val="single" w:sz="4" w:space="0" w:color="auto"/>
              <w:right w:val="single" w:sz="4" w:space="0" w:color="auto"/>
            </w:tcBorders>
            <w:shd w:val="clear" w:color="auto" w:fill="auto"/>
            <w:hideMark/>
          </w:tcPr>
          <w:p w14:paraId="42FE85C0"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single" w:sz="4" w:space="0" w:color="auto"/>
              <w:right w:val="single" w:sz="4" w:space="0" w:color="auto"/>
            </w:tcBorders>
            <w:shd w:val="clear" w:color="auto" w:fill="auto"/>
            <w:hideMark/>
          </w:tcPr>
          <w:p w14:paraId="395DF7C8"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409" w:type="dxa"/>
            <w:tcBorders>
              <w:top w:val="nil"/>
              <w:left w:val="nil"/>
              <w:bottom w:val="single" w:sz="4" w:space="0" w:color="auto"/>
              <w:right w:val="single" w:sz="4" w:space="0" w:color="auto"/>
            </w:tcBorders>
            <w:shd w:val="clear" w:color="auto" w:fill="auto"/>
            <w:hideMark/>
          </w:tcPr>
          <w:p w14:paraId="64F7961C" w14:textId="77777777" w:rsidR="00FD180C" w:rsidRPr="00FD180C" w:rsidRDefault="00FD180C" w:rsidP="00FD180C">
            <w:pPr>
              <w:rPr>
                <w:rFonts w:ascii="Calibri" w:hAnsi="Calibri"/>
                <w:color w:val="000000"/>
                <w:u w:val="single"/>
              </w:rPr>
            </w:pPr>
            <w:r w:rsidRPr="00FD180C">
              <w:rPr>
                <w:rFonts w:ascii="Calibri" w:hAnsi="Calibri"/>
                <w:color w:val="000000"/>
                <w:u w:val="single"/>
              </w:rPr>
              <w:t> </w:t>
            </w:r>
          </w:p>
        </w:tc>
      </w:tr>
      <w:tr w:rsidR="00FD180C" w:rsidRPr="00FD180C" w14:paraId="55D9F144" w14:textId="77777777" w:rsidTr="0008753F">
        <w:trPr>
          <w:trHeight w:val="312"/>
        </w:trPr>
        <w:tc>
          <w:tcPr>
            <w:tcW w:w="521" w:type="dxa"/>
            <w:tcBorders>
              <w:top w:val="nil"/>
              <w:left w:val="single" w:sz="4" w:space="0" w:color="auto"/>
              <w:bottom w:val="single" w:sz="4" w:space="0" w:color="auto"/>
              <w:right w:val="single" w:sz="4" w:space="0" w:color="auto"/>
            </w:tcBorders>
            <w:shd w:val="clear" w:color="auto" w:fill="auto"/>
            <w:hideMark/>
          </w:tcPr>
          <w:p w14:paraId="44833E66" w14:textId="77777777" w:rsidR="00FD180C" w:rsidRPr="00FD180C" w:rsidRDefault="00FD180C" w:rsidP="00FD180C">
            <w:pPr>
              <w:jc w:val="center"/>
              <w:rPr>
                <w:rFonts w:ascii="Calibri" w:hAnsi="Calibri"/>
                <w:b/>
                <w:bCs/>
                <w:color w:val="000000"/>
                <w:u w:val="single"/>
              </w:rPr>
            </w:pPr>
            <w:r w:rsidRPr="00FD180C">
              <w:rPr>
                <w:rFonts w:ascii="Calibri" w:hAnsi="Calibri"/>
                <w:b/>
                <w:bCs/>
                <w:color w:val="000000"/>
                <w:u w:val="single"/>
              </w:rPr>
              <w:t> </w:t>
            </w:r>
          </w:p>
        </w:tc>
        <w:tc>
          <w:tcPr>
            <w:tcW w:w="5959" w:type="dxa"/>
            <w:tcBorders>
              <w:top w:val="nil"/>
              <w:left w:val="nil"/>
              <w:bottom w:val="single" w:sz="4" w:space="0" w:color="auto"/>
              <w:right w:val="single" w:sz="4" w:space="0" w:color="auto"/>
            </w:tcBorders>
            <w:shd w:val="clear" w:color="auto" w:fill="auto"/>
            <w:hideMark/>
          </w:tcPr>
          <w:p w14:paraId="79FDABE3" w14:textId="77777777" w:rsidR="00FD180C" w:rsidRPr="00FD180C" w:rsidRDefault="00FD180C" w:rsidP="00FD180C">
            <w:pPr>
              <w:ind w:firstLineChars="300" w:firstLine="600"/>
              <w:rPr>
                <w:rFonts w:ascii="Calibri" w:hAnsi="Calibri"/>
              </w:rPr>
            </w:pPr>
            <w:r w:rsidRPr="00FD180C">
              <w:rPr>
                <w:rFonts w:ascii="Calibri" w:hAnsi="Calibri"/>
              </w:rPr>
              <w:t>Number of plans lost as of 1, 3, and 5 years ending 12/31/2015</w:t>
            </w:r>
          </w:p>
        </w:tc>
        <w:tc>
          <w:tcPr>
            <w:tcW w:w="1409" w:type="dxa"/>
            <w:tcBorders>
              <w:top w:val="nil"/>
              <w:left w:val="nil"/>
              <w:bottom w:val="single" w:sz="4" w:space="0" w:color="auto"/>
              <w:right w:val="single" w:sz="4" w:space="0" w:color="auto"/>
            </w:tcBorders>
            <w:shd w:val="clear" w:color="auto" w:fill="auto"/>
            <w:hideMark/>
          </w:tcPr>
          <w:p w14:paraId="13B825B1" w14:textId="77777777" w:rsidR="00FD180C" w:rsidRPr="00FD180C" w:rsidRDefault="00FD180C" w:rsidP="00FD180C">
            <w:pPr>
              <w:rPr>
                <w:rFonts w:ascii="Calibri" w:hAnsi="Calibri"/>
                <w:color w:val="000000"/>
                <w:u w:val="single"/>
              </w:rPr>
            </w:pPr>
            <w:r w:rsidRPr="00FD180C">
              <w:rPr>
                <w:rFonts w:ascii="Calibri" w:hAnsi="Calibri"/>
                <w:color w:val="000000"/>
                <w:u w:val="single"/>
              </w:rPr>
              <w:t> </w:t>
            </w:r>
          </w:p>
        </w:tc>
        <w:tc>
          <w:tcPr>
            <w:tcW w:w="1299" w:type="dxa"/>
            <w:tcBorders>
              <w:top w:val="nil"/>
              <w:left w:val="nil"/>
              <w:bottom w:val="single" w:sz="4" w:space="0" w:color="auto"/>
              <w:right w:val="single" w:sz="4" w:space="0" w:color="auto"/>
            </w:tcBorders>
            <w:shd w:val="clear" w:color="auto" w:fill="auto"/>
            <w:hideMark/>
          </w:tcPr>
          <w:p w14:paraId="1A8AC54E" w14:textId="77777777" w:rsidR="00FD180C" w:rsidRPr="00FD180C" w:rsidRDefault="00FD180C" w:rsidP="00FD180C">
            <w:pPr>
              <w:rPr>
                <w:rFonts w:ascii="Calibri" w:hAnsi="Calibri"/>
                <w:color w:val="000000"/>
                <w:u w:val="single"/>
              </w:rPr>
            </w:pPr>
            <w:r w:rsidRPr="00FD180C">
              <w:rPr>
                <w:rFonts w:ascii="Calibri" w:hAnsi="Calibri"/>
                <w:color w:val="000000"/>
                <w:u w:val="single"/>
              </w:rPr>
              <w:t> </w:t>
            </w:r>
          </w:p>
        </w:tc>
        <w:tc>
          <w:tcPr>
            <w:tcW w:w="1409" w:type="dxa"/>
            <w:tcBorders>
              <w:top w:val="nil"/>
              <w:left w:val="nil"/>
              <w:bottom w:val="single" w:sz="4" w:space="0" w:color="auto"/>
              <w:right w:val="single" w:sz="4" w:space="0" w:color="auto"/>
            </w:tcBorders>
            <w:shd w:val="clear" w:color="auto" w:fill="auto"/>
            <w:hideMark/>
          </w:tcPr>
          <w:p w14:paraId="58BFF82F" w14:textId="77777777" w:rsidR="00FD180C" w:rsidRPr="00FD180C" w:rsidRDefault="00FD180C" w:rsidP="00FD180C">
            <w:pPr>
              <w:rPr>
                <w:rFonts w:ascii="Calibri" w:hAnsi="Calibri"/>
                <w:color w:val="000000"/>
              </w:rPr>
            </w:pPr>
            <w:r w:rsidRPr="00FD180C">
              <w:rPr>
                <w:rFonts w:ascii="Calibri" w:hAnsi="Calibri"/>
                <w:color w:val="000000"/>
              </w:rPr>
              <w:t> </w:t>
            </w:r>
          </w:p>
        </w:tc>
      </w:tr>
      <w:tr w:rsidR="00FD180C" w:rsidRPr="00FD180C" w14:paraId="2D5A09BA" w14:textId="77777777" w:rsidTr="0008753F">
        <w:trPr>
          <w:trHeight w:val="525"/>
        </w:trPr>
        <w:tc>
          <w:tcPr>
            <w:tcW w:w="521" w:type="dxa"/>
            <w:tcBorders>
              <w:top w:val="nil"/>
              <w:left w:val="single" w:sz="4" w:space="0" w:color="auto"/>
              <w:bottom w:val="single" w:sz="4" w:space="0" w:color="auto"/>
              <w:right w:val="single" w:sz="4" w:space="0" w:color="auto"/>
            </w:tcBorders>
            <w:shd w:val="clear" w:color="auto" w:fill="auto"/>
            <w:hideMark/>
          </w:tcPr>
          <w:p w14:paraId="25099CCA"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10</w:t>
            </w:r>
          </w:p>
        </w:tc>
        <w:tc>
          <w:tcPr>
            <w:tcW w:w="5959" w:type="dxa"/>
            <w:tcBorders>
              <w:top w:val="nil"/>
              <w:left w:val="nil"/>
              <w:bottom w:val="nil"/>
              <w:right w:val="nil"/>
            </w:tcBorders>
            <w:shd w:val="clear" w:color="auto" w:fill="auto"/>
            <w:hideMark/>
          </w:tcPr>
          <w:p w14:paraId="7CD0B81D" w14:textId="77777777" w:rsidR="00FD180C" w:rsidRPr="00FD180C" w:rsidRDefault="00FD180C" w:rsidP="00FD180C">
            <w:pPr>
              <w:rPr>
                <w:rFonts w:ascii="Calibri" w:hAnsi="Calibri"/>
                <w:color w:val="000000"/>
              </w:rPr>
            </w:pPr>
            <w:r w:rsidRPr="00FD180C">
              <w:rPr>
                <w:rFonts w:ascii="Calibri" w:hAnsi="Calibri"/>
                <w:color w:val="000000"/>
              </w:rPr>
              <w:t>Indicate the following Section 457 plan clients by asset size and participant base as follows:</w:t>
            </w:r>
          </w:p>
        </w:tc>
        <w:tc>
          <w:tcPr>
            <w:tcW w:w="1409" w:type="dxa"/>
            <w:tcBorders>
              <w:top w:val="nil"/>
              <w:left w:val="nil"/>
              <w:bottom w:val="nil"/>
              <w:right w:val="single" w:sz="4" w:space="0" w:color="auto"/>
            </w:tcBorders>
            <w:shd w:val="clear" w:color="auto" w:fill="auto"/>
            <w:vAlign w:val="bottom"/>
            <w:hideMark/>
          </w:tcPr>
          <w:p w14:paraId="6E341C5B"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030B795" w14:textId="77777777" w:rsidR="00FD180C" w:rsidRPr="00FD180C" w:rsidRDefault="00FD180C" w:rsidP="00FD180C">
            <w:pPr>
              <w:rPr>
                <w:rFonts w:ascii="Calibri" w:hAnsi="Calibri"/>
                <w:color w:val="FF0000"/>
              </w:rPr>
            </w:pPr>
            <w:r w:rsidRPr="00FD180C">
              <w:rPr>
                <w:rFonts w:ascii="Calibri" w:hAnsi="Calibri"/>
                <w:color w:val="FF0000"/>
              </w:rPr>
              <w:t xml:space="preserve"> </w:t>
            </w:r>
          </w:p>
        </w:tc>
        <w:tc>
          <w:tcPr>
            <w:tcW w:w="1409" w:type="dxa"/>
            <w:tcBorders>
              <w:top w:val="nil"/>
              <w:left w:val="nil"/>
              <w:bottom w:val="nil"/>
              <w:right w:val="nil"/>
            </w:tcBorders>
            <w:shd w:val="clear" w:color="auto" w:fill="auto"/>
            <w:vAlign w:val="bottom"/>
            <w:hideMark/>
          </w:tcPr>
          <w:p w14:paraId="47FFB7F4" w14:textId="77777777" w:rsidR="00FD180C" w:rsidRPr="00FD180C" w:rsidRDefault="00FD180C" w:rsidP="00FD180C">
            <w:pPr>
              <w:rPr>
                <w:rFonts w:ascii="Calibri" w:hAnsi="Calibri"/>
                <w:color w:val="000000"/>
              </w:rPr>
            </w:pPr>
          </w:p>
        </w:tc>
      </w:tr>
      <w:tr w:rsidR="00FD180C" w:rsidRPr="00FD180C" w14:paraId="614A8C2A"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7233F0FF"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single" w:sz="4" w:space="0" w:color="auto"/>
              <w:left w:val="nil"/>
              <w:bottom w:val="single" w:sz="4" w:space="0" w:color="auto"/>
              <w:right w:val="single" w:sz="4" w:space="0" w:color="auto"/>
            </w:tcBorders>
            <w:shd w:val="clear" w:color="auto" w:fill="auto"/>
            <w:hideMark/>
          </w:tcPr>
          <w:p w14:paraId="4DB14AF7" w14:textId="77777777" w:rsidR="00FD180C" w:rsidRPr="00FD180C" w:rsidRDefault="00FD180C" w:rsidP="00FD180C">
            <w:pPr>
              <w:ind w:firstLineChars="300" w:firstLine="602"/>
              <w:rPr>
                <w:rFonts w:ascii="Calibri" w:hAnsi="Calibri"/>
                <w:b/>
                <w:bCs/>
                <w:color w:val="000000"/>
              </w:rPr>
            </w:pPr>
            <w:r w:rsidRPr="00FD180C">
              <w:rPr>
                <w:rFonts w:ascii="Calibri" w:hAnsi="Calibri"/>
                <w:b/>
                <w:bCs/>
                <w:color w:val="000000"/>
              </w:rPr>
              <w:t>Participant Base</w:t>
            </w:r>
          </w:p>
        </w:tc>
        <w:tc>
          <w:tcPr>
            <w:tcW w:w="1409" w:type="dxa"/>
            <w:tcBorders>
              <w:top w:val="single" w:sz="4" w:space="0" w:color="auto"/>
              <w:left w:val="nil"/>
              <w:bottom w:val="single" w:sz="4" w:space="0" w:color="auto"/>
              <w:right w:val="single" w:sz="4" w:space="0" w:color="auto"/>
            </w:tcBorders>
            <w:shd w:val="clear" w:color="auto" w:fill="auto"/>
            <w:vAlign w:val="bottom"/>
            <w:hideMark/>
          </w:tcPr>
          <w:p w14:paraId="2595C7F7"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E250739" w14:textId="77777777" w:rsidR="00FD180C" w:rsidRPr="00FD180C" w:rsidRDefault="00FD180C" w:rsidP="00FD180C">
            <w:pPr>
              <w:rPr>
                <w:rFonts w:ascii="Calibri" w:hAnsi="Calibri"/>
                <w:color w:val="000000"/>
              </w:rPr>
            </w:pPr>
            <w:r w:rsidRPr="00FD180C">
              <w:rPr>
                <w:rFonts w:ascii="Calibri" w:hAnsi="Calibri"/>
                <w:color w:val="000000"/>
              </w:rPr>
              <w:t xml:space="preserve"> </w:t>
            </w:r>
          </w:p>
        </w:tc>
        <w:tc>
          <w:tcPr>
            <w:tcW w:w="1409" w:type="dxa"/>
            <w:tcBorders>
              <w:top w:val="nil"/>
              <w:left w:val="nil"/>
              <w:bottom w:val="nil"/>
              <w:right w:val="nil"/>
            </w:tcBorders>
            <w:shd w:val="clear" w:color="auto" w:fill="auto"/>
            <w:vAlign w:val="bottom"/>
            <w:hideMark/>
          </w:tcPr>
          <w:p w14:paraId="6D931442" w14:textId="77777777" w:rsidR="00FD180C" w:rsidRPr="00FD180C" w:rsidRDefault="00FD180C" w:rsidP="00FD180C">
            <w:pPr>
              <w:rPr>
                <w:rFonts w:ascii="Calibri" w:hAnsi="Calibri"/>
                <w:color w:val="000000"/>
              </w:rPr>
            </w:pPr>
          </w:p>
        </w:tc>
      </w:tr>
      <w:tr w:rsidR="00FD180C" w:rsidRPr="00FD180C" w14:paraId="133E5FB6"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03F01675"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2C9A28E6"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Under 5,000</w:t>
            </w:r>
          </w:p>
        </w:tc>
        <w:tc>
          <w:tcPr>
            <w:tcW w:w="1409" w:type="dxa"/>
            <w:tcBorders>
              <w:top w:val="nil"/>
              <w:left w:val="nil"/>
              <w:bottom w:val="single" w:sz="4" w:space="0" w:color="auto"/>
              <w:right w:val="single" w:sz="4" w:space="0" w:color="auto"/>
            </w:tcBorders>
            <w:shd w:val="clear" w:color="auto" w:fill="auto"/>
            <w:vAlign w:val="bottom"/>
            <w:hideMark/>
          </w:tcPr>
          <w:p w14:paraId="311FC158"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A4912E1"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50660745" w14:textId="77777777" w:rsidR="00FD180C" w:rsidRPr="00FD180C" w:rsidRDefault="00FD180C" w:rsidP="00FD180C">
            <w:pPr>
              <w:rPr>
                <w:rFonts w:ascii="Calibri" w:hAnsi="Calibri"/>
                <w:color w:val="000000"/>
              </w:rPr>
            </w:pPr>
          </w:p>
        </w:tc>
      </w:tr>
      <w:tr w:rsidR="00FD180C" w:rsidRPr="00FD180C" w14:paraId="5E9DD125"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5AEA7E8A"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71056187"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5,001 – 10,000</w:t>
            </w:r>
          </w:p>
        </w:tc>
        <w:tc>
          <w:tcPr>
            <w:tcW w:w="1409" w:type="dxa"/>
            <w:tcBorders>
              <w:top w:val="nil"/>
              <w:left w:val="nil"/>
              <w:bottom w:val="single" w:sz="4" w:space="0" w:color="auto"/>
              <w:right w:val="single" w:sz="4" w:space="0" w:color="auto"/>
            </w:tcBorders>
            <w:shd w:val="clear" w:color="auto" w:fill="auto"/>
            <w:vAlign w:val="bottom"/>
            <w:hideMark/>
          </w:tcPr>
          <w:p w14:paraId="767B595F"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5208FEA"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7D3DEE54" w14:textId="77777777" w:rsidR="00FD180C" w:rsidRPr="00FD180C" w:rsidRDefault="00FD180C" w:rsidP="00FD180C">
            <w:pPr>
              <w:rPr>
                <w:rFonts w:ascii="Calibri" w:hAnsi="Calibri"/>
                <w:color w:val="000000"/>
              </w:rPr>
            </w:pPr>
          </w:p>
        </w:tc>
      </w:tr>
      <w:tr w:rsidR="00FD180C" w:rsidRPr="00FD180C" w14:paraId="016FCAF3"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676D4F35"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67848B21"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10,001 – 25,000</w:t>
            </w:r>
          </w:p>
        </w:tc>
        <w:tc>
          <w:tcPr>
            <w:tcW w:w="1409" w:type="dxa"/>
            <w:tcBorders>
              <w:top w:val="nil"/>
              <w:left w:val="nil"/>
              <w:bottom w:val="single" w:sz="4" w:space="0" w:color="auto"/>
              <w:right w:val="single" w:sz="4" w:space="0" w:color="auto"/>
            </w:tcBorders>
            <w:shd w:val="clear" w:color="auto" w:fill="auto"/>
            <w:vAlign w:val="bottom"/>
            <w:hideMark/>
          </w:tcPr>
          <w:p w14:paraId="62DA59E3"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DB73EB1"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29ECF55A" w14:textId="77777777" w:rsidR="00FD180C" w:rsidRPr="00FD180C" w:rsidRDefault="00FD180C" w:rsidP="00FD180C">
            <w:pPr>
              <w:rPr>
                <w:rFonts w:ascii="Calibri" w:hAnsi="Calibri"/>
                <w:color w:val="000000"/>
              </w:rPr>
            </w:pPr>
          </w:p>
        </w:tc>
      </w:tr>
      <w:tr w:rsidR="00FD180C" w:rsidRPr="00FD180C" w14:paraId="38043105"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38C97378"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235F8CFE"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25,001 – 50,000</w:t>
            </w:r>
          </w:p>
        </w:tc>
        <w:tc>
          <w:tcPr>
            <w:tcW w:w="1409" w:type="dxa"/>
            <w:tcBorders>
              <w:top w:val="nil"/>
              <w:left w:val="nil"/>
              <w:bottom w:val="single" w:sz="4" w:space="0" w:color="auto"/>
              <w:right w:val="single" w:sz="4" w:space="0" w:color="auto"/>
            </w:tcBorders>
            <w:shd w:val="clear" w:color="auto" w:fill="auto"/>
            <w:vAlign w:val="bottom"/>
            <w:hideMark/>
          </w:tcPr>
          <w:p w14:paraId="23B0C12B"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4EEF60BE"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505F35DC" w14:textId="77777777" w:rsidR="00FD180C" w:rsidRPr="00FD180C" w:rsidRDefault="00FD180C" w:rsidP="00FD180C">
            <w:pPr>
              <w:rPr>
                <w:rFonts w:ascii="Calibri" w:hAnsi="Calibri"/>
                <w:color w:val="000000"/>
              </w:rPr>
            </w:pPr>
          </w:p>
        </w:tc>
      </w:tr>
      <w:tr w:rsidR="00FD180C" w:rsidRPr="00FD180C" w14:paraId="127915C3"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13D96A1B"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16C846C2"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50,001+</w:t>
            </w:r>
          </w:p>
        </w:tc>
        <w:tc>
          <w:tcPr>
            <w:tcW w:w="1409" w:type="dxa"/>
            <w:tcBorders>
              <w:top w:val="nil"/>
              <w:left w:val="nil"/>
              <w:bottom w:val="single" w:sz="4" w:space="0" w:color="auto"/>
              <w:right w:val="single" w:sz="4" w:space="0" w:color="auto"/>
            </w:tcBorders>
            <w:shd w:val="clear" w:color="auto" w:fill="auto"/>
            <w:vAlign w:val="bottom"/>
            <w:hideMark/>
          </w:tcPr>
          <w:p w14:paraId="1C4F35C1"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5CDE636"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670568D3" w14:textId="77777777" w:rsidR="00FD180C" w:rsidRPr="00FD180C" w:rsidRDefault="00FD180C" w:rsidP="00FD180C">
            <w:pPr>
              <w:rPr>
                <w:rFonts w:ascii="Calibri" w:hAnsi="Calibri"/>
                <w:color w:val="000000"/>
              </w:rPr>
            </w:pPr>
          </w:p>
        </w:tc>
      </w:tr>
      <w:tr w:rsidR="00FD180C" w:rsidRPr="00FD180C" w14:paraId="10F6D13C"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4A4483A6"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417B5EC8"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Total</w:t>
            </w:r>
          </w:p>
        </w:tc>
        <w:tc>
          <w:tcPr>
            <w:tcW w:w="1409" w:type="dxa"/>
            <w:tcBorders>
              <w:top w:val="nil"/>
              <w:left w:val="nil"/>
              <w:bottom w:val="single" w:sz="4" w:space="0" w:color="auto"/>
              <w:right w:val="single" w:sz="4" w:space="0" w:color="auto"/>
            </w:tcBorders>
            <w:shd w:val="clear" w:color="auto" w:fill="auto"/>
            <w:vAlign w:val="bottom"/>
            <w:hideMark/>
          </w:tcPr>
          <w:p w14:paraId="34EFF294"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439DC06"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6ABABE39" w14:textId="77777777" w:rsidR="00FD180C" w:rsidRPr="00FD180C" w:rsidRDefault="00FD180C" w:rsidP="00FD180C">
            <w:pPr>
              <w:rPr>
                <w:rFonts w:ascii="Calibri" w:hAnsi="Calibri"/>
                <w:color w:val="000000"/>
              </w:rPr>
            </w:pPr>
          </w:p>
        </w:tc>
      </w:tr>
      <w:tr w:rsidR="00FD180C" w:rsidRPr="00FD180C" w14:paraId="30044284"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67C5A0F8"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23BD3073" w14:textId="77777777" w:rsidR="00FD180C" w:rsidRPr="00FD180C" w:rsidRDefault="00FD180C" w:rsidP="00FD180C">
            <w:pPr>
              <w:ind w:firstLineChars="300" w:firstLine="602"/>
              <w:rPr>
                <w:rFonts w:ascii="Calibri" w:hAnsi="Calibri"/>
                <w:b/>
                <w:bCs/>
                <w:color w:val="000000"/>
              </w:rPr>
            </w:pPr>
            <w:r w:rsidRPr="00FD180C">
              <w:rPr>
                <w:rFonts w:ascii="Calibri" w:hAnsi="Calibri"/>
                <w:b/>
                <w:bCs/>
                <w:color w:val="000000"/>
              </w:rPr>
              <w:t>Asset Base</w:t>
            </w:r>
          </w:p>
        </w:tc>
        <w:tc>
          <w:tcPr>
            <w:tcW w:w="1409" w:type="dxa"/>
            <w:tcBorders>
              <w:top w:val="nil"/>
              <w:left w:val="nil"/>
              <w:bottom w:val="single" w:sz="4" w:space="0" w:color="auto"/>
              <w:right w:val="single" w:sz="4" w:space="0" w:color="auto"/>
            </w:tcBorders>
            <w:shd w:val="clear" w:color="auto" w:fill="auto"/>
            <w:vAlign w:val="bottom"/>
            <w:hideMark/>
          </w:tcPr>
          <w:p w14:paraId="2BF863E6"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31D4A44"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45B6F921" w14:textId="77777777" w:rsidR="00FD180C" w:rsidRPr="00FD180C" w:rsidRDefault="00FD180C" w:rsidP="00FD180C">
            <w:pPr>
              <w:rPr>
                <w:rFonts w:ascii="Calibri" w:hAnsi="Calibri"/>
                <w:color w:val="000000"/>
              </w:rPr>
            </w:pPr>
          </w:p>
        </w:tc>
      </w:tr>
      <w:tr w:rsidR="00FD180C" w:rsidRPr="00FD180C" w14:paraId="7AB67236"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2E787E46"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5F90FF5F"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Less than $100 million</w:t>
            </w:r>
          </w:p>
        </w:tc>
        <w:tc>
          <w:tcPr>
            <w:tcW w:w="1409" w:type="dxa"/>
            <w:tcBorders>
              <w:top w:val="nil"/>
              <w:left w:val="nil"/>
              <w:bottom w:val="single" w:sz="4" w:space="0" w:color="auto"/>
              <w:right w:val="single" w:sz="4" w:space="0" w:color="auto"/>
            </w:tcBorders>
            <w:shd w:val="clear" w:color="auto" w:fill="auto"/>
            <w:vAlign w:val="bottom"/>
            <w:hideMark/>
          </w:tcPr>
          <w:p w14:paraId="58A1C557"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11C6EAD"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4ACEB50B" w14:textId="77777777" w:rsidR="00FD180C" w:rsidRPr="00FD180C" w:rsidRDefault="00FD180C" w:rsidP="00FD180C">
            <w:pPr>
              <w:rPr>
                <w:rFonts w:ascii="Calibri" w:hAnsi="Calibri"/>
                <w:color w:val="000000"/>
              </w:rPr>
            </w:pPr>
          </w:p>
        </w:tc>
      </w:tr>
      <w:tr w:rsidR="00FD180C" w:rsidRPr="00FD180C" w14:paraId="2CD6EB13"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4448766E"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2AF43AB2"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$100-$500 million</w:t>
            </w:r>
          </w:p>
        </w:tc>
        <w:tc>
          <w:tcPr>
            <w:tcW w:w="1409" w:type="dxa"/>
            <w:tcBorders>
              <w:top w:val="nil"/>
              <w:left w:val="nil"/>
              <w:bottom w:val="single" w:sz="4" w:space="0" w:color="auto"/>
              <w:right w:val="single" w:sz="4" w:space="0" w:color="auto"/>
            </w:tcBorders>
            <w:shd w:val="clear" w:color="auto" w:fill="auto"/>
            <w:vAlign w:val="bottom"/>
            <w:hideMark/>
          </w:tcPr>
          <w:p w14:paraId="767C853E"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2109FC6"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72CE3955" w14:textId="77777777" w:rsidR="00FD180C" w:rsidRPr="00FD180C" w:rsidRDefault="00FD180C" w:rsidP="00FD180C">
            <w:pPr>
              <w:rPr>
                <w:rFonts w:ascii="Calibri" w:hAnsi="Calibri"/>
                <w:color w:val="000000"/>
              </w:rPr>
            </w:pPr>
          </w:p>
        </w:tc>
      </w:tr>
      <w:tr w:rsidR="00FD180C" w:rsidRPr="00FD180C" w14:paraId="6CC65B5D"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4C0505C1"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77BA8C62"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$500 million-$1 billion</w:t>
            </w:r>
          </w:p>
        </w:tc>
        <w:tc>
          <w:tcPr>
            <w:tcW w:w="1409" w:type="dxa"/>
            <w:tcBorders>
              <w:top w:val="nil"/>
              <w:left w:val="nil"/>
              <w:bottom w:val="single" w:sz="4" w:space="0" w:color="auto"/>
              <w:right w:val="single" w:sz="4" w:space="0" w:color="auto"/>
            </w:tcBorders>
            <w:shd w:val="clear" w:color="auto" w:fill="auto"/>
            <w:vAlign w:val="bottom"/>
            <w:hideMark/>
          </w:tcPr>
          <w:p w14:paraId="4AA8928C"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400AE3F2"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7CD781A5" w14:textId="77777777" w:rsidR="00FD180C" w:rsidRPr="00FD180C" w:rsidRDefault="00FD180C" w:rsidP="00FD180C">
            <w:pPr>
              <w:rPr>
                <w:rFonts w:ascii="Calibri" w:hAnsi="Calibri"/>
                <w:color w:val="000000"/>
              </w:rPr>
            </w:pPr>
          </w:p>
        </w:tc>
      </w:tr>
      <w:tr w:rsidR="00FD180C" w:rsidRPr="00FD180C" w14:paraId="685991BE"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10ABE79D"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2DE12A02"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$1 billion and above</w:t>
            </w:r>
          </w:p>
        </w:tc>
        <w:tc>
          <w:tcPr>
            <w:tcW w:w="1409" w:type="dxa"/>
            <w:tcBorders>
              <w:top w:val="nil"/>
              <w:left w:val="nil"/>
              <w:bottom w:val="single" w:sz="4" w:space="0" w:color="auto"/>
              <w:right w:val="single" w:sz="4" w:space="0" w:color="auto"/>
            </w:tcBorders>
            <w:shd w:val="clear" w:color="auto" w:fill="auto"/>
            <w:vAlign w:val="bottom"/>
            <w:hideMark/>
          </w:tcPr>
          <w:p w14:paraId="32155C81"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88A892A"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75BD1B52" w14:textId="77777777" w:rsidR="00FD180C" w:rsidRPr="00FD180C" w:rsidRDefault="00FD180C" w:rsidP="00FD180C">
            <w:pPr>
              <w:rPr>
                <w:rFonts w:ascii="Calibri" w:hAnsi="Calibri"/>
                <w:color w:val="000000"/>
              </w:rPr>
            </w:pPr>
          </w:p>
        </w:tc>
      </w:tr>
      <w:tr w:rsidR="00FD180C" w:rsidRPr="00FD180C" w14:paraId="566AAC4E" w14:textId="77777777" w:rsidTr="0008753F">
        <w:trPr>
          <w:trHeight w:val="312"/>
        </w:trPr>
        <w:tc>
          <w:tcPr>
            <w:tcW w:w="521" w:type="dxa"/>
            <w:tcBorders>
              <w:top w:val="nil"/>
              <w:left w:val="single" w:sz="4" w:space="0" w:color="auto"/>
              <w:bottom w:val="single" w:sz="4" w:space="0" w:color="auto"/>
              <w:right w:val="single" w:sz="4" w:space="0" w:color="auto"/>
            </w:tcBorders>
            <w:shd w:val="clear" w:color="auto" w:fill="auto"/>
            <w:hideMark/>
          </w:tcPr>
          <w:p w14:paraId="4F390B40"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5A717F4C"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Total</w:t>
            </w:r>
          </w:p>
        </w:tc>
        <w:tc>
          <w:tcPr>
            <w:tcW w:w="1409" w:type="dxa"/>
            <w:tcBorders>
              <w:top w:val="nil"/>
              <w:left w:val="nil"/>
              <w:bottom w:val="single" w:sz="4" w:space="0" w:color="auto"/>
              <w:right w:val="single" w:sz="4" w:space="0" w:color="auto"/>
            </w:tcBorders>
            <w:shd w:val="clear" w:color="auto" w:fill="auto"/>
            <w:vAlign w:val="bottom"/>
            <w:hideMark/>
          </w:tcPr>
          <w:p w14:paraId="4F2D79C6"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EA581BD"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4E6EFD36" w14:textId="77777777" w:rsidR="00FD180C" w:rsidRPr="00FD180C" w:rsidRDefault="00FD180C" w:rsidP="00FD180C">
            <w:pPr>
              <w:rPr>
                <w:rFonts w:ascii="Calibri" w:hAnsi="Calibri"/>
                <w:color w:val="000000"/>
              </w:rPr>
            </w:pPr>
          </w:p>
        </w:tc>
      </w:tr>
      <w:tr w:rsidR="00FD180C" w:rsidRPr="00FD180C" w14:paraId="77AAFA35" w14:textId="77777777" w:rsidTr="0008753F">
        <w:trPr>
          <w:trHeight w:val="840"/>
        </w:trPr>
        <w:tc>
          <w:tcPr>
            <w:tcW w:w="521" w:type="dxa"/>
            <w:tcBorders>
              <w:top w:val="nil"/>
              <w:left w:val="single" w:sz="4" w:space="0" w:color="auto"/>
              <w:bottom w:val="nil"/>
              <w:right w:val="single" w:sz="4" w:space="0" w:color="auto"/>
            </w:tcBorders>
            <w:shd w:val="clear" w:color="auto" w:fill="auto"/>
            <w:hideMark/>
          </w:tcPr>
          <w:p w14:paraId="556109D8"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11</w:t>
            </w:r>
          </w:p>
        </w:tc>
        <w:tc>
          <w:tcPr>
            <w:tcW w:w="5959" w:type="dxa"/>
            <w:tcBorders>
              <w:top w:val="nil"/>
              <w:left w:val="nil"/>
              <w:bottom w:val="nil"/>
              <w:right w:val="single" w:sz="4" w:space="0" w:color="auto"/>
            </w:tcBorders>
            <w:shd w:val="clear" w:color="auto" w:fill="auto"/>
            <w:hideMark/>
          </w:tcPr>
          <w:p w14:paraId="06C397B0" w14:textId="77777777" w:rsidR="00FD180C" w:rsidRPr="00FD180C" w:rsidRDefault="00FD180C" w:rsidP="00FD180C">
            <w:pPr>
              <w:jc w:val="both"/>
              <w:rPr>
                <w:rFonts w:ascii="Calibri" w:hAnsi="Calibri"/>
                <w:color w:val="000000"/>
              </w:rPr>
            </w:pPr>
            <w:r w:rsidRPr="00FD180C">
              <w:rPr>
                <w:rFonts w:ascii="Calibri" w:hAnsi="Calibri"/>
                <w:color w:val="000000"/>
              </w:rPr>
              <w:t>How many proposals have you submitted in the last 3 years in response to public sector 457 plan service provider RFP’s? How many of these resulted in your selection to provide services?</w:t>
            </w:r>
          </w:p>
        </w:tc>
        <w:tc>
          <w:tcPr>
            <w:tcW w:w="1409" w:type="dxa"/>
            <w:tcBorders>
              <w:top w:val="nil"/>
              <w:left w:val="nil"/>
              <w:bottom w:val="nil"/>
              <w:right w:val="single" w:sz="4" w:space="0" w:color="auto"/>
            </w:tcBorders>
            <w:shd w:val="clear" w:color="auto" w:fill="auto"/>
            <w:vAlign w:val="bottom"/>
            <w:hideMark/>
          </w:tcPr>
          <w:p w14:paraId="189EE3DA"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297DC6B"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36EFAD85" w14:textId="77777777" w:rsidR="00FD180C" w:rsidRPr="00FD180C" w:rsidRDefault="00FD180C" w:rsidP="00FD180C">
            <w:pPr>
              <w:jc w:val="center"/>
              <w:rPr>
                <w:rFonts w:ascii="Calibri" w:hAnsi="Calibri"/>
                <w:color w:val="000000"/>
              </w:rPr>
            </w:pPr>
          </w:p>
        </w:tc>
      </w:tr>
      <w:tr w:rsidR="00FD180C" w:rsidRPr="00FD180C" w14:paraId="6AD8C97E"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754DAB54" w14:textId="77777777" w:rsidR="00FD180C" w:rsidRPr="00FD180C" w:rsidRDefault="00FD180C" w:rsidP="00FD180C">
            <w:pPr>
              <w:rPr>
                <w:rFonts w:ascii="Calibri" w:hAnsi="Calibri"/>
                <w:b/>
                <w:bCs/>
              </w:rPr>
            </w:pPr>
            <w:r w:rsidRPr="00FD180C">
              <w:rPr>
                <w:rFonts w:ascii="Calibri" w:hAnsi="Calibri"/>
                <w:b/>
                <w:bCs/>
              </w:rPr>
              <w:t>Regulatory and Contractual Actions</w:t>
            </w:r>
          </w:p>
        </w:tc>
        <w:tc>
          <w:tcPr>
            <w:tcW w:w="1299" w:type="dxa"/>
            <w:tcBorders>
              <w:top w:val="nil"/>
              <w:left w:val="nil"/>
              <w:bottom w:val="nil"/>
              <w:right w:val="nil"/>
            </w:tcBorders>
            <w:shd w:val="clear" w:color="auto" w:fill="auto"/>
            <w:vAlign w:val="bottom"/>
            <w:hideMark/>
          </w:tcPr>
          <w:p w14:paraId="3FB29AE5"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41ED13E4" w14:textId="77777777" w:rsidR="00FD180C" w:rsidRPr="00FD180C" w:rsidRDefault="00FD180C" w:rsidP="00FD180C">
            <w:pPr>
              <w:rPr>
                <w:rFonts w:ascii="Calibri" w:hAnsi="Calibri"/>
                <w:color w:val="000000"/>
              </w:rPr>
            </w:pPr>
          </w:p>
        </w:tc>
      </w:tr>
      <w:tr w:rsidR="00FD180C" w:rsidRPr="00FD180C" w14:paraId="5EBACFA8" w14:textId="77777777" w:rsidTr="0008753F">
        <w:trPr>
          <w:trHeight w:val="1656"/>
        </w:trPr>
        <w:tc>
          <w:tcPr>
            <w:tcW w:w="521" w:type="dxa"/>
            <w:tcBorders>
              <w:top w:val="nil"/>
              <w:left w:val="single" w:sz="4" w:space="0" w:color="auto"/>
              <w:bottom w:val="single" w:sz="4" w:space="0" w:color="auto"/>
              <w:right w:val="single" w:sz="4" w:space="0" w:color="auto"/>
            </w:tcBorders>
            <w:shd w:val="clear" w:color="auto" w:fill="auto"/>
            <w:hideMark/>
          </w:tcPr>
          <w:p w14:paraId="19B6D406"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12</w:t>
            </w:r>
          </w:p>
        </w:tc>
        <w:tc>
          <w:tcPr>
            <w:tcW w:w="5959" w:type="dxa"/>
            <w:tcBorders>
              <w:top w:val="nil"/>
              <w:left w:val="nil"/>
              <w:bottom w:val="single" w:sz="4" w:space="0" w:color="auto"/>
              <w:right w:val="single" w:sz="4" w:space="0" w:color="auto"/>
            </w:tcBorders>
            <w:shd w:val="clear" w:color="auto" w:fill="auto"/>
            <w:hideMark/>
          </w:tcPr>
          <w:p w14:paraId="15F09737" w14:textId="77777777" w:rsidR="00FD180C" w:rsidRPr="00FD180C" w:rsidRDefault="00FD180C" w:rsidP="00FD180C">
            <w:pPr>
              <w:rPr>
                <w:rFonts w:ascii="Calibri" w:hAnsi="Calibri"/>
                <w:color w:val="000000"/>
              </w:rPr>
            </w:pPr>
            <w:r w:rsidRPr="00FD180C">
              <w:rPr>
                <w:rFonts w:ascii="Calibri" w:hAnsi="Calibri"/>
                <w:color w:val="000000"/>
              </w:rPr>
              <w:t>Has your company been the subject of any complaint filed with any state or federal regulatory agency or office in the past five years?  Has your company ever had a license to do business, an agent/broker license or any other insurance license revoked or suspended?  Has your company ever been reprimanded or otherwise cited by a licensing agency?  If any of these apply, please describe fully.</w:t>
            </w:r>
          </w:p>
        </w:tc>
        <w:tc>
          <w:tcPr>
            <w:tcW w:w="1409" w:type="dxa"/>
            <w:tcBorders>
              <w:top w:val="nil"/>
              <w:left w:val="nil"/>
              <w:bottom w:val="single" w:sz="4" w:space="0" w:color="auto"/>
              <w:right w:val="single" w:sz="4" w:space="0" w:color="auto"/>
            </w:tcBorders>
            <w:shd w:val="clear" w:color="auto" w:fill="auto"/>
            <w:vAlign w:val="bottom"/>
            <w:hideMark/>
          </w:tcPr>
          <w:p w14:paraId="49E5D2D3"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0D5CB30"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74E09E71" w14:textId="77777777" w:rsidR="00FD180C" w:rsidRPr="00FD180C" w:rsidRDefault="00FD180C" w:rsidP="00FD180C">
            <w:pPr>
              <w:rPr>
                <w:rFonts w:ascii="Calibri" w:hAnsi="Calibri"/>
                <w:color w:val="000000"/>
              </w:rPr>
            </w:pPr>
          </w:p>
        </w:tc>
      </w:tr>
      <w:tr w:rsidR="00FD180C" w:rsidRPr="00FD180C" w14:paraId="4711AC27"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3FBD403D"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13</w:t>
            </w:r>
          </w:p>
        </w:tc>
        <w:tc>
          <w:tcPr>
            <w:tcW w:w="5959" w:type="dxa"/>
            <w:tcBorders>
              <w:top w:val="nil"/>
              <w:left w:val="nil"/>
              <w:bottom w:val="single" w:sz="4" w:space="0" w:color="auto"/>
              <w:right w:val="single" w:sz="4" w:space="0" w:color="auto"/>
            </w:tcBorders>
            <w:shd w:val="clear" w:color="auto" w:fill="auto"/>
            <w:hideMark/>
          </w:tcPr>
          <w:p w14:paraId="5A5646B1" w14:textId="77777777" w:rsidR="00FD180C" w:rsidRPr="00FD180C" w:rsidRDefault="00FD180C" w:rsidP="00FD180C">
            <w:pPr>
              <w:rPr>
                <w:rFonts w:ascii="Calibri" w:hAnsi="Calibri"/>
                <w:color w:val="000000"/>
              </w:rPr>
            </w:pPr>
            <w:r w:rsidRPr="00FD180C">
              <w:rPr>
                <w:rFonts w:ascii="Calibri" w:hAnsi="Calibri"/>
                <w:color w:val="000000"/>
              </w:rPr>
              <w:t>Disclose the extent to which your business has been sued, or had other legal action initiated by clients, within the last five years.</w:t>
            </w:r>
          </w:p>
        </w:tc>
        <w:tc>
          <w:tcPr>
            <w:tcW w:w="1409" w:type="dxa"/>
            <w:tcBorders>
              <w:top w:val="nil"/>
              <w:left w:val="nil"/>
              <w:bottom w:val="single" w:sz="4" w:space="0" w:color="auto"/>
              <w:right w:val="single" w:sz="4" w:space="0" w:color="auto"/>
            </w:tcBorders>
            <w:shd w:val="clear" w:color="auto" w:fill="auto"/>
            <w:vAlign w:val="bottom"/>
            <w:hideMark/>
          </w:tcPr>
          <w:p w14:paraId="3AE2C8AC"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9393631"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12E0C920" w14:textId="77777777" w:rsidR="00FD180C" w:rsidRPr="00FD180C" w:rsidRDefault="00FD180C" w:rsidP="00FD180C">
            <w:pPr>
              <w:rPr>
                <w:rFonts w:ascii="Calibri" w:hAnsi="Calibri"/>
                <w:color w:val="000000"/>
              </w:rPr>
            </w:pPr>
          </w:p>
        </w:tc>
      </w:tr>
      <w:tr w:rsidR="00FD180C" w:rsidRPr="00FD180C" w14:paraId="5C869A64" w14:textId="77777777" w:rsidTr="0008753F">
        <w:trPr>
          <w:trHeight w:val="1335"/>
        </w:trPr>
        <w:tc>
          <w:tcPr>
            <w:tcW w:w="521" w:type="dxa"/>
            <w:tcBorders>
              <w:top w:val="nil"/>
              <w:left w:val="single" w:sz="4" w:space="0" w:color="auto"/>
              <w:bottom w:val="single" w:sz="4" w:space="0" w:color="auto"/>
              <w:right w:val="single" w:sz="4" w:space="0" w:color="auto"/>
            </w:tcBorders>
            <w:shd w:val="clear" w:color="auto" w:fill="auto"/>
            <w:hideMark/>
          </w:tcPr>
          <w:p w14:paraId="0C06282B"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14</w:t>
            </w:r>
          </w:p>
        </w:tc>
        <w:tc>
          <w:tcPr>
            <w:tcW w:w="5959" w:type="dxa"/>
            <w:tcBorders>
              <w:top w:val="nil"/>
              <w:left w:val="nil"/>
              <w:bottom w:val="single" w:sz="4" w:space="0" w:color="auto"/>
              <w:right w:val="single" w:sz="4" w:space="0" w:color="auto"/>
            </w:tcBorders>
            <w:shd w:val="clear" w:color="auto" w:fill="auto"/>
            <w:hideMark/>
          </w:tcPr>
          <w:p w14:paraId="633F9E7C" w14:textId="77777777" w:rsidR="00FD180C" w:rsidRPr="00FD180C" w:rsidRDefault="00FD180C" w:rsidP="00FD180C">
            <w:pPr>
              <w:rPr>
                <w:rFonts w:ascii="Calibri" w:hAnsi="Calibri"/>
              </w:rPr>
            </w:pPr>
            <w:r w:rsidRPr="00FD180C">
              <w:rPr>
                <w:rFonts w:ascii="Calibri" w:hAnsi="Calibri"/>
              </w:rPr>
              <w:t>Identify and describe any past, pending or threatened judicial or administrative litigation (including lawsuits or protests) in which you have litigated against a client or prospective client, within the past five years, related to the type of services you are proposing.   Indicate the reasons for the lawsuit/protest and the outcome.  Provide contact information for the entity sued or challenged.</w:t>
            </w:r>
          </w:p>
        </w:tc>
        <w:tc>
          <w:tcPr>
            <w:tcW w:w="1409" w:type="dxa"/>
            <w:tcBorders>
              <w:top w:val="nil"/>
              <w:left w:val="nil"/>
              <w:bottom w:val="single" w:sz="4" w:space="0" w:color="auto"/>
              <w:right w:val="single" w:sz="4" w:space="0" w:color="auto"/>
            </w:tcBorders>
            <w:shd w:val="clear" w:color="auto" w:fill="auto"/>
            <w:vAlign w:val="bottom"/>
            <w:hideMark/>
          </w:tcPr>
          <w:p w14:paraId="1AAFE2FA"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hideMark/>
          </w:tcPr>
          <w:p w14:paraId="68A341D2"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5A210D8C" w14:textId="77777777" w:rsidR="00FD180C" w:rsidRPr="00FD180C" w:rsidRDefault="00FD180C" w:rsidP="00FD180C">
            <w:pPr>
              <w:rPr>
                <w:rFonts w:ascii="Calibri" w:hAnsi="Calibri"/>
                <w:color w:val="000000"/>
              </w:rPr>
            </w:pPr>
          </w:p>
        </w:tc>
      </w:tr>
      <w:tr w:rsidR="00FD180C" w:rsidRPr="00FD180C" w14:paraId="14EFF8CF" w14:textId="77777777" w:rsidTr="0008753F">
        <w:trPr>
          <w:trHeight w:val="2400"/>
        </w:trPr>
        <w:tc>
          <w:tcPr>
            <w:tcW w:w="521" w:type="dxa"/>
            <w:tcBorders>
              <w:top w:val="nil"/>
              <w:left w:val="single" w:sz="4" w:space="0" w:color="auto"/>
              <w:bottom w:val="single" w:sz="4" w:space="0" w:color="auto"/>
              <w:right w:val="single" w:sz="4" w:space="0" w:color="auto"/>
            </w:tcBorders>
            <w:shd w:val="clear" w:color="auto" w:fill="auto"/>
            <w:hideMark/>
          </w:tcPr>
          <w:p w14:paraId="32DDE192" w14:textId="77777777" w:rsidR="00FD180C" w:rsidRPr="00FD180C" w:rsidRDefault="00FD180C" w:rsidP="00FD180C">
            <w:pPr>
              <w:jc w:val="center"/>
              <w:rPr>
                <w:rFonts w:ascii="Calibri" w:hAnsi="Calibri"/>
                <w:b/>
                <w:bCs/>
                <w:color w:val="000000"/>
              </w:rPr>
            </w:pPr>
            <w:r w:rsidRPr="00FD180C">
              <w:rPr>
                <w:rFonts w:ascii="Calibri" w:hAnsi="Calibri"/>
                <w:b/>
                <w:bCs/>
                <w:color w:val="000000"/>
              </w:rPr>
              <w:lastRenderedPageBreak/>
              <w:t>15</w:t>
            </w:r>
          </w:p>
        </w:tc>
        <w:tc>
          <w:tcPr>
            <w:tcW w:w="5959" w:type="dxa"/>
            <w:tcBorders>
              <w:top w:val="nil"/>
              <w:left w:val="nil"/>
              <w:bottom w:val="single" w:sz="4" w:space="0" w:color="auto"/>
              <w:right w:val="single" w:sz="4" w:space="0" w:color="auto"/>
            </w:tcBorders>
            <w:shd w:val="clear" w:color="auto" w:fill="auto"/>
            <w:hideMark/>
          </w:tcPr>
          <w:p w14:paraId="05235F75" w14:textId="77777777" w:rsidR="00FD180C" w:rsidRPr="00FD180C" w:rsidRDefault="00FD180C" w:rsidP="00FD180C">
            <w:pPr>
              <w:rPr>
                <w:rFonts w:ascii="Calibri" w:hAnsi="Calibri"/>
                <w:color w:val="000000"/>
              </w:rPr>
            </w:pPr>
            <w:r w:rsidRPr="00FD180C">
              <w:rPr>
                <w:rFonts w:ascii="Calibri" w:hAnsi="Calibri"/>
                <w:color w:val="000000"/>
              </w:rPr>
              <w:t>Describe any incident within the past five years in which your business has had a contract terminated for default. Termination for default is defined as notice to stop performance due to your organization's non-performance or poor performance and the issue was either not litigated, or litigated and such litigation determined your organization to be in default.  Submit full details of all termination for default experienced by your firm during the past five years including the other party’s name, address, telephone number and your firm’s position on the matter. If your firm has experienced no termination for default in the past five years, so indicate.</w:t>
            </w:r>
          </w:p>
        </w:tc>
        <w:tc>
          <w:tcPr>
            <w:tcW w:w="1409" w:type="dxa"/>
            <w:tcBorders>
              <w:top w:val="nil"/>
              <w:left w:val="nil"/>
              <w:bottom w:val="single" w:sz="4" w:space="0" w:color="auto"/>
              <w:right w:val="single" w:sz="4" w:space="0" w:color="auto"/>
            </w:tcBorders>
            <w:shd w:val="clear" w:color="auto" w:fill="auto"/>
            <w:vAlign w:val="bottom"/>
            <w:hideMark/>
          </w:tcPr>
          <w:p w14:paraId="3911AE92"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662F12D"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4CCB38E4" w14:textId="77777777" w:rsidR="00FD180C" w:rsidRPr="00FD180C" w:rsidRDefault="00FD180C" w:rsidP="00FD180C">
            <w:pPr>
              <w:rPr>
                <w:rFonts w:ascii="Calibri" w:hAnsi="Calibri"/>
                <w:color w:val="000000"/>
              </w:rPr>
            </w:pPr>
          </w:p>
        </w:tc>
      </w:tr>
      <w:tr w:rsidR="00FD180C" w:rsidRPr="00FD180C" w14:paraId="4F430E25"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5528DADD"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16</w:t>
            </w:r>
          </w:p>
        </w:tc>
        <w:tc>
          <w:tcPr>
            <w:tcW w:w="5959" w:type="dxa"/>
            <w:tcBorders>
              <w:top w:val="nil"/>
              <w:left w:val="nil"/>
              <w:bottom w:val="single" w:sz="4" w:space="0" w:color="auto"/>
              <w:right w:val="single" w:sz="4" w:space="0" w:color="auto"/>
            </w:tcBorders>
            <w:shd w:val="clear" w:color="auto" w:fill="auto"/>
            <w:hideMark/>
          </w:tcPr>
          <w:p w14:paraId="1B613CEF" w14:textId="77777777" w:rsidR="00FD180C" w:rsidRPr="00FD180C" w:rsidRDefault="00FD180C" w:rsidP="00FD180C">
            <w:pPr>
              <w:rPr>
                <w:rFonts w:ascii="Calibri" w:hAnsi="Calibri"/>
                <w:color w:val="000000"/>
              </w:rPr>
            </w:pPr>
            <w:r w:rsidRPr="00FD180C">
              <w:rPr>
                <w:rFonts w:ascii="Calibri" w:hAnsi="Calibri"/>
                <w:color w:val="000000"/>
              </w:rPr>
              <w:t>Has your company or its subsidiaries ever filed or been petitioned into bankruptcy or insolvency or has your company ever made any assignment for the benefit of your creditors?  If so, provide complete details.</w:t>
            </w:r>
          </w:p>
        </w:tc>
        <w:tc>
          <w:tcPr>
            <w:tcW w:w="1409" w:type="dxa"/>
            <w:tcBorders>
              <w:top w:val="nil"/>
              <w:left w:val="nil"/>
              <w:bottom w:val="single" w:sz="4" w:space="0" w:color="auto"/>
              <w:right w:val="single" w:sz="4" w:space="0" w:color="auto"/>
            </w:tcBorders>
            <w:shd w:val="clear" w:color="auto" w:fill="auto"/>
            <w:vAlign w:val="bottom"/>
            <w:hideMark/>
          </w:tcPr>
          <w:p w14:paraId="7C6B5ED5"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E22128E"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3C2EB11F" w14:textId="77777777" w:rsidR="00FD180C" w:rsidRPr="00FD180C" w:rsidRDefault="00FD180C" w:rsidP="00FD180C">
            <w:pPr>
              <w:rPr>
                <w:rFonts w:ascii="Calibri" w:hAnsi="Calibri"/>
                <w:color w:val="000000"/>
              </w:rPr>
            </w:pPr>
          </w:p>
        </w:tc>
      </w:tr>
      <w:tr w:rsidR="00FD180C" w:rsidRPr="00FD180C" w14:paraId="20607508" w14:textId="77777777" w:rsidTr="0008753F">
        <w:trPr>
          <w:trHeight w:val="1110"/>
        </w:trPr>
        <w:tc>
          <w:tcPr>
            <w:tcW w:w="521" w:type="dxa"/>
            <w:tcBorders>
              <w:top w:val="nil"/>
              <w:left w:val="single" w:sz="4" w:space="0" w:color="auto"/>
              <w:bottom w:val="nil"/>
              <w:right w:val="single" w:sz="4" w:space="0" w:color="auto"/>
            </w:tcBorders>
            <w:shd w:val="clear" w:color="auto" w:fill="auto"/>
            <w:hideMark/>
          </w:tcPr>
          <w:p w14:paraId="5A828C23"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17</w:t>
            </w:r>
          </w:p>
        </w:tc>
        <w:tc>
          <w:tcPr>
            <w:tcW w:w="5959" w:type="dxa"/>
            <w:tcBorders>
              <w:top w:val="nil"/>
              <w:left w:val="nil"/>
              <w:bottom w:val="nil"/>
              <w:right w:val="single" w:sz="4" w:space="0" w:color="auto"/>
            </w:tcBorders>
            <w:shd w:val="clear" w:color="auto" w:fill="auto"/>
            <w:hideMark/>
          </w:tcPr>
          <w:p w14:paraId="5D470DBA" w14:textId="77777777" w:rsidR="00FD180C" w:rsidRPr="00FD180C" w:rsidRDefault="00FD180C" w:rsidP="00FD180C">
            <w:pPr>
              <w:rPr>
                <w:rFonts w:ascii="Calibri" w:hAnsi="Calibri"/>
                <w:color w:val="000000"/>
              </w:rPr>
            </w:pPr>
            <w:r w:rsidRPr="00FD180C">
              <w:rPr>
                <w:rFonts w:ascii="Calibri" w:hAnsi="Calibri"/>
                <w:color w:val="000000"/>
              </w:rPr>
              <w:t xml:space="preserve">Describe what procedures and policies you have in place to protect against, and provide disclosure of, any potential or perceived conflict of interest involving relationships your firm may have with the City’s current or prospective service providers, governing authorities, advisors, or other interested parties. </w:t>
            </w:r>
          </w:p>
        </w:tc>
        <w:tc>
          <w:tcPr>
            <w:tcW w:w="1409" w:type="dxa"/>
            <w:tcBorders>
              <w:top w:val="nil"/>
              <w:left w:val="nil"/>
              <w:bottom w:val="nil"/>
              <w:right w:val="single" w:sz="4" w:space="0" w:color="auto"/>
            </w:tcBorders>
            <w:shd w:val="clear" w:color="auto" w:fill="auto"/>
            <w:vAlign w:val="bottom"/>
            <w:hideMark/>
          </w:tcPr>
          <w:p w14:paraId="09E691CF"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hideMark/>
          </w:tcPr>
          <w:p w14:paraId="6D7461A0"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24D23681" w14:textId="77777777" w:rsidR="00FD180C" w:rsidRPr="00FD180C" w:rsidRDefault="00FD180C" w:rsidP="00FD180C">
            <w:pPr>
              <w:rPr>
                <w:rFonts w:ascii="Calibri" w:hAnsi="Calibri"/>
                <w:color w:val="000000"/>
              </w:rPr>
            </w:pPr>
          </w:p>
        </w:tc>
      </w:tr>
      <w:tr w:rsidR="00FD180C" w:rsidRPr="00FD180C" w14:paraId="22981504"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2F767E03" w14:textId="77777777" w:rsidR="00FD180C" w:rsidRPr="00FD180C" w:rsidRDefault="00FD180C" w:rsidP="00FD180C">
            <w:pPr>
              <w:rPr>
                <w:rFonts w:ascii="Calibri" w:hAnsi="Calibri"/>
                <w:b/>
                <w:bCs/>
                <w:color w:val="000000"/>
              </w:rPr>
            </w:pPr>
            <w:r w:rsidRPr="00FD180C">
              <w:rPr>
                <w:rFonts w:ascii="Calibri" w:hAnsi="Calibri"/>
                <w:b/>
                <w:bCs/>
                <w:color w:val="000000"/>
              </w:rPr>
              <w:t>References</w:t>
            </w:r>
          </w:p>
        </w:tc>
        <w:tc>
          <w:tcPr>
            <w:tcW w:w="1299" w:type="dxa"/>
            <w:tcBorders>
              <w:top w:val="nil"/>
              <w:left w:val="nil"/>
              <w:bottom w:val="nil"/>
              <w:right w:val="nil"/>
            </w:tcBorders>
            <w:shd w:val="clear" w:color="auto" w:fill="auto"/>
            <w:vAlign w:val="bottom"/>
            <w:hideMark/>
          </w:tcPr>
          <w:p w14:paraId="6FCD0537"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274DFDCD" w14:textId="77777777" w:rsidR="00FD180C" w:rsidRPr="00FD180C" w:rsidRDefault="00FD180C" w:rsidP="00FD180C">
            <w:pPr>
              <w:rPr>
                <w:rFonts w:ascii="Calibri" w:hAnsi="Calibri"/>
                <w:color w:val="000000"/>
              </w:rPr>
            </w:pPr>
          </w:p>
        </w:tc>
      </w:tr>
      <w:tr w:rsidR="00FD180C" w:rsidRPr="00FD180C" w14:paraId="52B03E20" w14:textId="77777777" w:rsidTr="0008753F">
        <w:trPr>
          <w:trHeight w:val="312"/>
        </w:trPr>
        <w:tc>
          <w:tcPr>
            <w:tcW w:w="521" w:type="dxa"/>
            <w:tcBorders>
              <w:top w:val="nil"/>
              <w:left w:val="single" w:sz="4" w:space="0" w:color="auto"/>
              <w:bottom w:val="single" w:sz="4" w:space="0" w:color="auto"/>
              <w:right w:val="single" w:sz="4" w:space="0" w:color="auto"/>
            </w:tcBorders>
            <w:shd w:val="clear" w:color="auto" w:fill="auto"/>
            <w:vAlign w:val="bottom"/>
            <w:hideMark/>
          </w:tcPr>
          <w:p w14:paraId="3F6AFA5E"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nil"/>
              <w:right w:val="single" w:sz="4" w:space="0" w:color="auto"/>
            </w:tcBorders>
            <w:shd w:val="clear" w:color="auto" w:fill="auto"/>
            <w:hideMark/>
          </w:tcPr>
          <w:p w14:paraId="0613BFAB" w14:textId="77777777" w:rsidR="00FD180C" w:rsidRPr="00FD180C" w:rsidRDefault="00FD180C" w:rsidP="00FD180C">
            <w:pPr>
              <w:rPr>
                <w:rFonts w:ascii="Calibri" w:hAnsi="Calibri"/>
                <w:b/>
                <w:bCs/>
              </w:rPr>
            </w:pPr>
            <w:r w:rsidRPr="00FD180C">
              <w:rPr>
                <w:rFonts w:ascii="Calibri" w:hAnsi="Calibri"/>
                <w:b/>
                <w:bCs/>
              </w:rPr>
              <w:t>The City will be contacting the references to be provided.</w:t>
            </w:r>
          </w:p>
        </w:tc>
        <w:tc>
          <w:tcPr>
            <w:tcW w:w="1409" w:type="dxa"/>
            <w:tcBorders>
              <w:top w:val="nil"/>
              <w:left w:val="nil"/>
              <w:bottom w:val="single" w:sz="4" w:space="0" w:color="auto"/>
              <w:right w:val="single" w:sz="4" w:space="0" w:color="auto"/>
            </w:tcBorders>
            <w:shd w:val="clear" w:color="auto" w:fill="auto"/>
            <w:vAlign w:val="bottom"/>
            <w:hideMark/>
          </w:tcPr>
          <w:p w14:paraId="3EACBC97" w14:textId="77777777" w:rsidR="00FD180C" w:rsidRPr="00FD180C" w:rsidRDefault="00FD180C" w:rsidP="00FD180C">
            <w:pPr>
              <w:rPr>
                <w:rFonts w:ascii="Calibri" w:hAnsi="Calibri"/>
                <w:b/>
                <w:bCs/>
                <w:color w:val="000000"/>
              </w:rPr>
            </w:pPr>
            <w:r w:rsidRPr="00FD180C">
              <w:rPr>
                <w:rFonts w:ascii="Calibri" w:hAnsi="Calibri"/>
                <w:b/>
                <w:bCs/>
                <w:color w:val="000000"/>
              </w:rPr>
              <w:t> </w:t>
            </w:r>
          </w:p>
        </w:tc>
        <w:tc>
          <w:tcPr>
            <w:tcW w:w="1299" w:type="dxa"/>
            <w:tcBorders>
              <w:top w:val="nil"/>
              <w:left w:val="nil"/>
              <w:bottom w:val="nil"/>
              <w:right w:val="nil"/>
            </w:tcBorders>
            <w:shd w:val="clear" w:color="auto" w:fill="auto"/>
            <w:vAlign w:val="bottom"/>
            <w:hideMark/>
          </w:tcPr>
          <w:p w14:paraId="03CBD2E9"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3D66F742" w14:textId="77777777" w:rsidR="00FD180C" w:rsidRPr="00FD180C" w:rsidRDefault="00FD180C" w:rsidP="00FD180C">
            <w:pPr>
              <w:rPr>
                <w:rFonts w:ascii="Calibri" w:hAnsi="Calibri"/>
                <w:color w:val="000000"/>
              </w:rPr>
            </w:pPr>
          </w:p>
        </w:tc>
      </w:tr>
      <w:tr w:rsidR="00FD180C" w:rsidRPr="00FD180C" w14:paraId="06346BD9"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4E4C452A"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18</w:t>
            </w:r>
          </w:p>
        </w:tc>
        <w:tc>
          <w:tcPr>
            <w:tcW w:w="5959" w:type="dxa"/>
            <w:tcBorders>
              <w:top w:val="single" w:sz="4" w:space="0" w:color="auto"/>
              <w:left w:val="nil"/>
              <w:bottom w:val="nil"/>
              <w:right w:val="single" w:sz="4" w:space="0" w:color="auto"/>
            </w:tcBorders>
            <w:shd w:val="clear" w:color="auto" w:fill="auto"/>
            <w:hideMark/>
          </w:tcPr>
          <w:p w14:paraId="5F06398B" w14:textId="77777777" w:rsidR="00FD180C" w:rsidRPr="00FD180C" w:rsidRDefault="00FD180C" w:rsidP="00FD180C">
            <w:pPr>
              <w:jc w:val="both"/>
              <w:rPr>
                <w:rFonts w:ascii="Calibri" w:hAnsi="Calibri"/>
              </w:rPr>
            </w:pPr>
            <w:r w:rsidRPr="00FD180C">
              <w:rPr>
                <w:rFonts w:ascii="Calibri" w:hAnsi="Calibri"/>
              </w:rPr>
              <w:t>For your five largest public sector defined contribution plan clients,  please provide:</w:t>
            </w:r>
          </w:p>
        </w:tc>
        <w:tc>
          <w:tcPr>
            <w:tcW w:w="1409" w:type="dxa"/>
            <w:tcBorders>
              <w:top w:val="nil"/>
              <w:left w:val="nil"/>
              <w:bottom w:val="single" w:sz="4" w:space="0" w:color="auto"/>
              <w:right w:val="single" w:sz="4" w:space="0" w:color="auto"/>
            </w:tcBorders>
            <w:shd w:val="clear" w:color="auto" w:fill="auto"/>
            <w:vAlign w:val="bottom"/>
            <w:hideMark/>
          </w:tcPr>
          <w:p w14:paraId="0CDA68CF"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1F38279"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65E13B6A" w14:textId="77777777" w:rsidR="00FD180C" w:rsidRPr="00FD180C" w:rsidRDefault="00FD180C" w:rsidP="00FD180C">
            <w:pPr>
              <w:rPr>
                <w:rFonts w:ascii="Calibri" w:hAnsi="Calibri"/>
                <w:color w:val="000000"/>
              </w:rPr>
            </w:pPr>
          </w:p>
        </w:tc>
      </w:tr>
      <w:tr w:rsidR="00FD180C" w:rsidRPr="00FD180C" w14:paraId="3B2FA0F1" w14:textId="77777777" w:rsidTr="0008753F">
        <w:trPr>
          <w:trHeight w:val="312"/>
        </w:trPr>
        <w:tc>
          <w:tcPr>
            <w:tcW w:w="521" w:type="dxa"/>
            <w:tcBorders>
              <w:top w:val="nil"/>
              <w:left w:val="nil"/>
              <w:bottom w:val="nil"/>
              <w:right w:val="nil"/>
            </w:tcBorders>
            <w:shd w:val="clear" w:color="auto" w:fill="auto"/>
            <w:hideMark/>
          </w:tcPr>
          <w:p w14:paraId="241A27CB"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nil"/>
              <w:right w:val="single" w:sz="4" w:space="0" w:color="auto"/>
            </w:tcBorders>
            <w:shd w:val="clear" w:color="auto" w:fill="auto"/>
            <w:hideMark/>
          </w:tcPr>
          <w:p w14:paraId="1A7566EC" w14:textId="77777777" w:rsidR="00FD180C" w:rsidRPr="00FD180C" w:rsidRDefault="00FD180C" w:rsidP="00FD180C">
            <w:pPr>
              <w:rPr>
                <w:rFonts w:ascii="Calibri" w:hAnsi="Calibri"/>
                <w:color w:val="000000"/>
              </w:rPr>
            </w:pPr>
            <w:r w:rsidRPr="00FD180C">
              <w:rPr>
                <w:rFonts w:ascii="Calibri" w:hAnsi="Calibri"/>
                <w:color w:val="000000"/>
              </w:rPr>
              <w:t>Client name:</w:t>
            </w:r>
          </w:p>
        </w:tc>
        <w:tc>
          <w:tcPr>
            <w:tcW w:w="1409" w:type="dxa"/>
            <w:tcBorders>
              <w:top w:val="nil"/>
              <w:left w:val="nil"/>
              <w:bottom w:val="single" w:sz="4" w:space="0" w:color="auto"/>
              <w:right w:val="single" w:sz="4" w:space="0" w:color="auto"/>
            </w:tcBorders>
            <w:shd w:val="clear" w:color="auto" w:fill="auto"/>
            <w:vAlign w:val="bottom"/>
            <w:hideMark/>
          </w:tcPr>
          <w:p w14:paraId="24FA2CD9"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C9754C1"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449B345F" w14:textId="77777777" w:rsidR="00FD180C" w:rsidRPr="00FD180C" w:rsidRDefault="00FD180C" w:rsidP="00FD180C">
            <w:pPr>
              <w:rPr>
                <w:rFonts w:ascii="Calibri" w:hAnsi="Calibri"/>
                <w:color w:val="000000"/>
              </w:rPr>
            </w:pPr>
          </w:p>
        </w:tc>
      </w:tr>
      <w:tr w:rsidR="00FD180C" w:rsidRPr="00FD180C" w14:paraId="031047E8" w14:textId="77777777" w:rsidTr="0008753F">
        <w:trPr>
          <w:trHeight w:val="312"/>
        </w:trPr>
        <w:tc>
          <w:tcPr>
            <w:tcW w:w="521" w:type="dxa"/>
            <w:tcBorders>
              <w:top w:val="nil"/>
              <w:left w:val="nil"/>
              <w:bottom w:val="nil"/>
              <w:right w:val="nil"/>
            </w:tcBorders>
            <w:shd w:val="clear" w:color="auto" w:fill="auto"/>
            <w:hideMark/>
          </w:tcPr>
          <w:p w14:paraId="2D3E12F8"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nil"/>
              <w:right w:val="single" w:sz="4" w:space="0" w:color="auto"/>
            </w:tcBorders>
            <w:shd w:val="clear" w:color="auto" w:fill="auto"/>
            <w:hideMark/>
          </w:tcPr>
          <w:p w14:paraId="416A90A1" w14:textId="77777777" w:rsidR="00FD180C" w:rsidRPr="00FD180C" w:rsidRDefault="00FD180C" w:rsidP="00FD180C">
            <w:pPr>
              <w:rPr>
                <w:rFonts w:ascii="Calibri" w:hAnsi="Calibri"/>
                <w:color w:val="000000"/>
              </w:rPr>
            </w:pPr>
            <w:r w:rsidRPr="00FD180C">
              <w:rPr>
                <w:rFonts w:ascii="Calibri" w:hAnsi="Calibri"/>
                <w:color w:val="000000"/>
              </w:rPr>
              <w:t>Contact name:</w:t>
            </w:r>
          </w:p>
        </w:tc>
        <w:tc>
          <w:tcPr>
            <w:tcW w:w="1409" w:type="dxa"/>
            <w:tcBorders>
              <w:top w:val="nil"/>
              <w:left w:val="nil"/>
              <w:bottom w:val="single" w:sz="4" w:space="0" w:color="auto"/>
              <w:right w:val="single" w:sz="4" w:space="0" w:color="auto"/>
            </w:tcBorders>
            <w:shd w:val="clear" w:color="auto" w:fill="auto"/>
            <w:vAlign w:val="bottom"/>
            <w:hideMark/>
          </w:tcPr>
          <w:p w14:paraId="303B56D7"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F7F5496"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02DD0092" w14:textId="77777777" w:rsidR="00FD180C" w:rsidRPr="00FD180C" w:rsidRDefault="00FD180C" w:rsidP="00FD180C">
            <w:pPr>
              <w:rPr>
                <w:rFonts w:ascii="Calibri" w:hAnsi="Calibri"/>
                <w:color w:val="000000"/>
              </w:rPr>
            </w:pPr>
          </w:p>
        </w:tc>
      </w:tr>
      <w:tr w:rsidR="00FD180C" w:rsidRPr="00FD180C" w14:paraId="78B53630" w14:textId="77777777" w:rsidTr="0008753F">
        <w:trPr>
          <w:trHeight w:val="312"/>
        </w:trPr>
        <w:tc>
          <w:tcPr>
            <w:tcW w:w="521" w:type="dxa"/>
            <w:tcBorders>
              <w:top w:val="nil"/>
              <w:left w:val="nil"/>
              <w:bottom w:val="nil"/>
              <w:right w:val="nil"/>
            </w:tcBorders>
            <w:shd w:val="clear" w:color="auto" w:fill="auto"/>
            <w:hideMark/>
          </w:tcPr>
          <w:p w14:paraId="22A33113"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nil"/>
              <w:right w:val="single" w:sz="4" w:space="0" w:color="auto"/>
            </w:tcBorders>
            <w:shd w:val="clear" w:color="auto" w:fill="auto"/>
            <w:hideMark/>
          </w:tcPr>
          <w:p w14:paraId="699E7CAB" w14:textId="77777777" w:rsidR="00FD180C" w:rsidRPr="00FD180C" w:rsidRDefault="00FD180C" w:rsidP="00FD180C">
            <w:pPr>
              <w:rPr>
                <w:rFonts w:ascii="Calibri" w:hAnsi="Calibri"/>
                <w:color w:val="000000"/>
              </w:rPr>
            </w:pPr>
            <w:r w:rsidRPr="00FD180C">
              <w:rPr>
                <w:rFonts w:ascii="Calibri" w:hAnsi="Calibri"/>
                <w:color w:val="000000"/>
              </w:rPr>
              <w:t>Address:</w:t>
            </w:r>
          </w:p>
        </w:tc>
        <w:tc>
          <w:tcPr>
            <w:tcW w:w="1409" w:type="dxa"/>
            <w:tcBorders>
              <w:top w:val="nil"/>
              <w:left w:val="nil"/>
              <w:bottom w:val="single" w:sz="4" w:space="0" w:color="auto"/>
              <w:right w:val="single" w:sz="4" w:space="0" w:color="auto"/>
            </w:tcBorders>
            <w:shd w:val="clear" w:color="auto" w:fill="auto"/>
            <w:vAlign w:val="bottom"/>
            <w:hideMark/>
          </w:tcPr>
          <w:p w14:paraId="0021AA01"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683A1D6"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22E44E6F" w14:textId="77777777" w:rsidR="00FD180C" w:rsidRPr="00FD180C" w:rsidRDefault="00FD180C" w:rsidP="00FD180C">
            <w:pPr>
              <w:rPr>
                <w:rFonts w:ascii="Calibri" w:hAnsi="Calibri"/>
                <w:color w:val="000000"/>
              </w:rPr>
            </w:pPr>
          </w:p>
        </w:tc>
      </w:tr>
      <w:tr w:rsidR="00FD180C" w:rsidRPr="00FD180C" w14:paraId="1C51B79A" w14:textId="77777777" w:rsidTr="0008753F">
        <w:trPr>
          <w:trHeight w:val="312"/>
        </w:trPr>
        <w:tc>
          <w:tcPr>
            <w:tcW w:w="521" w:type="dxa"/>
            <w:tcBorders>
              <w:top w:val="nil"/>
              <w:left w:val="nil"/>
              <w:bottom w:val="nil"/>
              <w:right w:val="nil"/>
            </w:tcBorders>
            <w:shd w:val="clear" w:color="auto" w:fill="auto"/>
            <w:hideMark/>
          </w:tcPr>
          <w:p w14:paraId="5AECC2C0"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nil"/>
              <w:right w:val="single" w:sz="4" w:space="0" w:color="auto"/>
            </w:tcBorders>
            <w:shd w:val="clear" w:color="auto" w:fill="auto"/>
            <w:hideMark/>
          </w:tcPr>
          <w:p w14:paraId="47F82E92" w14:textId="77777777" w:rsidR="00FD180C" w:rsidRPr="00FD180C" w:rsidRDefault="00FD180C" w:rsidP="00FD180C">
            <w:pPr>
              <w:rPr>
                <w:rFonts w:ascii="Calibri" w:hAnsi="Calibri"/>
                <w:color w:val="000000"/>
              </w:rPr>
            </w:pPr>
            <w:r w:rsidRPr="00FD180C">
              <w:rPr>
                <w:rFonts w:ascii="Calibri" w:hAnsi="Calibri"/>
                <w:color w:val="000000"/>
              </w:rPr>
              <w:t>E-mail address:</w:t>
            </w:r>
          </w:p>
        </w:tc>
        <w:tc>
          <w:tcPr>
            <w:tcW w:w="1409" w:type="dxa"/>
            <w:tcBorders>
              <w:top w:val="nil"/>
              <w:left w:val="nil"/>
              <w:bottom w:val="single" w:sz="4" w:space="0" w:color="auto"/>
              <w:right w:val="single" w:sz="4" w:space="0" w:color="auto"/>
            </w:tcBorders>
            <w:shd w:val="clear" w:color="auto" w:fill="auto"/>
            <w:vAlign w:val="bottom"/>
            <w:hideMark/>
          </w:tcPr>
          <w:p w14:paraId="171F6352"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A31F0D2"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58F06C53" w14:textId="77777777" w:rsidR="00FD180C" w:rsidRPr="00FD180C" w:rsidRDefault="00FD180C" w:rsidP="00FD180C">
            <w:pPr>
              <w:rPr>
                <w:rFonts w:ascii="Calibri" w:hAnsi="Calibri"/>
                <w:color w:val="000000"/>
              </w:rPr>
            </w:pPr>
          </w:p>
        </w:tc>
      </w:tr>
      <w:tr w:rsidR="00FD180C" w:rsidRPr="00FD180C" w14:paraId="2F230872" w14:textId="77777777" w:rsidTr="0008753F">
        <w:trPr>
          <w:trHeight w:val="312"/>
        </w:trPr>
        <w:tc>
          <w:tcPr>
            <w:tcW w:w="521" w:type="dxa"/>
            <w:tcBorders>
              <w:top w:val="nil"/>
              <w:left w:val="nil"/>
              <w:bottom w:val="nil"/>
              <w:right w:val="nil"/>
            </w:tcBorders>
            <w:shd w:val="clear" w:color="auto" w:fill="auto"/>
            <w:hideMark/>
          </w:tcPr>
          <w:p w14:paraId="05FD633E"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nil"/>
              <w:right w:val="single" w:sz="4" w:space="0" w:color="auto"/>
            </w:tcBorders>
            <w:shd w:val="clear" w:color="auto" w:fill="auto"/>
            <w:hideMark/>
          </w:tcPr>
          <w:p w14:paraId="64D50242" w14:textId="77777777" w:rsidR="00FD180C" w:rsidRPr="00FD180C" w:rsidRDefault="00FD180C" w:rsidP="00FD180C">
            <w:pPr>
              <w:rPr>
                <w:rFonts w:ascii="Calibri" w:hAnsi="Calibri"/>
                <w:color w:val="000000"/>
              </w:rPr>
            </w:pPr>
            <w:r w:rsidRPr="00FD180C">
              <w:rPr>
                <w:rFonts w:ascii="Calibri" w:hAnsi="Calibri"/>
                <w:color w:val="000000"/>
              </w:rPr>
              <w:t>Phone number:</w:t>
            </w:r>
          </w:p>
        </w:tc>
        <w:tc>
          <w:tcPr>
            <w:tcW w:w="1409" w:type="dxa"/>
            <w:tcBorders>
              <w:top w:val="nil"/>
              <w:left w:val="nil"/>
              <w:bottom w:val="single" w:sz="4" w:space="0" w:color="auto"/>
              <w:right w:val="single" w:sz="4" w:space="0" w:color="auto"/>
            </w:tcBorders>
            <w:shd w:val="clear" w:color="auto" w:fill="auto"/>
            <w:vAlign w:val="bottom"/>
            <w:hideMark/>
          </w:tcPr>
          <w:p w14:paraId="5AC49BC8"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43992085"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6481787D" w14:textId="77777777" w:rsidR="00FD180C" w:rsidRPr="00FD180C" w:rsidRDefault="00FD180C" w:rsidP="00FD180C">
            <w:pPr>
              <w:rPr>
                <w:rFonts w:ascii="Calibri" w:hAnsi="Calibri"/>
                <w:color w:val="000000"/>
              </w:rPr>
            </w:pPr>
          </w:p>
        </w:tc>
      </w:tr>
      <w:tr w:rsidR="00FD180C" w:rsidRPr="00FD180C" w14:paraId="26ADC717" w14:textId="77777777" w:rsidTr="0008753F">
        <w:trPr>
          <w:trHeight w:val="312"/>
        </w:trPr>
        <w:tc>
          <w:tcPr>
            <w:tcW w:w="521" w:type="dxa"/>
            <w:tcBorders>
              <w:top w:val="nil"/>
              <w:left w:val="nil"/>
              <w:bottom w:val="nil"/>
              <w:right w:val="nil"/>
            </w:tcBorders>
            <w:shd w:val="clear" w:color="auto" w:fill="auto"/>
            <w:hideMark/>
          </w:tcPr>
          <w:p w14:paraId="6E07D095"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nil"/>
              <w:right w:val="single" w:sz="4" w:space="0" w:color="auto"/>
            </w:tcBorders>
            <w:shd w:val="clear" w:color="auto" w:fill="auto"/>
            <w:hideMark/>
          </w:tcPr>
          <w:p w14:paraId="3CD9D5CC" w14:textId="77777777" w:rsidR="00FD180C" w:rsidRPr="00FD180C" w:rsidRDefault="00FD180C" w:rsidP="00FD180C">
            <w:pPr>
              <w:rPr>
                <w:rFonts w:ascii="Calibri" w:hAnsi="Calibri"/>
                <w:color w:val="000000"/>
              </w:rPr>
            </w:pPr>
            <w:r w:rsidRPr="00FD180C">
              <w:rPr>
                <w:rFonts w:ascii="Calibri" w:hAnsi="Calibri"/>
                <w:color w:val="000000"/>
              </w:rPr>
              <w:t>Short description of services provided:</w:t>
            </w:r>
          </w:p>
        </w:tc>
        <w:tc>
          <w:tcPr>
            <w:tcW w:w="1409" w:type="dxa"/>
            <w:tcBorders>
              <w:top w:val="nil"/>
              <w:left w:val="nil"/>
              <w:bottom w:val="single" w:sz="4" w:space="0" w:color="auto"/>
              <w:right w:val="single" w:sz="4" w:space="0" w:color="auto"/>
            </w:tcBorders>
            <w:shd w:val="clear" w:color="auto" w:fill="auto"/>
            <w:vAlign w:val="bottom"/>
            <w:hideMark/>
          </w:tcPr>
          <w:p w14:paraId="0BEBBBB8"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D8D35B1"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5D51BBD0" w14:textId="77777777" w:rsidR="00FD180C" w:rsidRPr="00FD180C" w:rsidRDefault="00FD180C" w:rsidP="00FD180C">
            <w:pPr>
              <w:rPr>
                <w:rFonts w:ascii="Calibri" w:hAnsi="Calibri"/>
                <w:color w:val="000000"/>
              </w:rPr>
            </w:pPr>
          </w:p>
        </w:tc>
      </w:tr>
      <w:tr w:rsidR="00FD180C" w:rsidRPr="00FD180C" w14:paraId="7B84F27F" w14:textId="77777777" w:rsidTr="0008753F">
        <w:trPr>
          <w:trHeight w:val="312"/>
        </w:trPr>
        <w:tc>
          <w:tcPr>
            <w:tcW w:w="521" w:type="dxa"/>
            <w:tcBorders>
              <w:top w:val="nil"/>
              <w:left w:val="nil"/>
              <w:bottom w:val="nil"/>
              <w:right w:val="nil"/>
            </w:tcBorders>
            <w:shd w:val="clear" w:color="auto" w:fill="auto"/>
            <w:hideMark/>
          </w:tcPr>
          <w:p w14:paraId="73BB7360"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794628A7" w14:textId="77777777" w:rsidR="00FD180C" w:rsidRPr="00FD180C" w:rsidRDefault="00FD180C" w:rsidP="00FD180C">
            <w:pPr>
              <w:rPr>
                <w:rFonts w:ascii="Calibri" w:hAnsi="Calibri"/>
                <w:color w:val="000000"/>
              </w:rPr>
            </w:pPr>
            <w:r w:rsidRPr="00FD180C">
              <w:rPr>
                <w:rFonts w:ascii="Calibri" w:hAnsi="Calibri"/>
                <w:color w:val="000000"/>
              </w:rPr>
              <w:t>Year they became a client:</w:t>
            </w:r>
          </w:p>
        </w:tc>
        <w:tc>
          <w:tcPr>
            <w:tcW w:w="1409" w:type="dxa"/>
            <w:tcBorders>
              <w:top w:val="nil"/>
              <w:left w:val="nil"/>
              <w:bottom w:val="single" w:sz="4" w:space="0" w:color="auto"/>
              <w:right w:val="single" w:sz="4" w:space="0" w:color="auto"/>
            </w:tcBorders>
            <w:shd w:val="clear" w:color="auto" w:fill="auto"/>
            <w:vAlign w:val="bottom"/>
            <w:hideMark/>
          </w:tcPr>
          <w:p w14:paraId="13927566"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4AE7EBA"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65409A02" w14:textId="77777777" w:rsidR="00FD180C" w:rsidRPr="00FD180C" w:rsidRDefault="00FD180C" w:rsidP="00FD180C">
            <w:pPr>
              <w:rPr>
                <w:rFonts w:ascii="Calibri" w:hAnsi="Calibri"/>
                <w:color w:val="000000"/>
              </w:rPr>
            </w:pPr>
          </w:p>
        </w:tc>
      </w:tr>
      <w:tr w:rsidR="00FD180C" w:rsidRPr="00FD180C" w14:paraId="55B8B29F" w14:textId="77777777" w:rsidTr="0008753F">
        <w:trPr>
          <w:trHeight w:val="552"/>
        </w:trPr>
        <w:tc>
          <w:tcPr>
            <w:tcW w:w="521" w:type="dxa"/>
            <w:tcBorders>
              <w:top w:val="single" w:sz="4" w:space="0" w:color="auto"/>
              <w:left w:val="single" w:sz="4" w:space="0" w:color="auto"/>
              <w:bottom w:val="single" w:sz="4" w:space="0" w:color="auto"/>
              <w:right w:val="single" w:sz="4" w:space="0" w:color="auto"/>
            </w:tcBorders>
            <w:shd w:val="clear" w:color="auto" w:fill="auto"/>
            <w:hideMark/>
          </w:tcPr>
          <w:p w14:paraId="3657F8A2"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19</w:t>
            </w:r>
          </w:p>
        </w:tc>
        <w:tc>
          <w:tcPr>
            <w:tcW w:w="5959" w:type="dxa"/>
            <w:tcBorders>
              <w:top w:val="nil"/>
              <w:left w:val="nil"/>
              <w:bottom w:val="nil"/>
              <w:right w:val="single" w:sz="4" w:space="0" w:color="auto"/>
            </w:tcBorders>
            <w:shd w:val="clear" w:color="auto" w:fill="auto"/>
            <w:hideMark/>
          </w:tcPr>
          <w:p w14:paraId="67EA3A7D" w14:textId="77777777" w:rsidR="00FD180C" w:rsidRPr="00FD180C" w:rsidRDefault="00FD180C" w:rsidP="00FD180C">
            <w:pPr>
              <w:jc w:val="both"/>
              <w:rPr>
                <w:rFonts w:ascii="Calibri" w:hAnsi="Calibri"/>
                <w:color w:val="000000"/>
              </w:rPr>
            </w:pPr>
            <w:r w:rsidRPr="00FD180C">
              <w:rPr>
                <w:rFonts w:ascii="Calibri" w:hAnsi="Calibri"/>
                <w:color w:val="000000"/>
              </w:rPr>
              <w:t>For your five former public sector defined contribution plan clients that have most recently discontinued services, please provide:</w:t>
            </w:r>
          </w:p>
        </w:tc>
        <w:tc>
          <w:tcPr>
            <w:tcW w:w="1409" w:type="dxa"/>
            <w:tcBorders>
              <w:top w:val="nil"/>
              <w:left w:val="nil"/>
              <w:bottom w:val="single" w:sz="4" w:space="0" w:color="auto"/>
              <w:right w:val="single" w:sz="4" w:space="0" w:color="auto"/>
            </w:tcBorders>
            <w:shd w:val="clear" w:color="auto" w:fill="auto"/>
            <w:vAlign w:val="bottom"/>
            <w:hideMark/>
          </w:tcPr>
          <w:p w14:paraId="1FD2ACDF"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03EAA38"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2F1523ED" w14:textId="77777777" w:rsidR="00FD180C" w:rsidRPr="00FD180C" w:rsidRDefault="00FD180C" w:rsidP="00FD180C">
            <w:pPr>
              <w:rPr>
                <w:rFonts w:ascii="Calibri" w:hAnsi="Calibri"/>
                <w:color w:val="000000"/>
              </w:rPr>
            </w:pPr>
          </w:p>
        </w:tc>
      </w:tr>
      <w:tr w:rsidR="00FD180C" w:rsidRPr="00FD180C" w14:paraId="104C5266" w14:textId="77777777" w:rsidTr="0008753F">
        <w:trPr>
          <w:trHeight w:val="312"/>
        </w:trPr>
        <w:tc>
          <w:tcPr>
            <w:tcW w:w="521" w:type="dxa"/>
            <w:tcBorders>
              <w:top w:val="nil"/>
              <w:left w:val="nil"/>
              <w:bottom w:val="nil"/>
              <w:right w:val="single" w:sz="4" w:space="0" w:color="auto"/>
            </w:tcBorders>
            <w:shd w:val="clear" w:color="auto" w:fill="auto"/>
            <w:hideMark/>
          </w:tcPr>
          <w:p w14:paraId="29A9653D"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nil"/>
              <w:right w:val="single" w:sz="4" w:space="0" w:color="auto"/>
            </w:tcBorders>
            <w:shd w:val="clear" w:color="auto" w:fill="auto"/>
            <w:hideMark/>
          </w:tcPr>
          <w:p w14:paraId="629DA914" w14:textId="77777777" w:rsidR="00FD180C" w:rsidRPr="00FD180C" w:rsidRDefault="00FD180C" w:rsidP="00FD180C">
            <w:pPr>
              <w:rPr>
                <w:rFonts w:ascii="Calibri" w:hAnsi="Calibri"/>
                <w:color w:val="000000"/>
              </w:rPr>
            </w:pPr>
            <w:r w:rsidRPr="00FD180C">
              <w:rPr>
                <w:rFonts w:ascii="Calibri" w:hAnsi="Calibri"/>
                <w:color w:val="000000"/>
              </w:rPr>
              <w:t>Client name:</w:t>
            </w:r>
          </w:p>
        </w:tc>
        <w:tc>
          <w:tcPr>
            <w:tcW w:w="1409" w:type="dxa"/>
            <w:tcBorders>
              <w:top w:val="nil"/>
              <w:left w:val="nil"/>
              <w:bottom w:val="single" w:sz="4" w:space="0" w:color="auto"/>
              <w:right w:val="single" w:sz="4" w:space="0" w:color="auto"/>
            </w:tcBorders>
            <w:shd w:val="clear" w:color="auto" w:fill="auto"/>
            <w:vAlign w:val="bottom"/>
            <w:hideMark/>
          </w:tcPr>
          <w:p w14:paraId="556C4EE3"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71B4683"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2C6CE695" w14:textId="77777777" w:rsidR="00FD180C" w:rsidRPr="00FD180C" w:rsidRDefault="00FD180C" w:rsidP="00FD180C">
            <w:pPr>
              <w:rPr>
                <w:rFonts w:ascii="Calibri" w:hAnsi="Calibri"/>
                <w:color w:val="000000"/>
              </w:rPr>
            </w:pPr>
          </w:p>
        </w:tc>
      </w:tr>
      <w:tr w:rsidR="00FD180C" w:rsidRPr="00FD180C" w14:paraId="4F7F4552" w14:textId="77777777" w:rsidTr="0008753F">
        <w:trPr>
          <w:trHeight w:val="312"/>
        </w:trPr>
        <w:tc>
          <w:tcPr>
            <w:tcW w:w="521" w:type="dxa"/>
            <w:tcBorders>
              <w:top w:val="nil"/>
              <w:left w:val="nil"/>
              <w:bottom w:val="nil"/>
              <w:right w:val="nil"/>
            </w:tcBorders>
            <w:shd w:val="clear" w:color="auto" w:fill="auto"/>
            <w:hideMark/>
          </w:tcPr>
          <w:p w14:paraId="5B01D30B"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nil"/>
              <w:right w:val="single" w:sz="4" w:space="0" w:color="auto"/>
            </w:tcBorders>
            <w:shd w:val="clear" w:color="auto" w:fill="auto"/>
            <w:hideMark/>
          </w:tcPr>
          <w:p w14:paraId="700A2B7A" w14:textId="77777777" w:rsidR="00FD180C" w:rsidRPr="00FD180C" w:rsidRDefault="00FD180C" w:rsidP="00FD180C">
            <w:pPr>
              <w:rPr>
                <w:rFonts w:ascii="Calibri" w:hAnsi="Calibri"/>
                <w:color w:val="000000"/>
              </w:rPr>
            </w:pPr>
            <w:r w:rsidRPr="00FD180C">
              <w:rPr>
                <w:rFonts w:ascii="Calibri" w:hAnsi="Calibri"/>
                <w:color w:val="000000"/>
              </w:rPr>
              <w:t>Contact name:</w:t>
            </w:r>
          </w:p>
        </w:tc>
        <w:tc>
          <w:tcPr>
            <w:tcW w:w="1409" w:type="dxa"/>
            <w:tcBorders>
              <w:top w:val="nil"/>
              <w:left w:val="nil"/>
              <w:bottom w:val="single" w:sz="4" w:space="0" w:color="auto"/>
              <w:right w:val="single" w:sz="4" w:space="0" w:color="auto"/>
            </w:tcBorders>
            <w:shd w:val="clear" w:color="auto" w:fill="auto"/>
            <w:vAlign w:val="bottom"/>
            <w:hideMark/>
          </w:tcPr>
          <w:p w14:paraId="5132E965"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930AE1F"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4B949A5A" w14:textId="77777777" w:rsidR="00FD180C" w:rsidRPr="00FD180C" w:rsidRDefault="00FD180C" w:rsidP="00FD180C">
            <w:pPr>
              <w:rPr>
                <w:rFonts w:ascii="Calibri" w:hAnsi="Calibri"/>
                <w:color w:val="000000"/>
              </w:rPr>
            </w:pPr>
          </w:p>
        </w:tc>
      </w:tr>
      <w:tr w:rsidR="00FD180C" w:rsidRPr="00FD180C" w14:paraId="455C0CA6" w14:textId="77777777" w:rsidTr="0008753F">
        <w:trPr>
          <w:trHeight w:val="312"/>
        </w:trPr>
        <w:tc>
          <w:tcPr>
            <w:tcW w:w="521" w:type="dxa"/>
            <w:tcBorders>
              <w:top w:val="nil"/>
              <w:left w:val="nil"/>
              <w:bottom w:val="nil"/>
              <w:right w:val="nil"/>
            </w:tcBorders>
            <w:shd w:val="clear" w:color="auto" w:fill="auto"/>
            <w:hideMark/>
          </w:tcPr>
          <w:p w14:paraId="60933CB8"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nil"/>
              <w:right w:val="single" w:sz="4" w:space="0" w:color="auto"/>
            </w:tcBorders>
            <w:shd w:val="clear" w:color="auto" w:fill="auto"/>
            <w:hideMark/>
          </w:tcPr>
          <w:p w14:paraId="0B8D4832" w14:textId="77777777" w:rsidR="00FD180C" w:rsidRPr="00FD180C" w:rsidRDefault="00FD180C" w:rsidP="00FD180C">
            <w:pPr>
              <w:rPr>
                <w:rFonts w:ascii="Calibri" w:hAnsi="Calibri"/>
                <w:color w:val="000000"/>
              </w:rPr>
            </w:pPr>
            <w:r w:rsidRPr="00FD180C">
              <w:rPr>
                <w:rFonts w:ascii="Calibri" w:hAnsi="Calibri"/>
                <w:color w:val="000000"/>
              </w:rPr>
              <w:t>Address:</w:t>
            </w:r>
          </w:p>
        </w:tc>
        <w:tc>
          <w:tcPr>
            <w:tcW w:w="1409" w:type="dxa"/>
            <w:tcBorders>
              <w:top w:val="nil"/>
              <w:left w:val="nil"/>
              <w:bottom w:val="single" w:sz="4" w:space="0" w:color="auto"/>
              <w:right w:val="single" w:sz="4" w:space="0" w:color="auto"/>
            </w:tcBorders>
            <w:shd w:val="clear" w:color="auto" w:fill="auto"/>
            <w:vAlign w:val="bottom"/>
            <w:hideMark/>
          </w:tcPr>
          <w:p w14:paraId="4617687A"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B0FE0A6"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7B29E8FD" w14:textId="77777777" w:rsidR="00FD180C" w:rsidRPr="00FD180C" w:rsidRDefault="00FD180C" w:rsidP="00FD180C">
            <w:pPr>
              <w:rPr>
                <w:rFonts w:ascii="Calibri" w:hAnsi="Calibri"/>
                <w:color w:val="000000"/>
              </w:rPr>
            </w:pPr>
          </w:p>
        </w:tc>
      </w:tr>
      <w:tr w:rsidR="00FD180C" w:rsidRPr="00FD180C" w14:paraId="5E81AA55" w14:textId="77777777" w:rsidTr="0008753F">
        <w:trPr>
          <w:trHeight w:val="312"/>
        </w:trPr>
        <w:tc>
          <w:tcPr>
            <w:tcW w:w="521" w:type="dxa"/>
            <w:tcBorders>
              <w:top w:val="nil"/>
              <w:left w:val="nil"/>
              <w:bottom w:val="nil"/>
              <w:right w:val="nil"/>
            </w:tcBorders>
            <w:shd w:val="clear" w:color="auto" w:fill="auto"/>
            <w:hideMark/>
          </w:tcPr>
          <w:p w14:paraId="775E214E"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nil"/>
              <w:right w:val="single" w:sz="4" w:space="0" w:color="auto"/>
            </w:tcBorders>
            <w:shd w:val="clear" w:color="auto" w:fill="auto"/>
            <w:hideMark/>
          </w:tcPr>
          <w:p w14:paraId="7130A7D7" w14:textId="77777777" w:rsidR="00FD180C" w:rsidRPr="00FD180C" w:rsidRDefault="00FD180C" w:rsidP="00FD180C">
            <w:pPr>
              <w:rPr>
                <w:rFonts w:ascii="Calibri" w:hAnsi="Calibri"/>
                <w:color w:val="000000"/>
              </w:rPr>
            </w:pPr>
            <w:r w:rsidRPr="00FD180C">
              <w:rPr>
                <w:rFonts w:ascii="Calibri" w:hAnsi="Calibri"/>
                <w:color w:val="000000"/>
              </w:rPr>
              <w:t>E-mail address:</w:t>
            </w:r>
          </w:p>
        </w:tc>
        <w:tc>
          <w:tcPr>
            <w:tcW w:w="1409" w:type="dxa"/>
            <w:tcBorders>
              <w:top w:val="nil"/>
              <w:left w:val="nil"/>
              <w:bottom w:val="single" w:sz="4" w:space="0" w:color="auto"/>
              <w:right w:val="single" w:sz="4" w:space="0" w:color="auto"/>
            </w:tcBorders>
            <w:shd w:val="clear" w:color="auto" w:fill="auto"/>
            <w:vAlign w:val="bottom"/>
            <w:hideMark/>
          </w:tcPr>
          <w:p w14:paraId="72A3E2B5"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43D207C"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0813E9BA" w14:textId="77777777" w:rsidR="00FD180C" w:rsidRPr="00FD180C" w:rsidRDefault="00FD180C" w:rsidP="00FD180C">
            <w:pPr>
              <w:rPr>
                <w:rFonts w:ascii="Calibri" w:hAnsi="Calibri"/>
                <w:color w:val="000000"/>
              </w:rPr>
            </w:pPr>
          </w:p>
        </w:tc>
      </w:tr>
      <w:tr w:rsidR="00FD180C" w:rsidRPr="00FD180C" w14:paraId="62FCD5BC" w14:textId="77777777" w:rsidTr="0008753F">
        <w:trPr>
          <w:trHeight w:val="312"/>
        </w:trPr>
        <w:tc>
          <w:tcPr>
            <w:tcW w:w="521" w:type="dxa"/>
            <w:tcBorders>
              <w:top w:val="nil"/>
              <w:left w:val="nil"/>
              <w:bottom w:val="nil"/>
              <w:right w:val="nil"/>
            </w:tcBorders>
            <w:shd w:val="clear" w:color="auto" w:fill="auto"/>
            <w:hideMark/>
          </w:tcPr>
          <w:p w14:paraId="2F70798A"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nil"/>
              <w:right w:val="single" w:sz="4" w:space="0" w:color="auto"/>
            </w:tcBorders>
            <w:shd w:val="clear" w:color="auto" w:fill="auto"/>
            <w:hideMark/>
          </w:tcPr>
          <w:p w14:paraId="08F363E0" w14:textId="77777777" w:rsidR="00FD180C" w:rsidRPr="00FD180C" w:rsidRDefault="00FD180C" w:rsidP="00FD180C">
            <w:pPr>
              <w:rPr>
                <w:rFonts w:ascii="Calibri" w:hAnsi="Calibri"/>
                <w:color w:val="000000"/>
              </w:rPr>
            </w:pPr>
            <w:r w:rsidRPr="00FD180C">
              <w:rPr>
                <w:rFonts w:ascii="Calibri" w:hAnsi="Calibri"/>
                <w:color w:val="000000"/>
              </w:rPr>
              <w:t>Phone number:</w:t>
            </w:r>
          </w:p>
        </w:tc>
        <w:tc>
          <w:tcPr>
            <w:tcW w:w="1409" w:type="dxa"/>
            <w:tcBorders>
              <w:top w:val="nil"/>
              <w:left w:val="nil"/>
              <w:bottom w:val="single" w:sz="4" w:space="0" w:color="auto"/>
              <w:right w:val="single" w:sz="4" w:space="0" w:color="auto"/>
            </w:tcBorders>
            <w:shd w:val="clear" w:color="auto" w:fill="auto"/>
            <w:vAlign w:val="bottom"/>
            <w:hideMark/>
          </w:tcPr>
          <w:p w14:paraId="7C4B3973"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CE7F001"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18EF408A" w14:textId="77777777" w:rsidR="00FD180C" w:rsidRPr="00FD180C" w:rsidRDefault="00FD180C" w:rsidP="00FD180C">
            <w:pPr>
              <w:rPr>
                <w:rFonts w:ascii="Calibri" w:hAnsi="Calibri"/>
                <w:color w:val="000000"/>
              </w:rPr>
            </w:pPr>
          </w:p>
        </w:tc>
      </w:tr>
      <w:tr w:rsidR="00FD180C" w:rsidRPr="00FD180C" w14:paraId="4E4CC381" w14:textId="77777777" w:rsidTr="0008753F">
        <w:trPr>
          <w:trHeight w:val="312"/>
        </w:trPr>
        <w:tc>
          <w:tcPr>
            <w:tcW w:w="521" w:type="dxa"/>
            <w:tcBorders>
              <w:top w:val="nil"/>
              <w:left w:val="nil"/>
              <w:bottom w:val="nil"/>
              <w:right w:val="nil"/>
            </w:tcBorders>
            <w:shd w:val="clear" w:color="auto" w:fill="auto"/>
            <w:hideMark/>
          </w:tcPr>
          <w:p w14:paraId="18A082B6"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nil"/>
              <w:right w:val="single" w:sz="4" w:space="0" w:color="auto"/>
            </w:tcBorders>
            <w:shd w:val="clear" w:color="auto" w:fill="auto"/>
            <w:hideMark/>
          </w:tcPr>
          <w:p w14:paraId="60C34BCB" w14:textId="77777777" w:rsidR="00FD180C" w:rsidRPr="00FD180C" w:rsidRDefault="00FD180C" w:rsidP="00FD180C">
            <w:pPr>
              <w:rPr>
                <w:rFonts w:ascii="Calibri" w:hAnsi="Calibri"/>
                <w:color w:val="000000"/>
              </w:rPr>
            </w:pPr>
            <w:r w:rsidRPr="00FD180C">
              <w:rPr>
                <w:rFonts w:ascii="Calibri" w:hAnsi="Calibri"/>
                <w:color w:val="000000"/>
              </w:rPr>
              <w:t>Short description of services provided:</w:t>
            </w:r>
          </w:p>
        </w:tc>
        <w:tc>
          <w:tcPr>
            <w:tcW w:w="1409" w:type="dxa"/>
            <w:tcBorders>
              <w:top w:val="nil"/>
              <w:left w:val="nil"/>
              <w:bottom w:val="single" w:sz="4" w:space="0" w:color="auto"/>
              <w:right w:val="single" w:sz="4" w:space="0" w:color="auto"/>
            </w:tcBorders>
            <w:shd w:val="clear" w:color="auto" w:fill="auto"/>
            <w:vAlign w:val="bottom"/>
            <w:hideMark/>
          </w:tcPr>
          <w:p w14:paraId="3F3F961E"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56EE1E8"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09DD2F11" w14:textId="77777777" w:rsidR="00FD180C" w:rsidRPr="00FD180C" w:rsidRDefault="00FD180C" w:rsidP="00FD180C">
            <w:pPr>
              <w:rPr>
                <w:rFonts w:ascii="Calibri" w:hAnsi="Calibri"/>
                <w:color w:val="000000"/>
              </w:rPr>
            </w:pPr>
          </w:p>
        </w:tc>
      </w:tr>
      <w:tr w:rsidR="00FD180C" w:rsidRPr="00FD180C" w14:paraId="3FAA6AA4" w14:textId="77777777" w:rsidTr="0008753F">
        <w:trPr>
          <w:trHeight w:val="312"/>
        </w:trPr>
        <w:tc>
          <w:tcPr>
            <w:tcW w:w="521" w:type="dxa"/>
            <w:tcBorders>
              <w:top w:val="nil"/>
              <w:left w:val="nil"/>
              <w:bottom w:val="nil"/>
              <w:right w:val="nil"/>
            </w:tcBorders>
            <w:shd w:val="clear" w:color="auto" w:fill="auto"/>
            <w:hideMark/>
          </w:tcPr>
          <w:p w14:paraId="71F503FA"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nil"/>
              <w:right w:val="single" w:sz="4" w:space="0" w:color="auto"/>
            </w:tcBorders>
            <w:shd w:val="clear" w:color="auto" w:fill="auto"/>
            <w:hideMark/>
          </w:tcPr>
          <w:p w14:paraId="5FA67F09" w14:textId="77777777" w:rsidR="00FD180C" w:rsidRPr="00FD180C" w:rsidRDefault="00FD180C" w:rsidP="00FD180C">
            <w:pPr>
              <w:rPr>
                <w:rFonts w:ascii="Calibri" w:hAnsi="Calibri"/>
                <w:color w:val="000000"/>
              </w:rPr>
            </w:pPr>
            <w:r w:rsidRPr="00FD180C">
              <w:rPr>
                <w:rFonts w:ascii="Calibri" w:hAnsi="Calibri"/>
                <w:color w:val="000000"/>
              </w:rPr>
              <w:t>Year they became a client:</w:t>
            </w:r>
          </w:p>
        </w:tc>
        <w:tc>
          <w:tcPr>
            <w:tcW w:w="1409" w:type="dxa"/>
            <w:tcBorders>
              <w:top w:val="nil"/>
              <w:left w:val="nil"/>
              <w:bottom w:val="single" w:sz="4" w:space="0" w:color="auto"/>
              <w:right w:val="single" w:sz="4" w:space="0" w:color="auto"/>
            </w:tcBorders>
            <w:shd w:val="clear" w:color="auto" w:fill="auto"/>
            <w:vAlign w:val="bottom"/>
            <w:hideMark/>
          </w:tcPr>
          <w:p w14:paraId="116467CB"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3EEA352"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04FC730F" w14:textId="77777777" w:rsidR="00FD180C" w:rsidRPr="00FD180C" w:rsidRDefault="00FD180C" w:rsidP="00FD180C">
            <w:pPr>
              <w:rPr>
                <w:rFonts w:ascii="Calibri" w:hAnsi="Calibri"/>
                <w:color w:val="000000"/>
              </w:rPr>
            </w:pPr>
          </w:p>
        </w:tc>
      </w:tr>
      <w:tr w:rsidR="00FD180C" w:rsidRPr="00FD180C" w14:paraId="41FDFA2A" w14:textId="77777777" w:rsidTr="0008753F">
        <w:trPr>
          <w:trHeight w:val="312"/>
        </w:trPr>
        <w:tc>
          <w:tcPr>
            <w:tcW w:w="521" w:type="dxa"/>
            <w:tcBorders>
              <w:top w:val="nil"/>
              <w:left w:val="nil"/>
              <w:bottom w:val="nil"/>
              <w:right w:val="nil"/>
            </w:tcBorders>
            <w:shd w:val="clear" w:color="auto" w:fill="auto"/>
            <w:hideMark/>
          </w:tcPr>
          <w:p w14:paraId="07C9EADA"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6843556E" w14:textId="77777777" w:rsidR="00FD180C" w:rsidRPr="00FD180C" w:rsidRDefault="00FD180C" w:rsidP="00FD180C">
            <w:pPr>
              <w:rPr>
                <w:rFonts w:ascii="Calibri" w:hAnsi="Calibri"/>
                <w:color w:val="000000"/>
              </w:rPr>
            </w:pPr>
            <w:r w:rsidRPr="00FD180C">
              <w:rPr>
                <w:rFonts w:ascii="Calibri" w:hAnsi="Calibri"/>
                <w:color w:val="000000"/>
              </w:rPr>
              <w:t xml:space="preserve">Year they discontinued services: </w:t>
            </w:r>
          </w:p>
        </w:tc>
        <w:tc>
          <w:tcPr>
            <w:tcW w:w="1409" w:type="dxa"/>
            <w:tcBorders>
              <w:top w:val="nil"/>
              <w:left w:val="nil"/>
              <w:bottom w:val="single" w:sz="4" w:space="0" w:color="auto"/>
              <w:right w:val="single" w:sz="4" w:space="0" w:color="auto"/>
            </w:tcBorders>
            <w:shd w:val="clear" w:color="auto" w:fill="auto"/>
            <w:vAlign w:val="bottom"/>
            <w:hideMark/>
          </w:tcPr>
          <w:p w14:paraId="7A314B8D"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02C6452"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5211809E" w14:textId="77777777" w:rsidR="00FD180C" w:rsidRPr="00FD180C" w:rsidRDefault="00FD180C" w:rsidP="00FD180C">
            <w:pPr>
              <w:rPr>
                <w:rFonts w:ascii="Calibri" w:hAnsi="Calibri"/>
                <w:color w:val="000000"/>
              </w:rPr>
            </w:pPr>
          </w:p>
        </w:tc>
      </w:tr>
      <w:tr w:rsidR="00FD180C" w:rsidRPr="00FD180C" w14:paraId="24602F57" w14:textId="77777777" w:rsidTr="0008753F">
        <w:trPr>
          <w:trHeight w:val="552"/>
        </w:trPr>
        <w:tc>
          <w:tcPr>
            <w:tcW w:w="521" w:type="dxa"/>
            <w:tcBorders>
              <w:top w:val="single" w:sz="4" w:space="0" w:color="auto"/>
              <w:left w:val="single" w:sz="4" w:space="0" w:color="auto"/>
              <w:bottom w:val="single" w:sz="4" w:space="0" w:color="auto"/>
              <w:right w:val="single" w:sz="4" w:space="0" w:color="auto"/>
            </w:tcBorders>
            <w:shd w:val="clear" w:color="auto" w:fill="auto"/>
            <w:hideMark/>
          </w:tcPr>
          <w:p w14:paraId="4772F214"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20</w:t>
            </w:r>
          </w:p>
        </w:tc>
        <w:tc>
          <w:tcPr>
            <w:tcW w:w="5959" w:type="dxa"/>
            <w:tcBorders>
              <w:top w:val="nil"/>
              <w:left w:val="nil"/>
              <w:bottom w:val="nil"/>
              <w:right w:val="single" w:sz="4" w:space="0" w:color="auto"/>
            </w:tcBorders>
            <w:shd w:val="clear" w:color="auto" w:fill="auto"/>
            <w:hideMark/>
          </w:tcPr>
          <w:p w14:paraId="1FBDB46C" w14:textId="77777777" w:rsidR="00FD180C" w:rsidRPr="00FD180C" w:rsidRDefault="00FD180C" w:rsidP="00FD180C">
            <w:pPr>
              <w:jc w:val="both"/>
              <w:rPr>
                <w:rFonts w:ascii="Calibri" w:hAnsi="Calibri"/>
                <w:color w:val="000000"/>
              </w:rPr>
            </w:pPr>
            <w:r w:rsidRPr="00FD180C">
              <w:rPr>
                <w:rFonts w:ascii="Calibri" w:hAnsi="Calibri"/>
                <w:color w:val="000000"/>
              </w:rPr>
              <w:t>For the three public sector defined contribution plan clients that most recently retained your services,  please provide:</w:t>
            </w:r>
          </w:p>
        </w:tc>
        <w:tc>
          <w:tcPr>
            <w:tcW w:w="1409" w:type="dxa"/>
            <w:tcBorders>
              <w:top w:val="nil"/>
              <w:left w:val="nil"/>
              <w:bottom w:val="single" w:sz="4" w:space="0" w:color="auto"/>
              <w:right w:val="single" w:sz="4" w:space="0" w:color="auto"/>
            </w:tcBorders>
            <w:shd w:val="clear" w:color="auto" w:fill="auto"/>
            <w:vAlign w:val="bottom"/>
            <w:hideMark/>
          </w:tcPr>
          <w:p w14:paraId="4BBF4DD4"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5199982"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4222BB63" w14:textId="77777777" w:rsidR="00FD180C" w:rsidRPr="00FD180C" w:rsidRDefault="00FD180C" w:rsidP="00FD180C">
            <w:pPr>
              <w:rPr>
                <w:rFonts w:ascii="Calibri" w:hAnsi="Calibri"/>
                <w:color w:val="000000"/>
              </w:rPr>
            </w:pPr>
          </w:p>
        </w:tc>
      </w:tr>
      <w:tr w:rsidR="00FD180C" w:rsidRPr="00FD180C" w14:paraId="464BD4E4" w14:textId="77777777" w:rsidTr="0008753F">
        <w:trPr>
          <w:trHeight w:val="312"/>
        </w:trPr>
        <w:tc>
          <w:tcPr>
            <w:tcW w:w="521" w:type="dxa"/>
            <w:tcBorders>
              <w:top w:val="nil"/>
              <w:left w:val="nil"/>
              <w:bottom w:val="nil"/>
              <w:right w:val="single" w:sz="4" w:space="0" w:color="auto"/>
            </w:tcBorders>
            <w:shd w:val="clear" w:color="auto" w:fill="auto"/>
            <w:hideMark/>
          </w:tcPr>
          <w:p w14:paraId="1904E79D"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nil"/>
              <w:right w:val="single" w:sz="4" w:space="0" w:color="auto"/>
            </w:tcBorders>
            <w:shd w:val="clear" w:color="auto" w:fill="auto"/>
            <w:hideMark/>
          </w:tcPr>
          <w:p w14:paraId="6C361EB1" w14:textId="77777777" w:rsidR="00FD180C" w:rsidRPr="00FD180C" w:rsidRDefault="00FD180C" w:rsidP="00FD180C">
            <w:pPr>
              <w:rPr>
                <w:rFonts w:ascii="Calibri" w:hAnsi="Calibri"/>
                <w:color w:val="000000"/>
              </w:rPr>
            </w:pPr>
            <w:r w:rsidRPr="00FD180C">
              <w:rPr>
                <w:rFonts w:ascii="Calibri" w:hAnsi="Calibri"/>
                <w:color w:val="000000"/>
              </w:rPr>
              <w:t>Client name:</w:t>
            </w:r>
          </w:p>
        </w:tc>
        <w:tc>
          <w:tcPr>
            <w:tcW w:w="1409" w:type="dxa"/>
            <w:tcBorders>
              <w:top w:val="nil"/>
              <w:left w:val="nil"/>
              <w:bottom w:val="single" w:sz="4" w:space="0" w:color="auto"/>
              <w:right w:val="single" w:sz="4" w:space="0" w:color="auto"/>
            </w:tcBorders>
            <w:shd w:val="clear" w:color="auto" w:fill="auto"/>
            <w:vAlign w:val="bottom"/>
            <w:hideMark/>
          </w:tcPr>
          <w:p w14:paraId="73445007"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EBF13C2"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2365ACA8" w14:textId="77777777" w:rsidR="00FD180C" w:rsidRPr="00FD180C" w:rsidRDefault="00FD180C" w:rsidP="00FD180C">
            <w:pPr>
              <w:rPr>
                <w:rFonts w:ascii="Calibri" w:hAnsi="Calibri"/>
                <w:color w:val="000000"/>
              </w:rPr>
            </w:pPr>
          </w:p>
        </w:tc>
      </w:tr>
      <w:tr w:rsidR="00FD180C" w:rsidRPr="00FD180C" w14:paraId="3F8175EA" w14:textId="77777777" w:rsidTr="0008753F">
        <w:trPr>
          <w:trHeight w:val="312"/>
        </w:trPr>
        <w:tc>
          <w:tcPr>
            <w:tcW w:w="521" w:type="dxa"/>
            <w:tcBorders>
              <w:top w:val="nil"/>
              <w:left w:val="nil"/>
              <w:bottom w:val="nil"/>
              <w:right w:val="nil"/>
            </w:tcBorders>
            <w:shd w:val="clear" w:color="auto" w:fill="auto"/>
            <w:hideMark/>
          </w:tcPr>
          <w:p w14:paraId="6632FB8D"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nil"/>
              <w:right w:val="single" w:sz="4" w:space="0" w:color="auto"/>
            </w:tcBorders>
            <w:shd w:val="clear" w:color="auto" w:fill="auto"/>
            <w:hideMark/>
          </w:tcPr>
          <w:p w14:paraId="4CE9506D" w14:textId="77777777" w:rsidR="00FD180C" w:rsidRPr="00FD180C" w:rsidRDefault="00FD180C" w:rsidP="00FD180C">
            <w:pPr>
              <w:rPr>
                <w:rFonts w:ascii="Calibri" w:hAnsi="Calibri"/>
                <w:color w:val="000000"/>
              </w:rPr>
            </w:pPr>
            <w:r w:rsidRPr="00FD180C">
              <w:rPr>
                <w:rFonts w:ascii="Calibri" w:hAnsi="Calibri"/>
                <w:color w:val="000000"/>
              </w:rPr>
              <w:t>Contact name:</w:t>
            </w:r>
          </w:p>
        </w:tc>
        <w:tc>
          <w:tcPr>
            <w:tcW w:w="1409" w:type="dxa"/>
            <w:tcBorders>
              <w:top w:val="nil"/>
              <w:left w:val="nil"/>
              <w:bottom w:val="single" w:sz="4" w:space="0" w:color="auto"/>
              <w:right w:val="single" w:sz="4" w:space="0" w:color="auto"/>
            </w:tcBorders>
            <w:shd w:val="clear" w:color="auto" w:fill="auto"/>
            <w:vAlign w:val="bottom"/>
            <w:hideMark/>
          </w:tcPr>
          <w:p w14:paraId="2DBF3745"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BB82B75"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0367F5BC" w14:textId="77777777" w:rsidR="00FD180C" w:rsidRPr="00FD180C" w:rsidRDefault="00FD180C" w:rsidP="00FD180C">
            <w:pPr>
              <w:rPr>
                <w:rFonts w:ascii="Calibri" w:hAnsi="Calibri"/>
                <w:color w:val="000000"/>
              </w:rPr>
            </w:pPr>
          </w:p>
        </w:tc>
      </w:tr>
      <w:tr w:rsidR="00FD180C" w:rsidRPr="00FD180C" w14:paraId="0B666EF6" w14:textId="77777777" w:rsidTr="0008753F">
        <w:trPr>
          <w:trHeight w:val="312"/>
        </w:trPr>
        <w:tc>
          <w:tcPr>
            <w:tcW w:w="521" w:type="dxa"/>
            <w:tcBorders>
              <w:top w:val="nil"/>
              <w:left w:val="nil"/>
              <w:bottom w:val="nil"/>
              <w:right w:val="nil"/>
            </w:tcBorders>
            <w:shd w:val="clear" w:color="auto" w:fill="auto"/>
            <w:hideMark/>
          </w:tcPr>
          <w:p w14:paraId="649572E3"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nil"/>
              <w:right w:val="single" w:sz="4" w:space="0" w:color="auto"/>
            </w:tcBorders>
            <w:shd w:val="clear" w:color="auto" w:fill="auto"/>
            <w:hideMark/>
          </w:tcPr>
          <w:p w14:paraId="54656959" w14:textId="77777777" w:rsidR="00FD180C" w:rsidRPr="00FD180C" w:rsidRDefault="00FD180C" w:rsidP="00FD180C">
            <w:pPr>
              <w:rPr>
                <w:rFonts w:ascii="Calibri" w:hAnsi="Calibri"/>
                <w:color w:val="000000"/>
              </w:rPr>
            </w:pPr>
            <w:r w:rsidRPr="00FD180C">
              <w:rPr>
                <w:rFonts w:ascii="Calibri" w:hAnsi="Calibri"/>
                <w:color w:val="000000"/>
              </w:rPr>
              <w:t>Address:</w:t>
            </w:r>
          </w:p>
        </w:tc>
        <w:tc>
          <w:tcPr>
            <w:tcW w:w="1409" w:type="dxa"/>
            <w:tcBorders>
              <w:top w:val="nil"/>
              <w:left w:val="nil"/>
              <w:bottom w:val="single" w:sz="4" w:space="0" w:color="auto"/>
              <w:right w:val="single" w:sz="4" w:space="0" w:color="auto"/>
            </w:tcBorders>
            <w:shd w:val="clear" w:color="auto" w:fill="auto"/>
            <w:vAlign w:val="bottom"/>
            <w:hideMark/>
          </w:tcPr>
          <w:p w14:paraId="518750F9"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4F3A51E6"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0B64BE8C" w14:textId="77777777" w:rsidR="00FD180C" w:rsidRPr="00FD180C" w:rsidRDefault="00FD180C" w:rsidP="00FD180C">
            <w:pPr>
              <w:rPr>
                <w:rFonts w:ascii="Calibri" w:hAnsi="Calibri"/>
                <w:color w:val="000000"/>
              </w:rPr>
            </w:pPr>
          </w:p>
        </w:tc>
      </w:tr>
      <w:tr w:rsidR="00FD180C" w:rsidRPr="00FD180C" w14:paraId="58171260" w14:textId="77777777" w:rsidTr="0008753F">
        <w:trPr>
          <w:trHeight w:val="312"/>
        </w:trPr>
        <w:tc>
          <w:tcPr>
            <w:tcW w:w="521" w:type="dxa"/>
            <w:tcBorders>
              <w:top w:val="nil"/>
              <w:left w:val="nil"/>
              <w:bottom w:val="nil"/>
              <w:right w:val="nil"/>
            </w:tcBorders>
            <w:shd w:val="clear" w:color="auto" w:fill="auto"/>
            <w:hideMark/>
          </w:tcPr>
          <w:p w14:paraId="73BB7BFA"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nil"/>
              <w:right w:val="single" w:sz="4" w:space="0" w:color="auto"/>
            </w:tcBorders>
            <w:shd w:val="clear" w:color="auto" w:fill="auto"/>
            <w:hideMark/>
          </w:tcPr>
          <w:p w14:paraId="7A9010E4" w14:textId="77777777" w:rsidR="00FD180C" w:rsidRPr="00FD180C" w:rsidRDefault="00FD180C" w:rsidP="00FD180C">
            <w:pPr>
              <w:rPr>
                <w:rFonts w:ascii="Calibri" w:hAnsi="Calibri"/>
                <w:color w:val="000000"/>
              </w:rPr>
            </w:pPr>
            <w:r w:rsidRPr="00FD180C">
              <w:rPr>
                <w:rFonts w:ascii="Calibri" w:hAnsi="Calibri"/>
                <w:color w:val="000000"/>
              </w:rPr>
              <w:t>E-mail address:</w:t>
            </w:r>
          </w:p>
        </w:tc>
        <w:tc>
          <w:tcPr>
            <w:tcW w:w="1409" w:type="dxa"/>
            <w:tcBorders>
              <w:top w:val="nil"/>
              <w:left w:val="nil"/>
              <w:bottom w:val="single" w:sz="4" w:space="0" w:color="auto"/>
              <w:right w:val="single" w:sz="4" w:space="0" w:color="auto"/>
            </w:tcBorders>
            <w:shd w:val="clear" w:color="auto" w:fill="auto"/>
            <w:vAlign w:val="bottom"/>
            <w:hideMark/>
          </w:tcPr>
          <w:p w14:paraId="03E4EA66"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001105E"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43DD9A4C" w14:textId="77777777" w:rsidR="00FD180C" w:rsidRPr="00FD180C" w:rsidRDefault="00FD180C" w:rsidP="00FD180C">
            <w:pPr>
              <w:rPr>
                <w:rFonts w:ascii="Calibri" w:hAnsi="Calibri"/>
                <w:color w:val="000000"/>
              </w:rPr>
            </w:pPr>
          </w:p>
        </w:tc>
      </w:tr>
      <w:tr w:rsidR="00FD180C" w:rsidRPr="00FD180C" w14:paraId="57777EDA" w14:textId="77777777" w:rsidTr="0008753F">
        <w:trPr>
          <w:trHeight w:val="312"/>
        </w:trPr>
        <w:tc>
          <w:tcPr>
            <w:tcW w:w="521" w:type="dxa"/>
            <w:tcBorders>
              <w:top w:val="nil"/>
              <w:left w:val="nil"/>
              <w:bottom w:val="nil"/>
              <w:right w:val="nil"/>
            </w:tcBorders>
            <w:shd w:val="clear" w:color="auto" w:fill="auto"/>
            <w:hideMark/>
          </w:tcPr>
          <w:p w14:paraId="0828D5A1"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nil"/>
              <w:right w:val="single" w:sz="4" w:space="0" w:color="auto"/>
            </w:tcBorders>
            <w:shd w:val="clear" w:color="auto" w:fill="auto"/>
            <w:hideMark/>
          </w:tcPr>
          <w:p w14:paraId="2198326B" w14:textId="77777777" w:rsidR="00FD180C" w:rsidRPr="00FD180C" w:rsidRDefault="00FD180C" w:rsidP="00FD180C">
            <w:pPr>
              <w:rPr>
                <w:rFonts w:ascii="Calibri" w:hAnsi="Calibri"/>
                <w:color w:val="000000"/>
              </w:rPr>
            </w:pPr>
            <w:r w:rsidRPr="00FD180C">
              <w:rPr>
                <w:rFonts w:ascii="Calibri" w:hAnsi="Calibri"/>
                <w:color w:val="000000"/>
              </w:rPr>
              <w:t>Phone number:</w:t>
            </w:r>
          </w:p>
        </w:tc>
        <w:tc>
          <w:tcPr>
            <w:tcW w:w="1409" w:type="dxa"/>
            <w:tcBorders>
              <w:top w:val="nil"/>
              <w:left w:val="nil"/>
              <w:bottom w:val="single" w:sz="4" w:space="0" w:color="auto"/>
              <w:right w:val="single" w:sz="4" w:space="0" w:color="auto"/>
            </w:tcBorders>
            <w:shd w:val="clear" w:color="auto" w:fill="auto"/>
            <w:vAlign w:val="bottom"/>
            <w:hideMark/>
          </w:tcPr>
          <w:p w14:paraId="66D2FDCC"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475F6D86"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32F99588" w14:textId="77777777" w:rsidR="00FD180C" w:rsidRPr="00FD180C" w:rsidRDefault="00FD180C" w:rsidP="00FD180C">
            <w:pPr>
              <w:rPr>
                <w:rFonts w:ascii="Calibri" w:hAnsi="Calibri"/>
                <w:color w:val="000000"/>
              </w:rPr>
            </w:pPr>
          </w:p>
        </w:tc>
      </w:tr>
      <w:tr w:rsidR="00FD180C" w:rsidRPr="00FD180C" w14:paraId="7F71D584" w14:textId="77777777" w:rsidTr="0008753F">
        <w:trPr>
          <w:trHeight w:val="312"/>
        </w:trPr>
        <w:tc>
          <w:tcPr>
            <w:tcW w:w="521" w:type="dxa"/>
            <w:tcBorders>
              <w:top w:val="nil"/>
              <w:left w:val="nil"/>
              <w:bottom w:val="nil"/>
              <w:right w:val="nil"/>
            </w:tcBorders>
            <w:shd w:val="clear" w:color="auto" w:fill="auto"/>
            <w:hideMark/>
          </w:tcPr>
          <w:p w14:paraId="1E4A5F1E"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nil"/>
              <w:right w:val="single" w:sz="4" w:space="0" w:color="auto"/>
            </w:tcBorders>
            <w:shd w:val="clear" w:color="auto" w:fill="auto"/>
            <w:hideMark/>
          </w:tcPr>
          <w:p w14:paraId="262FC749" w14:textId="77777777" w:rsidR="00FD180C" w:rsidRPr="00FD180C" w:rsidRDefault="00FD180C" w:rsidP="00FD180C">
            <w:pPr>
              <w:rPr>
                <w:rFonts w:ascii="Calibri" w:hAnsi="Calibri"/>
                <w:color w:val="000000"/>
              </w:rPr>
            </w:pPr>
            <w:r w:rsidRPr="00FD180C">
              <w:rPr>
                <w:rFonts w:ascii="Calibri" w:hAnsi="Calibri"/>
                <w:color w:val="000000"/>
              </w:rPr>
              <w:t>Short description of services provided:</w:t>
            </w:r>
          </w:p>
        </w:tc>
        <w:tc>
          <w:tcPr>
            <w:tcW w:w="1409" w:type="dxa"/>
            <w:tcBorders>
              <w:top w:val="nil"/>
              <w:left w:val="nil"/>
              <w:bottom w:val="single" w:sz="4" w:space="0" w:color="auto"/>
              <w:right w:val="single" w:sz="4" w:space="0" w:color="auto"/>
            </w:tcBorders>
            <w:shd w:val="clear" w:color="auto" w:fill="auto"/>
            <w:vAlign w:val="bottom"/>
            <w:hideMark/>
          </w:tcPr>
          <w:p w14:paraId="11FCF6A4"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08EB11E"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6D2DA6EF" w14:textId="77777777" w:rsidR="00FD180C" w:rsidRPr="00FD180C" w:rsidRDefault="00FD180C" w:rsidP="00FD180C">
            <w:pPr>
              <w:rPr>
                <w:rFonts w:ascii="Calibri" w:hAnsi="Calibri"/>
                <w:color w:val="000000"/>
              </w:rPr>
            </w:pPr>
          </w:p>
        </w:tc>
      </w:tr>
      <w:tr w:rsidR="00FD180C" w:rsidRPr="00FD180C" w14:paraId="576C4191" w14:textId="77777777" w:rsidTr="0008753F">
        <w:trPr>
          <w:trHeight w:val="324"/>
        </w:trPr>
        <w:tc>
          <w:tcPr>
            <w:tcW w:w="521" w:type="dxa"/>
            <w:tcBorders>
              <w:top w:val="nil"/>
              <w:left w:val="nil"/>
              <w:bottom w:val="nil"/>
              <w:right w:val="nil"/>
            </w:tcBorders>
            <w:shd w:val="clear" w:color="auto" w:fill="auto"/>
            <w:hideMark/>
          </w:tcPr>
          <w:p w14:paraId="4D192389"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nil"/>
              <w:right w:val="single" w:sz="4" w:space="0" w:color="auto"/>
            </w:tcBorders>
            <w:shd w:val="clear" w:color="auto" w:fill="auto"/>
            <w:hideMark/>
          </w:tcPr>
          <w:p w14:paraId="58751EE7" w14:textId="77777777" w:rsidR="00FD180C" w:rsidRPr="00FD180C" w:rsidRDefault="00FD180C" w:rsidP="00FD180C">
            <w:pPr>
              <w:rPr>
                <w:rFonts w:ascii="Calibri" w:hAnsi="Calibri"/>
                <w:color w:val="000000"/>
              </w:rPr>
            </w:pPr>
            <w:r w:rsidRPr="00FD180C">
              <w:rPr>
                <w:rFonts w:ascii="Calibri" w:hAnsi="Calibri"/>
                <w:color w:val="000000"/>
              </w:rPr>
              <w:t>Year they became a client:</w:t>
            </w:r>
          </w:p>
        </w:tc>
        <w:tc>
          <w:tcPr>
            <w:tcW w:w="1409" w:type="dxa"/>
            <w:tcBorders>
              <w:top w:val="nil"/>
              <w:left w:val="nil"/>
              <w:bottom w:val="nil"/>
              <w:right w:val="single" w:sz="4" w:space="0" w:color="auto"/>
            </w:tcBorders>
            <w:shd w:val="clear" w:color="auto" w:fill="auto"/>
            <w:vAlign w:val="bottom"/>
            <w:hideMark/>
          </w:tcPr>
          <w:p w14:paraId="202F5F7C"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46ECA2C"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394EE7AE" w14:textId="77777777" w:rsidR="00FD180C" w:rsidRPr="00FD180C" w:rsidRDefault="00FD180C" w:rsidP="00FD180C">
            <w:pPr>
              <w:rPr>
                <w:rFonts w:ascii="Calibri" w:hAnsi="Calibri"/>
                <w:color w:val="000000"/>
              </w:rPr>
            </w:pPr>
          </w:p>
        </w:tc>
      </w:tr>
      <w:tr w:rsidR="00FD180C" w:rsidRPr="00FD180C" w14:paraId="487FAB56"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CD5B4"/>
            <w:vAlign w:val="bottom"/>
            <w:hideMark/>
          </w:tcPr>
          <w:p w14:paraId="6F1C3C74" w14:textId="77777777" w:rsidR="00FD180C" w:rsidRPr="00FD180C" w:rsidRDefault="00FD180C" w:rsidP="00FD180C">
            <w:pPr>
              <w:rPr>
                <w:rFonts w:ascii="Calibri" w:hAnsi="Calibri"/>
                <w:b/>
                <w:bCs/>
                <w:color w:val="000000"/>
              </w:rPr>
            </w:pPr>
            <w:r w:rsidRPr="00FD180C">
              <w:rPr>
                <w:rFonts w:ascii="Calibri" w:hAnsi="Calibri"/>
                <w:b/>
                <w:bCs/>
                <w:color w:val="000000"/>
              </w:rPr>
              <w:t>Plan-level Website &amp; Access to Plan and Participant Records</w:t>
            </w:r>
          </w:p>
        </w:tc>
        <w:tc>
          <w:tcPr>
            <w:tcW w:w="1299" w:type="dxa"/>
            <w:tcBorders>
              <w:top w:val="nil"/>
              <w:left w:val="nil"/>
              <w:bottom w:val="nil"/>
              <w:right w:val="nil"/>
            </w:tcBorders>
            <w:shd w:val="clear" w:color="auto" w:fill="auto"/>
            <w:vAlign w:val="bottom"/>
            <w:hideMark/>
          </w:tcPr>
          <w:p w14:paraId="294813BF"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4D2A458D" w14:textId="77777777" w:rsidR="00FD180C" w:rsidRPr="00FD180C" w:rsidRDefault="00FD180C" w:rsidP="00FD180C">
            <w:pPr>
              <w:rPr>
                <w:rFonts w:ascii="Calibri" w:hAnsi="Calibri"/>
                <w:color w:val="000000"/>
              </w:rPr>
            </w:pPr>
          </w:p>
        </w:tc>
      </w:tr>
      <w:tr w:rsidR="00FD180C" w:rsidRPr="00FD180C" w14:paraId="5F4767C0"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64DCE48C"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21</w:t>
            </w:r>
          </w:p>
        </w:tc>
        <w:tc>
          <w:tcPr>
            <w:tcW w:w="5959" w:type="dxa"/>
            <w:tcBorders>
              <w:top w:val="nil"/>
              <w:left w:val="nil"/>
              <w:bottom w:val="single" w:sz="4" w:space="0" w:color="auto"/>
              <w:right w:val="single" w:sz="4" w:space="0" w:color="auto"/>
            </w:tcBorders>
            <w:shd w:val="clear" w:color="auto" w:fill="auto"/>
            <w:hideMark/>
          </w:tcPr>
          <w:p w14:paraId="0938B4B1" w14:textId="77777777" w:rsidR="00FD180C" w:rsidRPr="00FD180C" w:rsidRDefault="00FD180C" w:rsidP="00FD180C">
            <w:pPr>
              <w:rPr>
                <w:rFonts w:ascii="Calibri" w:hAnsi="Calibri"/>
                <w:b/>
                <w:bCs/>
              </w:rPr>
            </w:pPr>
            <w:r w:rsidRPr="00FD180C">
              <w:rPr>
                <w:rFonts w:ascii="Calibri" w:hAnsi="Calibri"/>
                <w:b/>
                <w:bCs/>
              </w:rPr>
              <w:t>By checking each box, verify that you will provide the following.  If there are exceptions, do not check the box and explain the deviations.</w:t>
            </w:r>
          </w:p>
        </w:tc>
        <w:tc>
          <w:tcPr>
            <w:tcW w:w="1409" w:type="dxa"/>
            <w:tcBorders>
              <w:top w:val="nil"/>
              <w:left w:val="nil"/>
              <w:bottom w:val="single" w:sz="4" w:space="0" w:color="auto"/>
              <w:right w:val="single" w:sz="4" w:space="0" w:color="auto"/>
            </w:tcBorders>
            <w:shd w:val="clear" w:color="auto" w:fill="auto"/>
            <w:vAlign w:val="bottom"/>
            <w:hideMark/>
          </w:tcPr>
          <w:p w14:paraId="5F789801"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06C56ED"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474F7F8A" w14:textId="77777777" w:rsidR="00FD180C" w:rsidRPr="00FD180C" w:rsidRDefault="00FD180C" w:rsidP="00FD180C">
            <w:pPr>
              <w:rPr>
                <w:rFonts w:ascii="Calibri" w:hAnsi="Calibri"/>
                <w:color w:val="000000"/>
              </w:rPr>
            </w:pPr>
          </w:p>
        </w:tc>
      </w:tr>
      <w:tr w:rsidR="00FD180C" w:rsidRPr="00FD180C" w14:paraId="457C40AF" w14:textId="77777777" w:rsidTr="0008753F">
        <w:trPr>
          <w:trHeight w:val="552"/>
        </w:trPr>
        <w:tc>
          <w:tcPr>
            <w:tcW w:w="521" w:type="dxa"/>
            <w:tcBorders>
              <w:top w:val="nil"/>
              <w:left w:val="nil"/>
              <w:bottom w:val="nil"/>
              <w:right w:val="nil"/>
            </w:tcBorders>
            <w:shd w:val="clear" w:color="auto" w:fill="auto"/>
            <w:hideMark/>
          </w:tcPr>
          <w:p w14:paraId="51640A70"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05F154CA"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Plan sponsor website allowing plan sponsor to view participant and aggregate Plan data.</w:t>
            </w:r>
          </w:p>
        </w:tc>
        <w:tc>
          <w:tcPr>
            <w:tcW w:w="1409" w:type="dxa"/>
            <w:tcBorders>
              <w:top w:val="nil"/>
              <w:left w:val="nil"/>
              <w:bottom w:val="single" w:sz="4" w:space="0" w:color="auto"/>
              <w:right w:val="single" w:sz="4" w:space="0" w:color="auto"/>
            </w:tcBorders>
            <w:shd w:val="clear" w:color="auto" w:fill="auto"/>
            <w:vAlign w:val="center"/>
            <w:hideMark/>
          </w:tcPr>
          <w:p w14:paraId="164E84A7"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5D43C824"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0C62063E" w14:textId="77777777" w:rsidR="00FD180C" w:rsidRPr="00FD180C" w:rsidRDefault="00FD180C" w:rsidP="00FD180C">
            <w:pPr>
              <w:rPr>
                <w:rFonts w:ascii="Calibri" w:hAnsi="Calibri"/>
                <w:color w:val="000000"/>
              </w:rPr>
            </w:pPr>
          </w:p>
        </w:tc>
      </w:tr>
      <w:tr w:rsidR="00FD180C" w:rsidRPr="00FD180C" w14:paraId="57447C24" w14:textId="77777777" w:rsidTr="0008753F">
        <w:trPr>
          <w:trHeight w:val="312"/>
        </w:trPr>
        <w:tc>
          <w:tcPr>
            <w:tcW w:w="521" w:type="dxa"/>
            <w:tcBorders>
              <w:top w:val="nil"/>
              <w:left w:val="nil"/>
              <w:bottom w:val="nil"/>
              <w:right w:val="nil"/>
            </w:tcBorders>
            <w:shd w:val="clear" w:color="auto" w:fill="auto"/>
            <w:hideMark/>
          </w:tcPr>
          <w:p w14:paraId="4ACA4AF2"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4DAA09CB"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Ability to review participant demographic data (name, address, etc.)</w:t>
            </w:r>
          </w:p>
        </w:tc>
        <w:tc>
          <w:tcPr>
            <w:tcW w:w="1409" w:type="dxa"/>
            <w:tcBorders>
              <w:top w:val="nil"/>
              <w:left w:val="nil"/>
              <w:bottom w:val="single" w:sz="4" w:space="0" w:color="auto"/>
              <w:right w:val="single" w:sz="4" w:space="0" w:color="auto"/>
            </w:tcBorders>
            <w:shd w:val="clear" w:color="auto" w:fill="auto"/>
            <w:vAlign w:val="center"/>
            <w:hideMark/>
          </w:tcPr>
          <w:p w14:paraId="0F468F75"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20FA45C3"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3C52FD8A" w14:textId="77777777" w:rsidR="00FD180C" w:rsidRPr="00FD180C" w:rsidRDefault="00FD180C" w:rsidP="00FD180C">
            <w:pPr>
              <w:rPr>
                <w:rFonts w:ascii="Calibri" w:hAnsi="Calibri"/>
                <w:color w:val="000000"/>
              </w:rPr>
            </w:pPr>
          </w:p>
        </w:tc>
      </w:tr>
      <w:tr w:rsidR="00FD180C" w:rsidRPr="00FD180C" w14:paraId="3CDA82A7" w14:textId="77777777" w:rsidTr="0008753F">
        <w:trPr>
          <w:trHeight w:val="552"/>
        </w:trPr>
        <w:tc>
          <w:tcPr>
            <w:tcW w:w="521" w:type="dxa"/>
            <w:tcBorders>
              <w:top w:val="nil"/>
              <w:left w:val="nil"/>
              <w:bottom w:val="nil"/>
              <w:right w:val="nil"/>
            </w:tcBorders>
            <w:shd w:val="clear" w:color="auto" w:fill="auto"/>
            <w:hideMark/>
          </w:tcPr>
          <w:p w14:paraId="795B66CA"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42833AEF"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Ability to review participant account balance and investment election information.</w:t>
            </w:r>
          </w:p>
        </w:tc>
        <w:tc>
          <w:tcPr>
            <w:tcW w:w="1409" w:type="dxa"/>
            <w:tcBorders>
              <w:top w:val="nil"/>
              <w:left w:val="nil"/>
              <w:bottom w:val="single" w:sz="4" w:space="0" w:color="auto"/>
              <w:right w:val="single" w:sz="4" w:space="0" w:color="auto"/>
            </w:tcBorders>
            <w:shd w:val="clear" w:color="auto" w:fill="auto"/>
            <w:vAlign w:val="center"/>
            <w:hideMark/>
          </w:tcPr>
          <w:p w14:paraId="3F78BDB6"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1612D59F"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6B99FAD1" w14:textId="77777777" w:rsidR="00FD180C" w:rsidRPr="00FD180C" w:rsidRDefault="00FD180C" w:rsidP="00FD180C">
            <w:pPr>
              <w:rPr>
                <w:rFonts w:ascii="Calibri" w:hAnsi="Calibri"/>
                <w:color w:val="000000"/>
              </w:rPr>
            </w:pPr>
          </w:p>
        </w:tc>
      </w:tr>
      <w:tr w:rsidR="00FD180C" w:rsidRPr="00FD180C" w14:paraId="02BC7242" w14:textId="77777777" w:rsidTr="0008753F">
        <w:trPr>
          <w:trHeight w:val="312"/>
        </w:trPr>
        <w:tc>
          <w:tcPr>
            <w:tcW w:w="521" w:type="dxa"/>
            <w:tcBorders>
              <w:top w:val="nil"/>
              <w:left w:val="nil"/>
              <w:bottom w:val="nil"/>
              <w:right w:val="nil"/>
            </w:tcBorders>
            <w:shd w:val="clear" w:color="auto" w:fill="auto"/>
            <w:hideMark/>
          </w:tcPr>
          <w:p w14:paraId="25D31F14"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2F5C1703"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Ability to review loan status.</w:t>
            </w:r>
          </w:p>
        </w:tc>
        <w:tc>
          <w:tcPr>
            <w:tcW w:w="1409" w:type="dxa"/>
            <w:tcBorders>
              <w:top w:val="nil"/>
              <w:left w:val="nil"/>
              <w:bottom w:val="single" w:sz="4" w:space="0" w:color="auto"/>
              <w:right w:val="single" w:sz="4" w:space="0" w:color="auto"/>
            </w:tcBorders>
            <w:shd w:val="clear" w:color="auto" w:fill="auto"/>
            <w:vAlign w:val="center"/>
            <w:hideMark/>
          </w:tcPr>
          <w:p w14:paraId="7AEB9245"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3A576C82"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46EA926A" w14:textId="77777777" w:rsidR="00FD180C" w:rsidRPr="00FD180C" w:rsidRDefault="00FD180C" w:rsidP="00FD180C">
            <w:pPr>
              <w:rPr>
                <w:rFonts w:ascii="Calibri" w:hAnsi="Calibri"/>
                <w:color w:val="000000"/>
              </w:rPr>
            </w:pPr>
          </w:p>
        </w:tc>
      </w:tr>
      <w:tr w:rsidR="00FD180C" w:rsidRPr="00FD180C" w14:paraId="5E9AE8D0" w14:textId="77777777" w:rsidTr="0008753F">
        <w:trPr>
          <w:trHeight w:val="312"/>
        </w:trPr>
        <w:tc>
          <w:tcPr>
            <w:tcW w:w="521" w:type="dxa"/>
            <w:tcBorders>
              <w:top w:val="nil"/>
              <w:left w:val="nil"/>
              <w:bottom w:val="nil"/>
              <w:right w:val="nil"/>
            </w:tcBorders>
            <w:shd w:val="clear" w:color="auto" w:fill="auto"/>
            <w:hideMark/>
          </w:tcPr>
          <w:p w14:paraId="1277FC96"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2021B939"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Ability to review beneficiary designations.</w:t>
            </w:r>
          </w:p>
        </w:tc>
        <w:tc>
          <w:tcPr>
            <w:tcW w:w="1409" w:type="dxa"/>
            <w:tcBorders>
              <w:top w:val="nil"/>
              <w:left w:val="nil"/>
              <w:bottom w:val="single" w:sz="4" w:space="0" w:color="auto"/>
              <w:right w:val="single" w:sz="4" w:space="0" w:color="auto"/>
            </w:tcBorders>
            <w:shd w:val="clear" w:color="auto" w:fill="auto"/>
            <w:vAlign w:val="center"/>
            <w:hideMark/>
          </w:tcPr>
          <w:p w14:paraId="48CB8910"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4355FDFC"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54FD77D9" w14:textId="77777777" w:rsidR="00FD180C" w:rsidRPr="00FD180C" w:rsidRDefault="00FD180C" w:rsidP="00FD180C">
            <w:pPr>
              <w:rPr>
                <w:rFonts w:ascii="Calibri" w:hAnsi="Calibri"/>
                <w:color w:val="000000"/>
              </w:rPr>
            </w:pPr>
          </w:p>
        </w:tc>
      </w:tr>
      <w:tr w:rsidR="00FD180C" w:rsidRPr="00FD180C" w14:paraId="2B449E28" w14:textId="77777777" w:rsidTr="0008753F">
        <w:trPr>
          <w:trHeight w:val="315"/>
        </w:trPr>
        <w:tc>
          <w:tcPr>
            <w:tcW w:w="521" w:type="dxa"/>
            <w:tcBorders>
              <w:top w:val="nil"/>
              <w:left w:val="nil"/>
              <w:bottom w:val="nil"/>
              <w:right w:val="nil"/>
            </w:tcBorders>
            <w:shd w:val="clear" w:color="auto" w:fill="auto"/>
            <w:hideMark/>
          </w:tcPr>
          <w:p w14:paraId="77E26C32"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445DA4F0"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Ability to review imaged documents recorded in the participant's online file.</w:t>
            </w:r>
          </w:p>
        </w:tc>
        <w:tc>
          <w:tcPr>
            <w:tcW w:w="1409" w:type="dxa"/>
            <w:tcBorders>
              <w:top w:val="nil"/>
              <w:left w:val="nil"/>
              <w:bottom w:val="single" w:sz="4" w:space="0" w:color="auto"/>
              <w:right w:val="single" w:sz="4" w:space="0" w:color="auto"/>
            </w:tcBorders>
            <w:shd w:val="clear" w:color="auto" w:fill="auto"/>
            <w:vAlign w:val="center"/>
            <w:hideMark/>
          </w:tcPr>
          <w:p w14:paraId="578D5EE2"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657DD9D1"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281A1F56" w14:textId="77777777" w:rsidR="00FD180C" w:rsidRPr="00FD180C" w:rsidRDefault="00FD180C" w:rsidP="00FD180C">
            <w:pPr>
              <w:rPr>
                <w:rFonts w:ascii="Calibri" w:hAnsi="Calibri"/>
                <w:color w:val="000000"/>
              </w:rPr>
            </w:pPr>
          </w:p>
        </w:tc>
      </w:tr>
      <w:tr w:rsidR="00FD180C" w:rsidRPr="00FD180C" w14:paraId="0D860478" w14:textId="77777777" w:rsidTr="0008753F">
        <w:trPr>
          <w:trHeight w:val="552"/>
        </w:trPr>
        <w:tc>
          <w:tcPr>
            <w:tcW w:w="521" w:type="dxa"/>
            <w:tcBorders>
              <w:top w:val="nil"/>
              <w:left w:val="nil"/>
              <w:bottom w:val="nil"/>
              <w:right w:val="nil"/>
            </w:tcBorders>
            <w:shd w:val="clear" w:color="auto" w:fill="auto"/>
            <w:hideMark/>
          </w:tcPr>
          <w:p w14:paraId="02743229"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3EB50944"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Ability to search for employees by SSN, name, or employee ID (if latter were maintained in your system).</w:t>
            </w:r>
          </w:p>
        </w:tc>
        <w:tc>
          <w:tcPr>
            <w:tcW w:w="1409" w:type="dxa"/>
            <w:tcBorders>
              <w:top w:val="nil"/>
              <w:left w:val="nil"/>
              <w:bottom w:val="single" w:sz="4" w:space="0" w:color="auto"/>
              <w:right w:val="single" w:sz="4" w:space="0" w:color="auto"/>
            </w:tcBorders>
            <w:shd w:val="clear" w:color="auto" w:fill="auto"/>
            <w:vAlign w:val="center"/>
            <w:hideMark/>
          </w:tcPr>
          <w:p w14:paraId="42313C4A"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75E2B168"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14BCCA69" w14:textId="77777777" w:rsidR="00FD180C" w:rsidRPr="00FD180C" w:rsidRDefault="00FD180C" w:rsidP="00FD180C">
            <w:pPr>
              <w:rPr>
                <w:rFonts w:ascii="Calibri" w:hAnsi="Calibri"/>
                <w:color w:val="000000"/>
              </w:rPr>
            </w:pPr>
          </w:p>
        </w:tc>
      </w:tr>
      <w:tr w:rsidR="00FD180C" w:rsidRPr="00FD180C" w14:paraId="35B49375" w14:textId="77777777" w:rsidTr="0008753F">
        <w:trPr>
          <w:trHeight w:val="312"/>
        </w:trPr>
        <w:tc>
          <w:tcPr>
            <w:tcW w:w="521" w:type="dxa"/>
            <w:tcBorders>
              <w:top w:val="nil"/>
              <w:left w:val="nil"/>
              <w:bottom w:val="nil"/>
              <w:right w:val="nil"/>
            </w:tcBorders>
            <w:shd w:val="clear" w:color="auto" w:fill="auto"/>
            <w:hideMark/>
          </w:tcPr>
          <w:p w14:paraId="696631E7"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1095619C"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Ability to generate reports of contributions for custom time periods.</w:t>
            </w:r>
          </w:p>
        </w:tc>
        <w:tc>
          <w:tcPr>
            <w:tcW w:w="1409" w:type="dxa"/>
            <w:tcBorders>
              <w:top w:val="nil"/>
              <w:left w:val="nil"/>
              <w:bottom w:val="single" w:sz="4" w:space="0" w:color="auto"/>
              <w:right w:val="single" w:sz="4" w:space="0" w:color="auto"/>
            </w:tcBorders>
            <w:shd w:val="clear" w:color="auto" w:fill="auto"/>
            <w:vAlign w:val="center"/>
            <w:hideMark/>
          </w:tcPr>
          <w:p w14:paraId="4DCE465C"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7D6E0319"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0079C175" w14:textId="77777777" w:rsidR="00FD180C" w:rsidRPr="00FD180C" w:rsidRDefault="00FD180C" w:rsidP="00FD180C">
            <w:pPr>
              <w:rPr>
                <w:rFonts w:ascii="Calibri" w:hAnsi="Calibri"/>
                <w:color w:val="000000"/>
              </w:rPr>
            </w:pPr>
          </w:p>
        </w:tc>
      </w:tr>
      <w:tr w:rsidR="00FD180C" w:rsidRPr="00FD180C" w14:paraId="2B6ED6F5" w14:textId="77777777" w:rsidTr="0008753F">
        <w:trPr>
          <w:trHeight w:val="312"/>
        </w:trPr>
        <w:tc>
          <w:tcPr>
            <w:tcW w:w="521" w:type="dxa"/>
            <w:tcBorders>
              <w:top w:val="nil"/>
              <w:left w:val="nil"/>
              <w:bottom w:val="nil"/>
              <w:right w:val="nil"/>
            </w:tcBorders>
            <w:shd w:val="clear" w:color="auto" w:fill="auto"/>
            <w:hideMark/>
          </w:tcPr>
          <w:p w14:paraId="6B89D002"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20FDDB22"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Ability to generate reports on Plan assets for custom time periods.</w:t>
            </w:r>
          </w:p>
        </w:tc>
        <w:tc>
          <w:tcPr>
            <w:tcW w:w="1409" w:type="dxa"/>
            <w:tcBorders>
              <w:top w:val="nil"/>
              <w:left w:val="nil"/>
              <w:bottom w:val="single" w:sz="4" w:space="0" w:color="auto"/>
              <w:right w:val="single" w:sz="4" w:space="0" w:color="auto"/>
            </w:tcBorders>
            <w:shd w:val="clear" w:color="auto" w:fill="auto"/>
            <w:vAlign w:val="center"/>
            <w:hideMark/>
          </w:tcPr>
          <w:p w14:paraId="45CC6B50"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4E3DAC3C"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2F056146" w14:textId="77777777" w:rsidR="00FD180C" w:rsidRPr="00FD180C" w:rsidRDefault="00FD180C" w:rsidP="00FD180C">
            <w:pPr>
              <w:rPr>
                <w:rFonts w:ascii="Calibri" w:hAnsi="Calibri"/>
                <w:color w:val="000000"/>
              </w:rPr>
            </w:pPr>
          </w:p>
        </w:tc>
      </w:tr>
      <w:tr w:rsidR="00FD180C" w:rsidRPr="00FD180C" w14:paraId="558FABE8" w14:textId="77777777" w:rsidTr="0008753F">
        <w:trPr>
          <w:trHeight w:val="552"/>
        </w:trPr>
        <w:tc>
          <w:tcPr>
            <w:tcW w:w="521" w:type="dxa"/>
            <w:tcBorders>
              <w:top w:val="nil"/>
              <w:left w:val="nil"/>
              <w:bottom w:val="nil"/>
              <w:right w:val="nil"/>
            </w:tcBorders>
            <w:shd w:val="clear" w:color="auto" w:fill="auto"/>
            <w:hideMark/>
          </w:tcPr>
          <w:p w14:paraId="56393AC3"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6C9028CC"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Ability to generate reports on investment totals for custom time periods.</w:t>
            </w:r>
          </w:p>
        </w:tc>
        <w:tc>
          <w:tcPr>
            <w:tcW w:w="1409" w:type="dxa"/>
            <w:tcBorders>
              <w:top w:val="nil"/>
              <w:left w:val="nil"/>
              <w:bottom w:val="single" w:sz="4" w:space="0" w:color="auto"/>
              <w:right w:val="single" w:sz="4" w:space="0" w:color="auto"/>
            </w:tcBorders>
            <w:shd w:val="clear" w:color="auto" w:fill="auto"/>
            <w:vAlign w:val="center"/>
            <w:hideMark/>
          </w:tcPr>
          <w:p w14:paraId="717A11C4"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73088F8D"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2A77FE19" w14:textId="77777777" w:rsidR="00FD180C" w:rsidRPr="00FD180C" w:rsidRDefault="00FD180C" w:rsidP="00FD180C">
            <w:pPr>
              <w:rPr>
                <w:rFonts w:ascii="Calibri" w:hAnsi="Calibri"/>
                <w:color w:val="000000"/>
              </w:rPr>
            </w:pPr>
          </w:p>
        </w:tc>
      </w:tr>
      <w:tr w:rsidR="00FD180C" w:rsidRPr="00FD180C" w14:paraId="08D0E607" w14:textId="77777777" w:rsidTr="0008753F">
        <w:trPr>
          <w:trHeight w:val="552"/>
        </w:trPr>
        <w:tc>
          <w:tcPr>
            <w:tcW w:w="521" w:type="dxa"/>
            <w:tcBorders>
              <w:top w:val="nil"/>
              <w:left w:val="nil"/>
              <w:bottom w:val="nil"/>
              <w:right w:val="nil"/>
            </w:tcBorders>
            <w:shd w:val="clear" w:color="auto" w:fill="auto"/>
            <w:hideMark/>
          </w:tcPr>
          <w:p w14:paraId="03C2D733"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64C672ED"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Ability for the City to communicate online approval of distribution requests (lump-sum, periodic, rollover, hardship, etc.)</w:t>
            </w:r>
          </w:p>
        </w:tc>
        <w:tc>
          <w:tcPr>
            <w:tcW w:w="1409" w:type="dxa"/>
            <w:tcBorders>
              <w:top w:val="nil"/>
              <w:left w:val="nil"/>
              <w:bottom w:val="single" w:sz="4" w:space="0" w:color="auto"/>
              <w:right w:val="single" w:sz="4" w:space="0" w:color="auto"/>
            </w:tcBorders>
            <w:shd w:val="clear" w:color="auto" w:fill="auto"/>
            <w:vAlign w:val="center"/>
            <w:hideMark/>
          </w:tcPr>
          <w:p w14:paraId="2C33DF2A"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5D052BC4"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2A6CF26B" w14:textId="77777777" w:rsidR="00FD180C" w:rsidRPr="00FD180C" w:rsidRDefault="00FD180C" w:rsidP="00FD180C">
            <w:pPr>
              <w:rPr>
                <w:rFonts w:ascii="Calibri" w:hAnsi="Calibri"/>
                <w:color w:val="000000"/>
              </w:rPr>
            </w:pPr>
          </w:p>
        </w:tc>
      </w:tr>
      <w:tr w:rsidR="00FD180C" w:rsidRPr="00FD180C" w14:paraId="177C8165" w14:textId="77777777" w:rsidTr="0008753F">
        <w:trPr>
          <w:trHeight w:val="810"/>
        </w:trPr>
        <w:tc>
          <w:tcPr>
            <w:tcW w:w="521" w:type="dxa"/>
            <w:tcBorders>
              <w:top w:val="single" w:sz="4" w:space="0" w:color="auto"/>
              <w:left w:val="single" w:sz="4" w:space="0" w:color="auto"/>
              <w:bottom w:val="single" w:sz="4" w:space="0" w:color="auto"/>
              <w:right w:val="single" w:sz="4" w:space="0" w:color="auto"/>
            </w:tcBorders>
            <w:shd w:val="clear" w:color="auto" w:fill="auto"/>
            <w:hideMark/>
          </w:tcPr>
          <w:p w14:paraId="51155330"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22</w:t>
            </w:r>
          </w:p>
        </w:tc>
        <w:tc>
          <w:tcPr>
            <w:tcW w:w="5959" w:type="dxa"/>
            <w:tcBorders>
              <w:top w:val="nil"/>
              <w:left w:val="nil"/>
              <w:bottom w:val="single" w:sz="4" w:space="0" w:color="auto"/>
              <w:right w:val="single" w:sz="4" w:space="0" w:color="auto"/>
            </w:tcBorders>
            <w:shd w:val="clear" w:color="auto" w:fill="auto"/>
            <w:hideMark/>
          </w:tcPr>
          <w:p w14:paraId="3A253E91" w14:textId="77777777" w:rsidR="00FD180C" w:rsidRPr="00FD180C" w:rsidRDefault="00FD180C" w:rsidP="00FD180C">
            <w:pPr>
              <w:rPr>
                <w:rFonts w:ascii="Calibri" w:hAnsi="Calibri"/>
                <w:color w:val="000000"/>
              </w:rPr>
            </w:pPr>
            <w:r w:rsidRPr="00FD180C">
              <w:rPr>
                <w:rFonts w:ascii="Calibri" w:hAnsi="Calibri"/>
                <w:color w:val="000000"/>
              </w:rPr>
              <w:t>Describe your plan sponsor online resources. Provide an Internet address and instructions on how to access a demonstration of your Internet capabilities for the plan sponsor site.</w:t>
            </w:r>
          </w:p>
        </w:tc>
        <w:tc>
          <w:tcPr>
            <w:tcW w:w="1409" w:type="dxa"/>
            <w:tcBorders>
              <w:top w:val="nil"/>
              <w:left w:val="nil"/>
              <w:bottom w:val="single" w:sz="4" w:space="0" w:color="auto"/>
              <w:right w:val="single" w:sz="4" w:space="0" w:color="auto"/>
            </w:tcBorders>
            <w:shd w:val="clear" w:color="auto" w:fill="auto"/>
            <w:vAlign w:val="bottom"/>
            <w:hideMark/>
          </w:tcPr>
          <w:p w14:paraId="41DE0A41"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single" w:sz="4" w:space="0" w:color="auto"/>
              <w:bottom w:val="nil"/>
              <w:right w:val="nil"/>
            </w:tcBorders>
            <w:shd w:val="clear" w:color="auto" w:fill="auto"/>
            <w:vAlign w:val="center"/>
            <w:hideMark/>
          </w:tcPr>
          <w:p w14:paraId="7E3C47AF" w14:textId="77777777" w:rsidR="00FD180C" w:rsidRPr="00FD180C" w:rsidRDefault="00FD180C" w:rsidP="00FD180C">
            <w:pPr>
              <w:rPr>
                <w:rFonts w:ascii="Calibri" w:hAnsi="Calibri"/>
                <w:color w:val="FF0000"/>
              </w:rPr>
            </w:pPr>
            <w:r w:rsidRPr="00FD180C">
              <w:rPr>
                <w:rFonts w:ascii="Calibri" w:hAnsi="Calibri"/>
                <w:color w:val="FF0000"/>
              </w:rPr>
              <w:t> </w:t>
            </w:r>
          </w:p>
        </w:tc>
        <w:tc>
          <w:tcPr>
            <w:tcW w:w="1409" w:type="dxa"/>
            <w:tcBorders>
              <w:top w:val="nil"/>
              <w:left w:val="nil"/>
              <w:bottom w:val="nil"/>
              <w:right w:val="nil"/>
            </w:tcBorders>
            <w:shd w:val="clear" w:color="auto" w:fill="auto"/>
            <w:vAlign w:val="bottom"/>
            <w:hideMark/>
          </w:tcPr>
          <w:p w14:paraId="6997103D" w14:textId="77777777" w:rsidR="00FD180C" w:rsidRPr="00FD180C" w:rsidRDefault="00FD180C" w:rsidP="00FD180C">
            <w:pPr>
              <w:rPr>
                <w:rFonts w:ascii="Calibri" w:hAnsi="Calibri"/>
                <w:color w:val="000000"/>
              </w:rPr>
            </w:pPr>
          </w:p>
        </w:tc>
      </w:tr>
      <w:tr w:rsidR="00FD180C" w:rsidRPr="00FD180C" w14:paraId="6EDC0694" w14:textId="77777777" w:rsidTr="0008753F">
        <w:trPr>
          <w:trHeight w:val="570"/>
        </w:trPr>
        <w:tc>
          <w:tcPr>
            <w:tcW w:w="521" w:type="dxa"/>
            <w:tcBorders>
              <w:top w:val="nil"/>
              <w:left w:val="single" w:sz="4" w:space="0" w:color="auto"/>
              <w:bottom w:val="single" w:sz="4" w:space="0" w:color="auto"/>
              <w:right w:val="single" w:sz="4" w:space="0" w:color="auto"/>
            </w:tcBorders>
            <w:shd w:val="clear" w:color="auto" w:fill="auto"/>
            <w:hideMark/>
          </w:tcPr>
          <w:p w14:paraId="1E7CBA83"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23</w:t>
            </w:r>
          </w:p>
        </w:tc>
        <w:tc>
          <w:tcPr>
            <w:tcW w:w="5959" w:type="dxa"/>
            <w:tcBorders>
              <w:top w:val="nil"/>
              <w:left w:val="nil"/>
              <w:bottom w:val="single" w:sz="4" w:space="0" w:color="auto"/>
              <w:right w:val="single" w:sz="4" w:space="0" w:color="auto"/>
            </w:tcBorders>
            <w:shd w:val="clear" w:color="auto" w:fill="auto"/>
            <w:hideMark/>
          </w:tcPr>
          <w:p w14:paraId="320BFD9F" w14:textId="77777777" w:rsidR="00FD180C" w:rsidRPr="00FD180C" w:rsidRDefault="00FD180C" w:rsidP="00FD180C">
            <w:pPr>
              <w:rPr>
                <w:rFonts w:ascii="Calibri" w:hAnsi="Calibri"/>
                <w:color w:val="000000"/>
              </w:rPr>
            </w:pPr>
            <w:r w:rsidRPr="00FD180C">
              <w:rPr>
                <w:rFonts w:ascii="Calibri" w:hAnsi="Calibri"/>
                <w:color w:val="000000"/>
              </w:rPr>
              <w:t>Describe any systems enhancements you are planning for your plan sponsor online resources.</w:t>
            </w:r>
          </w:p>
        </w:tc>
        <w:tc>
          <w:tcPr>
            <w:tcW w:w="1409" w:type="dxa"/>
            <w:tcBorders>
              <w:top w:val="nil"/>
              <w:left w:val="nil"/>
              <w:bottom w:val="single" w:sz="4" w:space="0" w:color="auto"/>
              <w:right w:val="single" w:sz="4" w:space="0" w:color="auto"/>
            </w:tcBorders>
            <w:shd w:val="clear" w:color="auto" w:fill="auto"/>
            <w:vAlign w:val="bottom"/>
            <w:hideMark/>
          </w:tcPr>
          <w:p w14:paraId="110D81EC"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single" w:sz="4" w:space="0" w:color="auto"/>
              <w:bottom w:val="nil"/>
              <w:right w:val="nil"/>
            </w:tcBorders>
            <w:shd w:val="clear" w:color="auto" w:fill="auto"/>
            <w:vAlign w:val="bottom"/>
            <w:hideMark/>
          </w:tcPr>
          <w:p w14:paraId="4E3E0750" w14:textId="77777777" w:rsidR="00FD180C" w:rsidRPr="00FD180C" w:rsidRDefault="00FD180C" w:rsidP="00FD180C">
            <w:pPr>
              <w:rPr>
                <w:rFonts w:ascii="Calibri" w:hAnsi="Calibri"/>
                <w:color w:val="FF0000"/>
              </w:rPr>
            </w:pPr>
            <w:r w:rsidRPr="00FD180C">
              <w:rPr>
                <w:rFonts w:ascii="Calibri" w:hAnsi="Calibri"/>
                <w:color w:val="FF0000"/>
              </w:rPr>
              <w:t> </w:t>
            </w:r>
          </w:p>
        </w:tc>
        <w:tc>
          <w:tcPr>
            <w:tcW w:w="1409" w:type="dxa"/>
            <w:tcBorders>
              <w:top w:val="nil"/>
              <w:left w:val="nil"/>
              <w:bottom w:val="nil"/>
              <w:right w:val="nil"/>
            </w:tcBorders>
            <w:shd w:val="clear" w:color="auto" w:fill="auto"/>
            <w:vAlign w:val="bottom"/>
            <w:hideMark/>
          </w:tcPr>
          <w:p w14:paraId="3CAB53F7" w14:textId="77777777" w:rsidR="00FD180C" w:rsidRPr="00FD180C" w:rsidRDefault="00FD180C" w:rsidP="00FD180C">
            <w:pPr>
              <w:rPr>
                <w:rFonts w:ascii="Calibri" w:hAnsi="Calibri"/>
                <w:color w:val="000000"/>
              </w:rPr>
            </w:pPr>
          </w:p>
        </w:tc>
      </w:tr>
      <w:tr w:rsidR="00FD180C" w:rsidRPr="00FD180C" w14:paraId="01AF23F0"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09F55767"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24</w:t>
            </w:r>
          </w:p>
        </w:tc>
        <w:tc>
          <w:tcPr>
            <w:tcW w:w="5959" w:type="dxa"/>
            <w:tcBorders>
              <w:top w:val="nil"/>
              <w:left w:val="nil"/>
              <w:bottom w:val="single" w:sz="4" w:space="0" w:color="auto"/>
              <w:right w:val="single" w:sz="4" w:space="0" w:color="auto"/>
            </w:tcBorders>
            <w:shd w:val="clear" w:color="auto" w:fill="auto"/>
            <w:hideMark/>
          </w:tcPr>
          <w:p w14:paraId="2426B2A8" w14:textId="77777777" w:rsidR="00FD180C" w:rsidRPr="00FD180C" w:rsidRDefault="00FD180C" w:rsidP="00FD180C">
            <w:pPr>
              <w:rPr>
                <w:rFonts w:ascii="Calibri" w:hAnsi="Calibri"/>
                <w:color w:val="000000"/>
              </w:rPr>
            </w:pPr>
            <w:r w:rsidRPr="00FD180C">
              <w:rPr>
                <w:rFonts w:ascii="Calibri" w:hAnsi="Calibri"/>
                <w:color w:val="000000"/>
              </w:rPr>
              <w:t>Describe any efforts you have made to solicit feedback from plan sponsors as to the structure and content of your plan sponsor online resources.</w:t>
            </w:r>
          </w:p>
        </w:tc>
        <w:tc>
          <w:tcPr>
            <w:tcW w:w="1409" w:type="dxa"/>
            <w:tcBorders>
              <w:top w:val="nil"/>
              <w:left w:val="nil"/>
              <w:bottom w:val="single" w:sz="4" w:space="0" w:color="auto"/>
              <w:right w:val="single" w:sz="4" w:space="0" w:color="auto"/>
            </w:tcBorders>
            <w:shd w:val="clear" w:color="auto" w:fill="auto"/>
            <w:vAlign w:val="bottom"/>
            <w:hideMark/>
          </w:tcPr>
          <w:p w14:paraId="7BA09F42"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C0AAB13"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2051DABC" w14:textId="77777777" w:rsidR="00FD180C" w:rsidRPr="00FD180C" w:rsidRDefault="00FD180C" w:rsidP="00FD180C">
            <w:pPr>
              <w:rPr>
                <w:rFonts w:ascii="Calibri" w:hAnsi="Calibri"/>
                <w:color w:val="000000"/>
              </w:rPr>
            </w:pPr>
          </w:p>
        </w:tc>
      </w:tr>
      <w:tr w:rsidR="00FD180C" w:rsidRPr="00FD180C" w14:paraId="67436DEF" w14:textId="77777777" w:rsidTr="0008753F">
        <w:trPr>
          <w:trHeight w:val="1575"/>
        </w:trPr>
        <w:tc>
          <w:tcPr>
            <w:tcW w:w="521" w:type="dxa"/>
            <w:tcBorders>
              <w:top w:val="nil"/>
              <w:left w:val="single" w:sz="4" w:space="0" w:color="auto"/>
              <w:bottom w:val="single" w:sz="4" w:space="0" w:color="auto"/>
              <w:right w:val="single" w:sz="4" w:space="0" w:color="auto"/>
            </w:tcBorders>
            <w:shd w:val="clear" w:color="auto" w:fill="auto"/>
            <w:hideMark/>
          </w:tcPr>
          <w:p w14:paraId="37025CB8"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25</w:t>
            </w:r>
          </w:p>
        </w:tc>
        <w:tc>
          <w:tcPr>
            <w:tcW w:w="5959" w:type="dxa"/>
            <w:tcBorders>
              <w:top w:val="nil"/>
              <w:left w:val="nil"/>
              <w:bottom w:val="single" w:sz="4" w:space="0" w:color="auto"/>
              <w:right w:val="single" w:sz="4" w:space="0" w:color="auto"/>
            </w:tcBorders>
            <w:shd w:val="clear" w:color="auto" w:fill="auto"/>
            <w:hideMark/>
          </w:tcPr>
          <w:p w14:paraId="03F7F71A" w14:textId="77777777" w:rsidR="00EE3332" w:rsidRDefault="00FD180C" w:rsidP="00EE3332">
            <w:pPr>
              <w:rPr>
                <w:rFonts w:ascii="Calibri" w:hAnsi="Calibri"/>
              </w:rPr>
            </w:pPr>
            <w:r w:rsidRPr="00FD180C">
              <w:rPr>
                <w:rFonts w:ascii="Calibri" w:hAnsi="Calibri"/>
              </w:rPr>
              <w:t xml:space="preserve">The City's Plan will require quarterly plan activity/statistical reports.  </w:t>
            </w:r>
            <w:r w:rsidRPr="00FD180C">
              <w:rPr>
                <w:rFonts w:ascii="Calibri" w:hAnsi="Calibri"/>
              </w:rPr>
              <w:br/>
              <w:t xml:space="preserve">Please review the data reporting currently provided to the City; sample at: </w:t>
            </w:r>
          </w:p>
          <w:p w14:paraId="70ABD0F7" w14:textId="5ACF48FB" w:rsidR="00FD180C" w:rsidRPr="00FD180C" w:rsidRDefault="00A71565" w:rsidP="00EE3332">
            <w:pPr>
              <w:rPr>
                <w:rFonts w:ascii="Calibri" w:hAnsi="Calibri"/>
              </w:rPr>
            </w:pPr>
            <w:hyperlink r:id="rId23" w:history="1">
              <w:r w:rsidR="00EE3332" w:rsidRPr="00EE3332">
                <w:rPr>
                  <w:rStyle w:val="Hyperlink"/>
                  <w:rFonts w:ascii="Calibri" w:hAnsi="Calibri"/>
                  <w:sz w:val="18"/>
                </w:rPr>
                <w:t>http://per.lacity.org/DeferredComp/EmpowerCiLA-QuarterlyReport2Q2015.pdf</w:t>
              </w:r>
            </w:hyperlink>
            <w:r w:rsidR="00FD180C" w:rsidRPr="00FD180C">
              <w:rPr>
                <w:rFonts w:ascii="Calibri" w:hAnsi="Calibri"/>
              </w:rPr>
              <w:br/>
              <w:t>Indicate any significant deviations that you would have from the data included in this report.  Provide a copy of your standard quarterly report that would be most representative of the type of data you typically provide to your clients.</w:t>
            </w:r>
          </w:p>
        </w:tc>
        <w:tc>
          <w:tcPr>
            <w:tcW w:w="1409" w:type="dxa"/>
            <w:tcBorders>
              <w:top w:val="nil"/>
              <w:left w:val="nil"/>
              <w:bottom w:val="single" w:sz="4" w:space="0" w:color="auto"/>
              <w:right w:val="single" w:sz="4" w:space="0" w:color="auto"/>
            </w:tcBorders>
            <w:shd w:val="clear" w:color="auto" w:fill="auto"/>
            <w:vAlign w:val="bottom"/>
            <w:hideMark/>
          </w:tcPr>
          <w:p w14:paraId="0A7C8793" w14:textId="77777777" w:rsidR="00FD180C" w:rsidRPr="00FD180C" w:rsidRDefault="00FD180C" w:rsidP="00FD180C">
            <w:pPr>
              <w:rPr>
                <w:rFonts w:ascii="Calibri" w:hAnsi="Calibri"/>
                <w:color w:val="000000"/>
              </w:rPr>
            </w:pPr>
            <w:r w:rsidRPr="00FD180C">
              <w:rPr>
                <w:rFonts w:ascii="Calibri" w:hAnsi="Calibri"/>
                <w:color w:val="000000"/>
              </w:rPr>
              <w:t xml:space="preserve"> </w:t>
            </w:r>
          </w:p>
        </w:tc>
        <w:tc>
          <w:tcPr>
            <w:tcW w:w="1299" w:type="dxa"/>
            <w:tcBorders>
              <w:top w:val="nil"/>
              <w:left w:val="nil"/>
              <w:bottom w:val="nil"/>
              <w:right w:val="nil"/>
            </w:tcBorders>
            <w:shd w:val="clear" w:color="auto" w:fill="auto"/>
            <w:vAlign w:val="bottom"/>
            <w:hideMark/>
          </w:tcPr>
          <w:p w14:paraId="6669BED5"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01CAE692" w14:textId="77777777" w:rsidR="00FD180C" w:rsidRPr="00FD180C" w:rsidRDefault="00FD180C" w:rsidP="00FD180C">
            <w:pPr>
              <w:rPr>
                <w:rFonts w:ascii="Calibri" w:hAnsi="Calibri"/>
                <w:color w:val="000000"/>
              </w:rPr>
            </w:pPr>
          </w:p>
        </w:tc>
      </w:tr>
      <w:tr w:rsidR="00FD180C" w:rsidRPr="00FD180C" w14:paraId="4E79C7F6" w14:textId="77777777" w:rsidTr="0008753F">
        <w:trPr>
          <w:trHeight w:val="1080"/>
        </w:trPr>
        <w:tc>
          <w:tcPr>
            <w:tcW w:w="521" w:type="dxa"/>
            <w:tcBorders>
              <w:top w:val="nil"/>
              <w:left w:val="single" w:sz="4" w:space="0" w:color="auto"/>
              <w:bottom w:val="single" w:sz="4" w:space="0" w:color="auto"/>
              <w:right w:val="single" w:sz="4" w:space="0" w:color="auto"/>
            </w:tcBorders>
            <w:shd w:val="clear" w:color="auto" w:fill="auto"/>
            <w:hideMark/>
          </w:tcPr>
          <w:p w14:paraId="20DD64B5" w14:textId="77777777" w:rsidR="00FD180C" w:rsidRPr="00FD180C" w:rsidRDefault="00FD180C" w:rsidP="00FD180C">
            <w:pPr>
              <w:jc w:val="center"/>
              <w:rPr>
                <w:rFonts w:ascii="Calibri" w:hAnsi="Calibri"/>
                <w:b/>
                <w:bCs/>
                <w:color w:val="000000"/>
              </w:rPr>
            </w:pPr>
            <w:r w:rsidRPr="00FD180C">
              <w:rPr>
                <w:rFonts w:ascii="Calibri" w:hAnsi="Calibri"/>
                <w:b/>
                <w:bCs/>
                <w:color w:val="000000"/>
              </w:rPr>
              <w:lastRenderedPageBreak/>
              <w:t>26</w:t>
            </w:r>
          </w:p>
        </w:tc>
        <w:tc>
          <w:tcPr>
            <w:tcW w:w="5959" w:type="dxa"/>
            <w:tcBorders>
              <w:top w:val="nil"/>
              <w:left w:val="nil"/>
              <w:bottom w:val="single" w:sz="4" w:space="0" w:color="auto"/>
              <w:right w:val="single" w:sz="4" w:space="0" w:color="auto"/>
            </w:tcBorders>
            <w:shd w:val="clear" w:color="auto" w:fill="auto"/>
            <w:hideMark/>
          </w:tcPr>
          <w:p w14:paraId="686D4965" w14:textId="5F0A86C8" w:rsidR="00FD180C" w:rsidRPr="00FD180C" w:rsidRDefault="00FD180C" w:rsidP="00FD180C">
            <w:pPr>
              <w:jc w:val="both"/>
              <w:rPr>
                <w:rFonts w:ascii="Calibri" w:hAnsi="Calibri"/>
                <w:color w:val="000000"/>
              </w:rPr>
            </w:pPr>
            <w:r w:rsidRPr="00FD180C">
              <w:rPr>
                <w:rFonts w:ascii="Calibri" w:hAnsi="Calibri"/>
                <w:color w:val="000000"/>
              </w:rPr>
              <w:t>Provide a full description of what participant account information is available to view on-line.  Describe what types of participant data the City can update electronically (e.g. address, beneficiary designation, etc.). Confirm the plan sponsor will have access to real-time total plan data.</w:t>
            </w:r>
          </w:p>
        </w:tc>
        <w:tc>
          <w:tcPr>
            <w:tcW w:w="1409" w:type="dxa"/>
            <w:tcBorders>
              <w:top w:val="nil"/>
              <w:left w:val="nil"/>
              <w:bottom w:val="single" w:sz="4" w:space="0" w:color="auto"/>
              <w:right w:val="single" w:sz="4" w:space="0" w:color="auto"/>
            </w:tcBorders>
            <w:shd w:val="clear" w:color="auto" w:fill="auto"/>
            <w:vAlign w:val="bottom"/>
            <w:hideMark/>
          </w:tcPr>
          <w:p w14:paraId="43A59922"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42F08757" w14:textId="77777777" w:rsidR="00FD180C" w:rsidRPr="00FD180C" w:rsidRDefault="00FD180C" w:rsidP="00FD180C">
            <w:pPr>
              <w:rPr>
                <w:rFonts w:ascii="Calibri" w:hAnsi="Calibri"/>
                <w:color w:val="FF0000"/>
              </w:rPr>
            </w:pPr>
            <w:r w:rsidRPr="00FD180C">
              <w:rPr>
                <w:rFonts w:ascii="Calibri" w:hAnsi="Calibri"/>
                <w:color w:val="FF0000"/>
              </w:rPr>
              <w:t xml:space="preserve"> </w:t>
            </w:r>
          </w:p>
        </w:tc>
        <w:tc>
          <w:tcPr>
            <w:tcW w:w="1409" w:type="dxa"/>
            <w:tcBorders>
              <w:top w:val="nil"/>
              <w:left w:val="nil"/>
              <w:bottom w:val="nil"/>
              <w:right w:val="nil"/>
            </w:tcBorders>
            <w:shd w:val="clear" w:color="auto" w:fill="auto"/>
            <w:vAlign w:val="bottom"/>
            <w:hideMark/>
          </w:tcPr>
          <w:p w14:paraId="2084F437" w14:textId="77777777" w:rsidR="00FD180C" w:rsidRPr="00FD180C" w:rsidRDefault="00FD180C" w:rsidP="00FD180C">
            <w:pPr>
              <w:rPr>
                <w:rFonts w:ascii="Calibri" w:hAnsi="Calibri"/>
                <w:color w:val="000000"/>
              </w:rPr>
            </w:pPr>
          </w:p>
        </w:tc>
      </w:tr>
      <w:tr w:rsidR="00FD180C" w:rsidRPr="00FD180C" w14:paraId="1923EDD7" w14:textId="77777777" w:rsidTr="0008753F">
        <w:trPr>
          <w:trHeight w:val="312"/>
        </w:trPr>
        <w:tc>
          <w:tcPr>
            <w:tcW w:w="7889" w:type="dxa"/>
            <w:gridSpan w:val="3"/>
            <w:tcBorders>
              <w:top w:val="single" w:sz="4" w:space="0" w:color="auto"/>
              <w:left w:val="single" w:sz="4" w:space="0" w:color="auto"/>
              <w:bottom w:val="single" w:sz="4" w:space="0" w:color="auto"/>
              <w:right w:val="single" w:sz="4" w:space="0" w:color="auto"/>
            </w:tcBorders>
            <w:shd w:val="clear" w:color="000000" w:fill="FABF8F"/>
            <w:vAlign w:val="bottom"/>
            <w:hideMark/>
          </w:tcPr>
          <w:p w14:paraId="30F91371" w14:textId="77777777" w:rsidR="00FD180C" w:rsidRPr="00FD180C" w:rsidRDefault="00FD180C" w:rsidP="00FD180C">
            <w:pPr>
              <w:rPr>
                <w:rFonts w:ascii="Calibri" w:hAnsi="Calibri"/>
                <w:b/>
                <w:bCs/>
                <w:color w:val="000000"/>
              </w:rPr>
            </w:pPr>
            <w:r w:rsidRPr="00FD180C">
              <w:rPr>
                <w:rFonts w:ascii="Calibri" w:hAnsi="Calibri"/>
                <w:b/>
                <w:bCs/>
                <w:color w:val="000000"/>
              </w:rPr>
              <w:t>Plan Sponsor Support Services: Fiduciary, Legal &amp; Special Administrative Functions</w:t>
            </w:r>
          </w:p>
        </w:tc>
        <w:tc>
          <w:tcPr>
            <w:tcW w:w="1299" w:type="dxa"/>
            <w:tcBorders>
              <w:top w:val="nil"/>
              <w:left w:val="nil"/>
              <w:bottom w:val="nil"/>
              <w:right w:val="nil"/>
            </w:tcBorders>
            <w:shd w:val="clear" w:color="auto" w:fill="auto"/>
            <w:vAlign w:val="bottom"/>
            <w:hideMark/>
          </w:tcPr>
          <w:p w14:paraId="5E6B9F2E"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61C68C57" w14:textId="77777777" w:rsidR="00FD180C" w:rsidRPr="00FD180C" w:rsidRDefault="00FD180C" w:rsidP="00FD180C">
            <w:pPr>
              <w:rPr>
                <w:rFonts w:ascii="Calibri" w:hAnsi="Calibri"/>
                <w:color w:val="000000"/>
              </w:rPr>
            </w:pPr>
          </w:p>
        </w:tc>
      </w:tr>
      <w:tr w:rsidR="00FD180C" w:rsidRPr="00FD180C" w14:paraId="146952FC" w14:textId="77777777" w:rsidTr="0008753F">
        <w:trPr>
          <w:trHeight w:val="1104"/>
        </w:trPr>
        <w:tc>
          <w:tcPr>
            <w:tcW w:w="521" w:type="dxa"/>
            <w:tcBorders>
              <w:top w:val="nil"/>
              <w:left w:val="single" w:sz="4" w:space="0" w:color="auto"/>
              <w:bottom w:val="single" w:sz="4" w:space="0" w:color="auto"/>
              <w:right w:val="single" w:sz="4" w:space="0" w:color="auto"/>
            </w:tcBorders>
            <w:shd w:val="clear" w:color="auto" w:fill="auto"/>
            <w:hideMark/>
          </w:tcPr>
          <w:p w14:paraId="1268088E"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27</w:t>
            </w:r>
          </w:p>
        </w:tc>
        <w:tc>
          <w:tcPr>
            <w:tcW w:w="5959" w:type="dxa"/>
            <w:tcBorders>
              <w:top w:val="nil"/>
              <w:left w:val="nil"/>
              <w:bottom w:val="single" w:sz="4" w:space="0" w:color="auto"/>
              <w:right w:val="single" w:sz="4" w:space="0" w:color="auto"/>
            </w:tcBorders>
            <w:shd w:val="clear" w:color="auto" w:fill="auto"/>
            <w:hideMark/>
          </w:tcPr>
          <w:p w14:paraId="3C1CF2F2" w14:textId="77777777" w:rsidR="00FD180C" w:rsidRPr="00FD180C" w:rsidRDefault="00FD180C" w:rsidP="00FD180C">
            <w:pPr>
              <w:rPr>
                <w:rFonts w:ascii="Calibri" w:hAnsi="Calibri"/>
                <w:color w:val="000000"/>
              </w:rPr>
            </w:pPr>
            <w:r w:rsidRPr="00FD180C">
              <w:rPr>
                <w:rFonts w:ascii="Calibri" w:hAnsi="Calibri"/>
                <w:color w:val="000000"/>
              </w:rPr>
              <w:t>Please describe your plan sponsor client relationship team that will be assigned to the City of LA. Fully describe their roles, their experience, the approximate percentage of their time that will be allocated to the City's plan, and what is distinctive about this proposed team.</w:t>
            </w:r>
          </w:p>
        </w:tc>
        <w:tc>
          <w:tcPr>
            <w:tcW w:w="1409" w:type="dxa"/>
            <w:tcBorders>
              <w:top w:val="nil"/>
              <w:left w:val="nil"/>
              <w:bottom w:val="single" w:sz="4" w:space="0" w:color="auto"/>
              <w:right w:val="single" w:sz="4" w:space="0" w:color="auto"/>
            </w:tcBorders>
            <w:shd w:val="clear" w:color="auto" w:fill="auto"/>
            <w:vAlign w:val="bottom"/>
            <w:hideMark/>
          </w:tcPr>
          <w:p w14:paraId="3DA11311"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single" w:sz="4" w:space="0" w:color="auto"/>
              <w:bottom w:val="nil"/>
              <w:right w:val="nil"/>
            </w:tcBorders>
            <w:shd w:val="clear" w:color="auto" w:fill="auto"/>
            <w:hideMark/>
          </w:tcPr>
          <w:p w14:paraId="67655541" w14:textId="77777777" w:rsidR="00FD180C" w:rsidRPr="00FD180C" w:rsidRDefault="00FD180C" w:rsidP="00FD180C">
            <w:pPr>
              <w:rPr>
                <w:rFonts w:ascii="Calibri" w:hAnsi="Calibri"/>
                <w:color w:val="FF0000"/>
              </w:rPr>
            </w:pPr>
            <w:r w:rsidRPr="00FD180C">
              <w:rPr>
                <w:rFonts w:ascii="Calibri" w:hAnsi="Calibri"/>
                <w:color w:val="FF0000"/>
              </w:rPr>
              <w:t> </w:t>
            </w:r>
          </w:p>
        </w:tc>
        <w:tc>
          <w:tcPr>
            <w:tcW w:w="1409" w:type="dxa"/>
            <w:tcBorders>
              <w:top w:val="nil"/>
              <w:left w:val="nil"/>
              <w:bottom w:val="nil"/>
              <w:right w:val="nil"/>
            </w:tcBorders>
            <w:shd w:val="clear" w:color="auto" w:fill="auto"/>
            <w:hideMark/>
          </w:tcPr>
          <w:p w14:paraId="358495E6" w14:textId="77777777" w:rsidR="00FD180C" w:rsidRPr="00FD180C" w:rsidRDefault="00FD180C" w:rsidP="00FD180C">
            <w:pPr>
              <w:rPr>
                <w:rFonts w:ascii="Calibri" w:hAnsi="Calibri"/>
                <w:color w:val="FF0000"/>
              </w:rPr>
            </w:pPr>
          </w:p>
        </w:tc>
      </w:tr>
      <w:tr w:rsidR="00FD180C" w:rsidRPr="00FD180C" w14:paraId="5F073C5B" w14:textId="77777777" w:rsidTr="0008753F">
        <w:trPr>
          <w:trHeight w:val="1104"/>
        </w:trPr>
        <w:tc>
          <w:tcPr>
            <w:tcW w:w="521" w:type="dxa"/>
            <w:tcBorders>
              <w:top w:val="nil"/>
              <w:left w:val="single" w:sz="4" w:space="0" w:color="auto"/>
              <w:bottom w:val="single" w:sz="4" w:space="0" w:color="auto"/>
              <w:right w:val="single" w:sz="4" w:space="0" w:color="auto"/>
            </w:tcBorders>
            <w:shd w:val="clear" w:color="auto" w:fill="auto"/>
            <w:hideMark/>
          </w:tcPr>
          <w:p w14:paraId="27A1558E"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28</w:t>
            </w:r>
          </w:p>
        </w:tc>
        <w:tc>
          <w:tcPr>
            <w:tcW w:w="5959" w:type="dxa"/>
            <w:tcBorders>
              <w:top w:val="nil"/>
              <w:left w:val="nil"/>
              <w:bottom w:val="single" w:sz="4" w:space="0" w:color="auto"/>
              <w:right w:val="single" w:sz="4" w:space="0" w:color="auto"/>
            </w:tcBorders>
            <w:shd w:val="clear" w:color="auto" w:fill="auto"/>
            <w:hideMark/>
          </w:tcPr>
          <w:p w14:paraId="735BF16A" w14:textId="77777777" w:rsidR="00FD180C" w:rsidRPr="00FD180C" w:rsidRDefault="00FD180C" w:rsidP="00FD180C">
            <w:pPr>
              <w:jc w:val="both"/>
              <w:rPr>
                <w:rFonts w:ascii="Calibri" w:hAnsi="Calibri"/>
                <w:color w:val="000000"/>
              </w:rPr>
            </w:pPr>
            <w:r w:rsidRPr="00FD180C">
              <w:rPr>
                <w:rFonts w:ascii="Calibri" w:hAnsi="Calibri"/>
                <w:color w:val="000000"/>
              </w:rPr>
              <w:t xml:space="preserve">Describe those areas where you would exercise fiduciary discretion with respect to Plan and participant activities. This description should include all administrative processes such as processing death claims, approving unforeseen hardships, etc. </w:t>
            </w:r>
          </w:p>
        </w:tc>
        <w:tc>
          <w:tcPr>
            <w:tcW w:w="1409" w:type="dxa"/>
            <w:tcBorders>
              <w:top w:val="nil"/>
              <w:left w:val="nil"/>
              <w:bottom w:val="single" w:sz="4" w:space="0" w:color="auto"/>
              <w:right w:val="single" w:sz="4" w:space="0" w:color="auto"/>
            </w:tcBorders>
            <w:shd w:val="clear" w:color="auto" w:fill="auto"/>
            <w:vAlign w:val="bottom"/>
            <w:hideMark/>
          </w:tcPr>
          <w:p w14:paraId="29495EA1"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hideMark/>
          </w:tcPr>
          <w:p w14:paraId="7EC00859"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hideMark/>
          </w:tcPr>
          <w:p w14:paraId="280D3193" w14:textId="77777777" w:rsidR="00FD180C" w:rsidRPr="00FD180C" w:rsidRDefault="00FD180C" w:rsidP="00FD180C">
            <w:pPr>
              <w:rPr>
                <w:rFonts w:ascii="Calibri" w:hAnsi="Calibri"/>
                <w:color w:val="FF0000"/>
              </w:rPr>
            </w:pPr>
          </w:p>
        </w:tc>
      </w:tr>
      <w:tr w:rsidR="00FD180C" w:rsidRPr="00FD180C" w14:paraId="75D10752" w14:textId="77777777" w:rsidTr="0008753F">
        <w:trPr>
          <w:trHeight w:val="1104"/>
        </w:trPr>
        <w:tc>
          <w:tcPr>
            <w:tcW w:w="521" w:type="dxa"/>
            <w:tcBorders>
              <w:top w:val="nil"/>
              <w:left w:val="single" w:sz="4" w:space="0" w:color="auto"/>
              <w:bottom w:val="single" w:sz="4" w:space="0" w:color="auto"/>
              <w:right w:val="single" w:sz="4" w:space="0" w:color="auto"/>
            </w:tcBorders>
            <w:shd w:val="clear" w:color="auto" w:fill="auto"/>
            <w:hideMark/>
          </w:tcPr>
          <w:p w14:paraId="33A34933"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29</w:t>
            </w:r>
          </w:p>
        </w:tc>
        <w:tc>
          <w:tcPr>
            <w:tcW w:w="5959" w:type="dxa"/>
            <w:tcBorders>
              <w:top w:val="nil"/>
              <w:left w:val="nil"/>
              <w:bottom w:val="single" w:sz="4" w:space="0" w:color="auto"/>
              <w:right w:val="single" w:sz="4" w:space="0" w:color="auto"/>
            </w:tcBorders>
            <w:shd w:val="clear" w:color="auto" w:fill="auto"/>
            <w:hideMark/>
          </w:tcPr>
          <w:p w14:paraId="1A3BF0B6" w14:textId="77777777" w:rsidR="00FD180C" w:rsidRPr="00FD180C" w:rsidRDefault="00FD180C" w:rsidP="00FD180C">
            <w:pPr>
              <w:jc w:val="both"/>
              <w:rPr>
                <w:rFonts w:ascii="Calibri" w:hAnsi="Calibri"/>
                <w:color w:val="000000"/>
              </w:rPr>
            </w:pPr>
            <w:r w:rsidRPr="00FD180C">
              <w:rPr>
                <w:rFonts w:ascii="Calibri" w:hAnsi="Calibri"/>
                <w:color w:val="000000"/>
              </w:rPr>
              <w:t>How do you ensure that your recordkeeping system is in compliance with all applicable federal and state statutes, rules and regulations, the City plan document, and the contract? What safeguards are in place to ensure clients are in compliance?</w:t>
            </w:r>
          </w:p>
        </w:tc>
        <w:tc>
          <w:tcPr>
            <w:tcW w:w="1409" w:type="dxa"/>
            <w:tcBorders>
              <w:top w:val="nil"/>
              <w:left w:val="nil"/>
              <w:bottom w:val="single" w:sz="4" w:space="0" w:color="auto"/>
              <w:right w:val="single" w:sz="4" w:space="0" w:color="auto"/>
            </w:tcBorders>
            <w:shd w:val="clear" w:color="auto" w:fill="auto"/>
            <w:vAlign w:val="bottom"/>
            <w:hideMark/>
          </w:tcPr>
          <w:p w14:paraId="088E3F07"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hideMark/>
          </w:tcPr>
          <w:p w14:paraId="541498E7"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hideMark/>
          </w:tcPr>
          <w:p w14:paraId="353AB9F3" w14:textId="77777777" w:rsidR="00FD180C" w:rsidRPr="00FD180C" w:rsidRDefault="00FD180C" w:rsidP="00FD180C">
            <w:pPr>
              <w:rPr>
                <w:rFonts w:ascii="Calibri" w:hAnsi="Calibri"/>
                <w:color w:val="FF0000"/>
              </w:rPr>
            </w:pPr>
          </w:p>
        </w:tc>
      </w:tr>
      <w:tr w:rsidR="00FD180C" w:rsidRPr="00FD180C" w14:paraId="285CCE6E" w14:textId="77777777" w:rsidTr="0008753F">
        <w:trPr>
          <w:trHeight w:val="1104"/>
        </w:trPr>
        <w:tc>
          <w:tcPr>
            <w:tcW w:w="521" w:type="dxa"/>
            <w:tcBorders>
              <w:top w:val="nil"/>
              <w:left w:val="single" w:sz="4" w:space="0" w:color="auto"/>
              <w:bottom w:val="single" w:sz="4" w:space="0" w:color="auto"/>
              <w:right w:val="single" w:sz="4" w:space="0" w:color="auto"/>
            </w:tcBorders>
            <w:shd w:val="clear" w:color="auto" w:fill="auto"/>
            <w:hideMark/>
          </w:tcPr>
          <w:p w14:paraId="6F12D5F6"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30</w:t>
            </w:r>
          </w:p>
        </w:tc>
        <w:tc>
          <w:tcPr>
            <w:tcW w:w="5959" w:type="dxa"/>
            <w:tcBorders>
              <w:top w:val="nil"/>
              <w:left w:val="nil"/>
              <w:bottom w:val="single" w:sz="4" w:space="0" w:color="auto"/>
              <w:right w:val="single" w:sz="4" w:space="0" w:color="auto"/>
            </w:tcBorders>
            <w:shd w:val="clear" w:color="auto" w:fill="auto"/>
            <w:hideMark/>
          </w:tcPr>
          <w:p w14:paraId="40A74444" w14:textId="77777777" w:rsidR="00FD180C" w:rsidRPr="00FD180C" w:rsidRDefault="00FD180C" w:rsidP="00FD180C">
            <w:pPr>
              <w:jc w:val="both"/>
              <w:rPr>
                <w:rFonts w:ascii="Calibri" w:hAnsi="Calibri"/>
                <w:color w:val="000000"/>
              </w:rPr>
            </w:pPr>
            <w:r w:rsidRPr="00FD180C">
              <w:rPr>
                <w:rFonts w:ascii="Calibri" w:hAnsi="Calibri"/>
                <w:color w:val="000000"/>
              </w:rPr>
              <w:t>What resources do you have to provide your clients with legal analysis, interpretations of laws, regulations, and other matters on legislative and regulatory matters pertaining to public sector Section 457 deferred compensation plans?</w:t>
            </w:r>
          </w:p>
        </w:tc>
        <w:tc>
          <w:tcPr>
            <w:tcW w:w="1409" w:type="dxa"/>
            <w:tcBorders>
              <w:top w:val="nil"/>
              <w:left w:val="nil"/>
              <w:bottom w:val="single" w:sz="4" w:space="0" w:color="auto"/>
              <w:right w:val="single" w:sz="4" w:space="0" w:color="auto"/>
            </w:tcBorders>
            <w:shd w:val="clear" w:color="auto" w:fill="auto"/>
            <w:vAlign w:val="bottom"/>
            <w:hideMark/>
          </w:tcPr>
          <w:p w14:paraId="6BF2AEF4"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82EC711"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1597BDC1" w14:textId="77777777" w:rsidR="00FD180C" w:rsidRPr="00FD180C" w:rsidRDefault="00FD180C" w:rsidP="00FD180C">
            <w:pPr>
              <w:rPr>
                <w:rFonts w:ascii="Calibri" w:hAnsi="Calibri"/>
                <w:color w:val="000000"/>
              </w:rPr>
            </w:pPr>
          </w:p>
        </w:tc>
      </w:tr>
      <w:tr w:rsidR="00FD180C" w:rsidRPr="00FD180C" w14:paraId="57838C8C" w14:textId="77777777" w:rsidTr="0008753F">
        <w:trPr>
          <w:trHeight w:val="630"/>
        </w:trPr>
        <w:tc>
          <w:tcPr>
            <w:tcW w:w="521" w:type="dxa"/>
            <w:tcBorders>
              <w:top w:val="nil"/>
              <w:left w:val="single" w:sz="4" w:space="0" w:color="auto"/>
              <w:bottom w:val="single" w:sz="4" w:space="0" w:color="auto"/>
              <w:right w:val="single" w:sz="4" w:space="0" w:color="auto"/>
            </w:tcBorders>
            <w:shd w:val="clear" w:color="auto" w:fill="auto"/>
            <w:hideMark/>
          </w:tcPr>
          <w:p w14:paraId="0B68133A"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31</w:t>
            </w:r>
          </w:p>
        </w:tc>
        <w:tc>
          <w:tcPr>
            <w:tcW w:w="5959" w:type="dxa"/>
            <w:tcBorders>
              <w:top w:val="nil"/>
              <w:left w:val="nil"/>
              <w:bottom w:val="single" w:sz="4" w:space="0" w:color="auto"/>
              <w:right w:val="single" w:sz="4" w:space="0" w:color="auto"/>
            </w:tcBorders>
            <w:shd w:val="clear" w:color="auto" w:fill="auto"/>
            <w:hideMark/>
          </w:tcPr>
          <w:p w14:paraId="32B65391" w14:textId="77777777" w:rsidR="00FD180C" w:rsidRPr="00FD180C" w:rsidRDefault="00FD180C" w:rsidP="00FD180C">
            <w:pPr>
              <w:rPr>
                <w:rFonts w:ascii="Calibri" w:hAnsi="Calibri"/>
              </w:rPr>
            </w:pPr>
            <w:r w:rsidRPr="00FD180C">
              <w:rPr>
                <w:rFonts w:ascii="Calibri" w:hAnsi="Calibri"/>
              </w:rPr>
              <w:t>Does your organization provide written updates to clients on legislative/regulatory changes? If yes, how frequently? Provide a recent sample.</w:t>
            </w:r>
          </w:p>
        </w:tc>
        <w:tc>
          <w:tcPr>
            <w:tcW w:w="1409" w:type="dxa"/>
            <w:tcBorders>
              <w:top w:val="nil"/>
              <w:left w:val="nil"/>
              <w:bottom w:val="single" w:sz="4" w:space="0" w:color="auto"/>
              <w:right w:val="single" w:sz="4" w:space="0" w:color="auto"/>
            </w:tcBorders>
            <w:shd w:val="clear" w:color="auto" w:fill="auto"/>
            <w:vAlign w:val="bottom"/>
            <w:hideMark/>
          </w:tcPr>
          <w:p w14:paraId="17B09DB2"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D9E7C18"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740B9B07" w14:textId="77777777" w:rsidR="00FD180C" w:rsidRPr="00FD180C" w:rsidRDefault="00FD180C" w:rsidP="00FD180C">
            <w:pPr>
              <w:rPr>
                <w:rFonts w:ascii="Calibri" w:hAnsi="Calibri"/>
                <w:color w:val="000000"/>
              </w:rPr>
            </w:pPr>
          </w:p>
        </w:tc>
      </w:tr>
      <w:tr w:rsidR="00FD180C" w:rsidRPr="00FD180C" w14:paraId="77C31C37" w14:textId="77777777" w:rsidTr="0008753F">
        <w:trPr>
          <w:trHeight w:val="1605"/>
        </w:trPr>
        <w:tc>
          <w:tcPr>
            <w:tcW w:w="521" w:type="dxa"/>
            <w:tcBorders>
              <w:top w:val="nil"/>
              <w:left w:val="single" w:sz="4" w:space="0" w:color="auto"/>
              <w:bottom w:val="single" w:sz="4" w:space="0" w:color="auto"/>
              <w:right w:val="single" w:sz="4" w:space="0" w:color="auto"/>
            </w:tcBorders>
            <w:shd w:val="clear" w:color="auto" w:fill="auto"/>
            <w:hideMark/>
          </w:tcPr>
          <w:p w14:paraId="6CB3C347"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32</w:t>
            </w:r>
          </w:p>
        </w:tc>
        <w:tc>
          <w:tcPr>
            <w:tcW w:w="5959" w:type="dxa"/>
            <w:tcBorders>
              <w:top w:val="nil"/>
              <w:left w:val="nil"/>
              <w:bottom w:val="nil"/>
              <w:right w:val="nil"/>
            </w:tcBorders>
            <w:shd w:val="clear" w:color="auto" w:fill="auto"/>
            <w:hideMark/>
          </w:tcPr>
          <w:p w14:paraId="475774A0" w14:textId="77777777" w:rsidR="00FD180C" w:rsidRPr="00FD180C" w:rsidRDefault="00FD180C" w:rsidP="00FD180C">
            <w:pPr>
              <w:jc w:val="both"/>
              <w:rPr>
                <w:rFonts w:ascii="Calibri" w:hAnsi="Calibri"/>
                <w:color w:val="000000"/>
              </w:rPr>
            </w:pPr>
            <w:r w:rsidRPr="00FD180C">
              <w:rPr>
                <w:rFonts w:ascii="Calibri" w:hAnsi="Calibri"/>
                <w:color w:val="000000"/>
              </w:rPr>
              <w:t>Describe the highest level of service your firm can offer with respect to processing of beneficiary claims, up to and including determining eligibility for claim filing based on the Plan Document and IRS rules, as well as obtaining appropriate documentation (death certificates, proof of relationship, affidavits, power-of-attorney, etc.). For this service, indicate on the price proposal if a separate fee applies.</w:t>
            </w:r>
          </w:p>
        </w:tc>
        <w:tc>
          <w:tcPr>
            <w:tcW w:w="1409" w:type="dxa"/>
            <w:tcBorders>
              <w:top w:val="nil"/>
              <w:left w:val="single" w:sz="4" w:space="0" w:color="auto"/>
              <w:bottom w:val="single" w:sz="4" w:space="0" w:color="auto"/>
              <w:right w:val="single" w:sz="4" w:space="0" w:color="auto"/>
            </w:tcBorders>
            <w:shd w:val="clear" w:color="auto" w:fill="auto"/>
            <w:vAlign w:val="bottom"/>
            <w:hideMark/>
          </w:tcPr>
          <w:p w14:paraId="0122054E"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1323963" w14:textId="77777777" w:rsidR="00FD180C" w:rsidRPr="00FD180C" w:rsidRDefault="00FD180C" w:rsidP="00FD180C">
            <w:pPr>
              <w:rPr>
                <w:rFonts w:ascii="Calibri" w:hAnsi="Calibri"/>
                <w:color w:val="FF0000"/>
              </w:rPr>
            </w:pPr>
            <w:r w:rsidRPr="00FD180C">
              <w:rPr>
                <w:rFonts w:ascii="Calibri" w:hAnsi="Calibri"/>
                <w:color w:val="FF0000"/>
              </w:rPr>
              <w:t xml:space="preserve"> </w:t>
            </w:r>
          </w:p>
        </w:tc>
        <w:tc>
          <w:tcPr>
            <w:tcW w:w="1409" w:type="dxa"/>
            <w:tcBorders>
              <w:top w:val="nil"/>
              <w:left w:val="nil"/>
              <w:bottom w:val="nil"/>
              <w:right w:val="nil"/>
            </w:tcBorders>
            <w:shd w:val="clear" w:color="auto" w:fill="auto"/>
            <w:vAlign w:val="bottom"/>
            <w:hideMark/>
          </w:tcPr>
          <w:p w14:paraId="4ED03959" w14:textId="77777777" w:rsidR="00FD180C" w:rsidRPr="00FD180C" w:rsidRDefault="00FD180C" w:rsidP="00FD180C">
            <w:pPr>
              <w:rPr>
                <w:rFonts w:ascii="Calibri" w:hAnsi="Calibri"/>
                <w:color w:val="000000"/>
              </w:rPr>
            </w:pPr>
          </w:p>
        </w:tc>
      </w:tr>
      <w:tr w:rsidR="00FD180C" w:rsidRPr="00FD180C" w14:paraId="765439F3" w14:textId="77777777" w:rsidTr="0008753F">
        <w:trPr>
          <w:trHeight w:val="1116"/>
        </w:trPr>
        <w:tc>
          <w:tcPr>
            <w:tcW w:w="521" w:type="dxa"/>
            <w:tcBorders>
              <w:top w:val="nil"/>
              <w:left w:val="single" w:sz="4" w:space="0" w:color="auto"/>
              <w:bottom w:val="nil"/>
              <w:right w:val="single" w:sz="4" w:space="0" w:color="auto"/>
            </w:tcBorders>
            <w:shd w:val="clear" w:color="auto" w:fill="auto"/>
            <w:hideMark/>
          </w:tcPr>
          <w:p w14:paraId="131E5C2D"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33</w:t>
            </w:r>
          </w:p>
        </w:tc>
        <w:tc>
          <w:tcPr>
            <w:tcW w:w="5959" w:type="dxa"/>
            <w:tcBorders>
              <w:top w:val="single" w:sz="4" w:space="0" w:color="auto"/>
              <w:left w:val="nil"/>
              <w:bottom w:val="nil"/>
              <w:right w:val="single" w:sz="4" w:space="0" w:color="auto"/>
            </w:tcBorders>
            <w:shd w:val="clear" w:color="auto" w:fill="auto"/>
            <w:hideMark/>
          </w:tcPr>
          <w:p w14:paraId="0EC2D6EF" w14:textId="77777777" w:rsidR="00FD180C" w:rsidRPr="00FD180C" w:rsidRDefault="00FD180C" w:rsidP="00FD180C">
            <w:pPr>
              <w:jc w:val="both"/>
              <w:rPr>
                <w:rFonts w:ascii="Calibri" w:hAnsi="Calibri"/>
                <w:color w:val="000000"/>
              </w:rPr>
            </w:pPr>
            <w:r w:rsidRPr="00FD180C">
              <w:rPr>
                <w:rFonts w:ascii="Calibri" w:hAnsi="Calibri"/>
                <w:color w:val="000000"/>
              </w:rPr>
              <w:t>Indicate whether you can provide full-service Qualified Domestic Relations Order (QDRO) administration, including contact with the attorneys and approval of the agreements. For this service, indicate on the price proposal if a separate fee applies.</w:t>
            </w:r>
          </w:p>
        </w:tc>
        <w:tc>
          <w:tcPr>
            <w:tcW w:w="1409" w:type="dxa"/>
            <w:tcBorders>
              <w:top w:val="nil"/>
              <w:left w:val="nil"/>
              <w:bottom w:val="nil"/>
              <w:right w:val="single" w:sz="4" w:space="0" w:color="auto"/>
            </w:tcBorders>
            <w:shd w:val="clear" w:color="auto" w:fill="auto"/>
            <w:vAlign w:val="bottom"/>
            <w:hideMark/>
          </w:tcPr>
          <w:p w14:paraId="63BC4538"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48B8709A" w14:textId="77777777" w:rsidR="00FD180C" w:rsidRPr="00FD180C" w:rsidRDefault="00FD180C" w:rsidP="00FD180C">
            <w:pPr>
              <w:rPr>
                <w:rFonts w:ascii="Calibri" w:hAnsi="Calibri"/>
                <w:color w:val="FF0000"/>
              </w:rPr>
            </w:pPr>
            <w:r w:rsidRPr="00FD180C">
              <w:rPr>
                <w:rFonts w:ascii="Calibri" w:hAnsi="Calibri"/>
                <w:color w:val="FF0000"/>
              </w:rPr>
              <w:t xml:space="preserve"> </w:t>
            </w:r>
          </w:p>
        </w:tc>
        <w:tc>
          <w:tcPr>
            <w:tcW w:w="1409" w:type="dxa"/>
            <w:tcBorders>
              <w:top w:val="nil"/>
              <w:left w:val="nil"/>
              <w:bottom w:val="nil"/>
              <w:right w:val="nil"/>
            </w:tcBorders>
            <w:shd w:val="clear" w:color="auto" w:fill="auto"/>
            <w:vAlign w:val="bottom"/>
            <w:hideMark/>
          </w:tcPr>
          <w:p w14:paraId="66C49611" w14:textId="77777777" w:rsidR="00FD180C" w:rsidRPr="00FD180C" w:rsidRDefault="00FD180C" w:rsidP="00FD180C">
            <w:pPr>
              <w:rPr>
                <w:rFonts w:ascii="Calibri" w:hAnsi="Calibri"/>
                <w:color w:val="000000"/>
              </w:rPr>
            </w:pPr>
          </w:p>
        </w:tc>
      </w:tr>
      <w:tr w:rsidR="00FD180C" w:rsidRPr="00FD180C" w14:paraId="5A3FE304"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184013A5" w14:textId="77777777" w:rsidR="00FD180C" w:rsidRPr="00FD180C" w:rsidRDefault="00FD180C" w:rsidP="00FD180C">
            <w:pPr>
              <w:rPr>
                <w:rFonts w:ascii="Calibri" w:hAnsi="Calibri"/>
                <w:b/>
                <w:bCs/>
                <w:color w:val="000000"/>
              </w:rPr>
            </w:pPr>
            <w:r w:rsidRPr="00FD180C">
              <w:rPr>
                <w:rFonts w:ascii="Calibri" w:hAnsi="Calibri"/>
                <w:b/>
                <w:bCs/>
                <w:color w:val="000000"/>
              </w:rPr>
              <w:t>Participant Complaint Management</w:t>
            </w:r>
          </w:p>
        </w:tc>
        <w:tc>
          <w:tcPr>
            <w:tcW w:w="1299" w:type="dxa"/>
            <w:tcBorders>
              <w:top w:val="nil"/>
              <w:left w:val="nil"/>
              <w:bottom w:val="nil"/>
              <w:right w:val="nil"/>
            </w:tcBorders>
            <w:shd w:val="clear" w:color="auto" w:fill="auto"/>
            <w:vAlign w:val="bottom"/>
            <w:hideMark/>
          </w:tcPr>
          <w:p w14:paraId="6D3E57DD"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0BBD9899" w14:textId="77777777" w:rsidR="00FD180C" w:rsidRPr="00FD180C" w:rsidRDefault="00FD180C" w:rsidP="00FD180C">
            <w:pPr>
              <w:rPr>
                <w:rFonts w:ascii="Calibri" w:hAnsi="Calibri"/>
                <w:color w:val="000000"/>
              </w:rPr>
            </w:pPr>
          </w:p>
        </w:tc>
      </w:tr>
      <w:tr w:rsidR="00FD180C" w:rsidRPr="00FD180C" w14:paraId="7D177A01"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5FF4FA07"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34</w:t>
            </w:r>
          </w:p>
        </w:tc>
        <w:tc>
          <w:tcPr>
            <w:tcW w:w="5959" w:type="dxa"/>
            <w:tcBorders>
              <w:top w:val="nil"/>
              <w:left w:val="nil"/>
              <w:bottom w:val="single" w:sz="4" w:space="0" w:color="auto"/>
              <w:right w:val="single" w:sz="4" w:space="0" w:color="auto"/>
            </w:tcBorders>
            <w:shd w:val="clear" w:color="auto" w:fill="auto"/>
            <w:hideMark/>
          </w:tcPr>
          <w:p w14:paraId="5428B5C2" w14:textId="77777777" w:rsidR="00FD180C" w:rsidRPr="00FD180C" w:rsidRDefault="00FD180C" w:rsidP="00FD180C">
            <w:pPr>
              <w:rPr>
                <w:rFonts w:ascii="Calibri" w:hAnsi="Calibri"/>
                <w:b/>
                <w:bCs/>
              </w:rPr>
            </w:pPr>
            <w:r w:rsidRPr="00FD180C">
              <w:rPr>
                <w:rFonts w:ascii="Calibri" w:hAnsi="Calibri"/>
                <w:b/>
                <w:bCs/>
              </w:rPr>
              <w:t>By checking each box, verify that you will provide the following.  If there are exceptions, do not check the box and explain the deviations.</w:t>
            </w:r>
          </w:p>
        </w:tc>
        <w:tc>
          <w:tcPr>
            <w:tcW w:w="1409" w:type="dxa"/>
            <w:tcBorders>
              <w:top w:val="nil"/>
              <w:left w:val="nil"/>
              <w:bottom w:val="single" w:sz="4" w:space="0" w:color="auto"/>
              <w:right w:val="single" w:sz="4" w:space="0" w:color="auto"/>
            </w:tcBorders>
            <w:shd w:val="clear" w:color="auto" w:fill="auto"/>
            <w:vAlign w:val="bottom"/>
            <w:hideMark/>
          </w:tcPr>
          <w:p w14:paraId="38D1BDCD"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16B31A5"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685C6E6A" w14:textId="77777777" w:rsidR="00FD180C" w:rsidRPr="00FD180C" w:rsidRDefault="00FD180C" w:rsidP="00FD180C">
            <w:pPr>
              <w:rPr>
                <w:rFonts w:ascii="Calibri" w:hAnsi="Calibri"/>
                <w:color w:val="000000"/>
              </w:rPr>
            </w:pPr>
          </w:p>
        </w:tc>
      </w:tr>
      <w:tr w:rsidR="00FD180C" w:rsidRPr="00FD180C" w14:paraId="418BB4DB"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08B0646A"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7208E722"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An electronic monitoring system for complaints and inquiries</w:t>
            </w:r>
          </w:p>
        </w:tc>
        <w:tc>
          <w:tcPr>
            <w:tcW w:w="1409" w:type="dxa"/>
            <w:tcBorders>
              <w:top w:val="nil"/>
              <w:left w:val="nil"/>
              <w:bottom w:val="single" w:sz="4" w:space="0" w:color="auto"/>
              <w:right w:val="single" w:sz="4" w:space="0" w:color="auto"/>
            </w:tcBorders>
            <w:shd w:val="clear" w:color="auto" w:fill="auto"/>
            <w:vAlign w:val="center"/>
            <w:hideMark/>
          </w:tcPr>
          <w:p w14:paraId="5A97FF22"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142397E4"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3486C5D1" w14:textId="77777777" w:rsidR="00FD180C" w:rsidRPr="00FD180C" w:rsidRDefault="00FD180C" w:rsidP="00FD180C">
            <w:pPr>
              <w:rPr>
                <w:rFonts w:ascii="Calibri" w:hAnsi="Calibri"/>
                <w:color w:val="000000"/>
              </w:rPr>
            </w:pPr>
          </w:p>
        </w:tc>
      </w:tr>
      <w:tr w:rsidR="00FD180C" w:rsidRPr="00FD180C" w14:paraId="052C6308"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27A61BFD"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2A8C7800"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Tracking of the type of complaint/inquiry</w:t>
            </w:r>
          </w:p>
        </w:tc>
        <w:tc>
          <w:tcPr>
            <w:tcW w:w="1409" w:type="dxa"/>
            <w:tcBorders>
              <w:top w:val="nil"/>
              <w:left w:val="nil"/>
              <w:bottom w:val="single" w:sz="4" w:space="0" w:color="auto"/>
              <w:right w:val="single" w:sz="4" w:space="0" w:color="auto"/>
            </w:tcBorders>
            <w:shd w:val="clear" w:color="auto" w:fill="auto"/>
            <w:vAlign w:val="center"/>
            <w:hideMark/>
          </w:tcPr>
          <w:p w14:paraId="69E46F97"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7B99DAA7"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586640F6" w14:textId="77777777" w:rsidR="00FD180C" w:rsidRPr="00FD180C" w:rsidRDefault="00FD180C" w:rsidP="00FD180C">
            <w:pPr>
              <w:rPr>
                <w:rFonts w:ascii="Calibri" w:hAnsi="Calibri"/>
                <w:color w:val="000000"/>
              </w:rPr>
            </w:pPr>
          </w:p>
        </w:tc>
      </w:tr>
      <w:tr w:rsidR="00FD180C" w:rsidRPr="00FD180C" w14:paraId="02B8AAB5"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12DFCFC0"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2F31A1D0"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Tracking of response times</w:t>
            </w:r>
          </w:p>
        </w:tc>
        <w:tc>
          <w:tcPr>
            <w:tcW w:w="1409" w:type="dxa"/>
            <w:tcBorders>
              <w:top w:val="nil"/>
              <w:left w:val="nil"/>
              <w:bottom w:val="single" w:sz="4" w:space="0" w:color="auto"/>
              <w:right w:val="single" w:sz="4" w:space="0" w:color="auto"/>
            </w:tcBorders>
            <w:shd w:val="clear" w:color="auto" w:fill="auto"/>
            <w:vAlign w:val="center"/>
            <w:hideMark/>
          </w:tcPr>
          <w:p w14:paraId="1E1970B9"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5106199C"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72115C8C" w14:textId="77777777" w:rsidR="00FD180C" w:rsidRPr="00FD180C" w:rsidRDefault="00FD180C" w:rsidP="00FD180C">
            <w:pPr>
              <w:rPr>
                <w:rFonts w:ascii="Calibri" w:hAnsi="Calibri"/>
                <w:color w:val="000000"/>
              </w:rPr>
            </w:pPr>
          </w:p>
        </w:tc>
      </w:tr>
      <w:tr w:rsidR="00FD180C" w:rsidRPr="00FD180C" w14:paraId="504BE51F" w14:textId="77777777" w:rsidTr="0008753F">
        <w:trPr>
          <w:trHeight w:val="312"/>
        </w:trPr>
        <w:tc>
          <w:tcPr>
            <w:tcW w:w="521" w:type="dxa"/>
            <w:tcBorders>
              <w:top w:val="nil"/>
              <w:left w:val="single" w:sz="4" w:space="0" w:color="auto"/>
              <w:bottom w:val="single" w:sz="4" w:space="0" w:color="auto"/>
              <w:right w:val="single" w:sz="4" w:space="0" w:color="auto"/>
            </w:tcBorders>
            <w:shd w:val="clear" w:color="auto" w:fill="auto"/>
            <w:hideMark/>
          </w:tcPr>
          <w:p w14:paraId="0179A472"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32A64FDB"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Tracking of all contacts from the participant regarding the complaint</w:t>
            </w:r>
          </w:p>
        </w:tc>
        <w:tc>
          <w:tcPr>
            <w:tcW w:w="1409" w:type="dxa"/>
            <w:tcBorders>
              <w:top w:val="nil"/>
              <w:left w:val="nil"/>
              <w:bottom w:val="single" w:sz="4" w:space="0" w:color="auto"/>
              <w:right w:val="single" w:sz="4" w:space="0" w:color="auto"/>
            </w:tcBorders>
            <w:shd w:val="clear" w:color="auto" w:fill="auto"/>
            <w:vAlign w:val="center"/>
            <w:hideMark/>
          </w:tcPr>
          <w:p w14:paraId="31525600"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3EBA15BE"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03E0E867" w14:textId="77777777" w:rsidR="00FD180C" w:rsidRPr="00FD180C" w:rsidRDefault="00FD180C" w:rsidP="00FD180C">
            <w:pPr>
              <w:rPr>
                <w:rFonts w:ascii="Calibri" w:hAnsi="Calibri"/>
                <w:color w:val="000000"/>
              </w:rPr>
            </w:pPr>
          </w:p>
        </w:tc>
      </w:tr>
      <w:tr w:rsidR="00FD180C" w:rsidRPr="00FD180C" w14:paraId="4DEEBB0D" w14:textId="77777777" w:rsidTr="0008753F">
        <w:trPr>
          <w:trHeight w:val="1065"/>
        </w:trPr>
        <w:tc>
          <w:tcPr>
            <w:tcW w:w="521" w:type="dxa"/>
            <w:tcBorders>
              <w:top w:val="nil"/>
              <w:left w:val="single" w:sz="4" w:space="0" w:color="auto"/>
              <w:bottom w:val="nil"/>
              <w:right w:val="single" w:sz="4" w:space="0" w:color="auto"/>
            </w:tcBorders>
            <w:shd w:val="clear" w:color="auto" w:fill="auto"/>
            <w:hideMark/>
          </w:tcPr>
          <w:p w14:paraId="0AA1B7E6" w14:textId="77777777" w:rsidR="00FD180C" w:rsidRPr="00FD180C" w:rsidRDefault="00FD180C" w:rsidP="00FD180C">
            <w:pPr>
              <w:jc w:val="center"/>
              <w:rPr>
                <w:rFonts w:ascii="Calibri" w:hAnsi="Calibri"/>
                <w:b/>
                <w:bCs/>
                <w:color w:val="000000"/>
              </w:rPr>
            </w:pPr>
            <w:r w:rsidRPr="00FD180C">
              <w:rPr>
                <w:rFonts w:ascii="Calibri" w:hAnsi="Calibri"/>
                <w:b/>
                <w:bCs/>
                <w:color w:val="000000"/>
              </w:rPr>
              <w:lastRenderedPageBreak/>
              <w:t>35</w:t>
            </w:r>
          </w:p>
        </w:tc>
        <w:tc>
          <w:tcPr>
            <w:tcW w:w="5959" w:type="dxa"/>
            <w:tcBorders>
              <w:top w:val="nil"/>
              <w:left w:val="nil"/>
              <w:bottom w:val="nil"/>
              <w:right w:val="single" w:sz="4" w:space="0" w:color="auto"/>
            </w:tcBorders>
            <w:shd w:val="clear" w:color="auto" w:fill="auto"/>
            <w:hideMark/>
          </w:tcPr>
          <w:p w14:paraId="791899AA" w14:textId="77777777" w:rsidR="00FD180C" w:rsidRPr="00FD180C" w:rsidRDefault="00FD180C" w:rsidP="00FD180C">
            <w:pPr>
              <w:jc w:val="both"/>
              <w:rPr>
                <w:rFonts w:ascii="Calibri" w:hAnsi="Calibri"/>
                <w:color w:val="000000"/>
              </w:rPr>
            </w:pPr>
            <w:r w:rsidRPr="00FD180C">
              <w:rPr>
                <w:rFonts w:ascii="Calibri" w:hAnsi="Calibri"/>
                <w:color w:val="000000"/>
              </w:rPr>
              <w:t>Describe your complaint resolution process. How can the complaint be submitted, and what steps are taken after it is received? Discuss the process, including timing for each step of escalation, for participant complaints submitted through the call center, website, local staff, written correspondence or other.</w:t>
            </w:r>
          </w:p>
        </w:tc>
        <w:tc>
          <w:tcPr>
            <w:tcW w:w="1409" w:type="dxa"/>
            <w:tcBorders>
              <w:top w:val="nil"/>
              <w:left w:val="nil"/>
              <w:bottom w:val="single" w:sz="4" w:space="0" w:color="auto"/>
              <w:right w:val="single" w:sz="4" w:space="0" w:color="auto"/>
            </w:tcBorders>
            <w:shd w:val="clear" w:color="auto" w:fill="auto"/>
            <w:vAlign w:val="bottom"/>
            <w:hideMark/>
          </w:tcPr>
          <w:p w14:paraId="3FCC07EB"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1589146"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0DC9E82D" w14:textId="77777777" w:rsidR="00FD180C" w:rsidRPr="00FD180C" w:rsidRDefault="00FD180C" w:rsidP="00FD180C">
            <w:pPr>
              <w:rPr>
                <w:rFonts w:ascii="Calibri" w:hAnsi="Calibri"/>
                <w:color w:val="000000"/>
              </w:rPr>
            </w:pPr>
          </w:p>
        </w:tc>
      </w:tr>
      <w:tr w:rsidR="00FD180C" w:rsidRPr="00FD180C" w14:paraId="1509DC17" w14:textId="77777777" w:rsidTr="0008753F">
        <w:trPr>
          <w:trHeight w:val="312"/>
        </w:trPr>
        <w:tc>
          <w:tcPr>
            <w:tcW w:w="521" w:type="dxa"/>
            <w:tcBorders>
              <w:top w:val="single" w:sz="4" w:space="0" w:color="auto"/>
              <w:left w:val="single" w:sz="4" w:space="0" w:color="auto"/>
              <w:bottom w:val="nil"/>
              <w:right w:val="single" w:sz="4" w:space="0" w:color="auto"/>
            </w:tcBorders>
            <w:shd w:val="clear" w:color="auto" w:fill="auto"/>
            <w:hideMark/>
          </w:tcPr>
          <w:p w14:paraId="5A8ABCE9"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36</w:t>
            </w:r>
          </w:p>
        </w:tc>
        <w:tc>
          <w:tcPr>
            <w:tcW w:w="5959" w:type="dxa"/>
            <w:tcBorders>
              <w:top w:val="single" w:sz="4" w:space="0" w:color="auto"/>
              <w:left w:val="nil"/>
              <w:bottom w:val="nil"/>
              <w:right w:val="single" w:sz="4" w:space="0" w:color="auto"/>
            </w:tcBorders>
            <w:shd w:val="clear" w:color="auto" w:fill="auto"/>
            <w:hideMark/>
          </w:tcPr>
          <w:p w14:paraId="177E12A9" w14:textId="77777777" w:rsidR="00FD180C" w:rsidRPr="00FD180C" w:rsidRDefault="00FD180C" w:rsidP="00FD180C">
            <w:pPr>
              <w:rPr>
                <w:rFonts w:ascii="Calibri" w:hAnsi="Calibri"/>
                <w:color w:val="000000"/>
              </w:rPr>
            </w:pPr>
            <w:r w:rsidRPr="00FD180C">
              <w:rPr>
                <w:rFonts w:ascii="Calibri" w:hAnsi="Calibri"/>
                <w:color w:val="000000"/>
              </w:rPr>
              <w:t>Provide your firm's complaint resolution statistics for the last year including:</w:t>
            </w:r>
          </w:p>
        </w:tc>
        <w:tc>
          <w:tcPr>
            <w:tcW w:w="1409" w:type="dxa"/>
            <w:tcBorders>
              <w:top w:val="nil"/>
              <w:left w:val="nil"/>
              <w:bottom w:val="single" w:sz="4" w:space="0" w:color="auto"/>
              <w:right w:val="single" w:sz="4" w:space="0" w:color="auto"/>
            </w:tcBorders>
            <w:shd w:val="clear" w:color="auto" w:fill="auto"/>
            <w:vAlign w:val="bottom"/>
            <w:hideMark/>
          </w:tcPr>
          <w:p w14:paraId="5A9E92F8"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0790911"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0E5D83E8" w14:textId="77777777" w:rsidR="00FD180C" w:rsidRPr="00FD180C" w:rsidRDefault="00FD180C" w:rsidP="00FD180C">
            <w:pPr>
              <w:rPr>
                <w:rFonts w:ascii="Calibri" w:hAnsi="Calibri"/>
                <w:color w:val="000000"/>
              </w:rPr>
            </w:pPr>
          </w:p>
        </w:tc>
      </w:tr>
      <w:tr w:rsidR="00FD180C" w:rsidRPr="00FD180C" w14:paraId="31624577"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364D28D6"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nil"/>
              <w:right w:val="single" w:sz="4" w:space="0" w:color="auto"/>
            </w:tcBorders>
            <w:shd w:val="clear" w:color="auto" w:fill="auto"/>
            <w:hideMark/>
          </w:tcPr>
          <w:p w14:paraId="49246259"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 of complaints resolved same day:</w:t>
            </w:r>
          </w:p>
        </w:tc>
        <w:tc>
          <w:tcPr>
            <w:tcW w:w="1409" w:type="dxa"/>
            <w:tcBorders>
              <w:top w:val="nil"/>
              <w:left w:val="nil"/>
              <w:bottom w:val="single" w:sz="4" w:space="0" w:color="auto"/>
              <w:right w:val="single" w:sz="4" w:space="0" w:color="auto"/>
            </w:tcBorders>
            <w:shd w:val="clear" w:color="auto" w:fill="auto"/>
            <w:vAlign w:val="bottom"/>
            <w:hideMark/>
          </w:tcPr>
          <w:p w14:paraId="13DDCA8C"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EB02B03"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076ED6E1" w14:textId="77777777" w:rsidR="00FD180C" w:rsidRPr="00FD180C" w:rsidRDefault="00FD180C" w:rsidP="00FD180C">
            <w:pPr>
              <w:rPr>
                <w:rFonts w:ascii="Calibri" w:hAnsi="Calibri"/>
                <w:color w:val="000000"/>
              </w:rPr>
            </w:pPr>
          </w:p>
        </w:tc>
      </w:tr>
      <w:tr w:rsidR="00FD180C" w:rsidRPr="00FD180C" w14:paraId="62D3664B"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220FBE46"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nil"/>
              <w:right w:val="single" w:sz="4" w:space="0" w:color="auto"/>
            </w:tcBorders>
            <w:shd w:val="clear" w:color="auto" w:fill="auto"/>
            <w:hideMark/>
          </w:tcPr>
          <w:p w14:paraId="51034750"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 of complaints resolved the next day:</w:t>
            </w:r>
          </w:p>
        </w:tc>
        <w:tc>
          <w:tcPr>
            <w:tcW w:w="1409" w:type="dxa"/>
            <w:tcBorders>
              <w:top w:val="nil"/>
              <w:left w:val="nil"/>
              <w:bottom w:val="single" w:sz="4" w:space="0" w:color="auto"/>
              <w:right w:val="single" w:sz="4" w:space="0" w:color="auto"/>
            </w:tcBorders>
            <w:shd w:val="clear" w:color="auto" w:fill="auto"/>
            <w:vAlign w:val="bottom"/>
            <w:hideMark/>
          </w:tcPr>
          <w:p w14:paraId="05D3B7A2"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6388716"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61A32A89" w14:textId="77777777" w:rsidR="00FD180C" w:rsidRPr="00FD180C" w:rsidRDefault="00FD180C" w:rsidP="00FD180C">
            <w:pPr>
              <w:rPr>
                <w:rFonts w:ascii="Calibri" w:hAnsi="Calibri"/>
                <w:color w:val="000000"/>
              </w:rPr>
            </w:pPr>
          </w:p>
        </w:tc>
      </w:tr>
      <w:tr w:rsidR="00FD180C" w:rsidRPr="00FD180C" w14:paraId="21938CBF"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630846BA"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nil"/>
              <w:right w:val="single" w:sz="4" w:space="0" w:color="auto"/>
            </w:tcBorders>
            <w:shd w:val="clear" w:color="auto" w:fill="auto"/>
            <w:hideMark/>
          </w:tcPr>
          <w:p w14:paraId="4F8E3499"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 of complaints resolved within 3-5 days:</w:t>
            </w:r>
          </w:p>
        </w:tc>
        <w:tc>
          <w:tcPr>
            <w:tcW w:w="1409" w:type="dxa"/>
            <w:tcBorders>
              <w:top w:val="nil"/>
              <w:left w:val="nil"/>
              <w:bottom w:val="single" w:sz="4" w:space="0" w:color="auto"/>
              <w:right w:val="single" w:sz="4" w:space="0" w:color="auto"/>
            </w:tcBorders>
            <w:shd w:val="clear" w:color="auto" w:fill="auto"/>
            <w:vAlign w:val="bottom"/>
            <w:hideMark/>
          </w:tcPr>
          <w:p w14:paraId="1D84A20F"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449D013"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1EC02C57" w14:textId="77777777" w:rsidR="00FD180C" w:rsidRPr="00FD180C" w:rsidRDefault="00FD180C" w:rsidP="00FD180C">
            <w:pPr>
              <w:rPr>
                <w:rFonts w:ascii="Calibri" w:hAnsi="Calibri"/>
                <w:color w:val="000000"/>
              </w:rPr>
            </w:pPr>
          </w:p>
        </w:tc>
      </w:tr>
      <w:tr w:rsidR="00FD180C" w:rsidRPr="00FD180C" w14:paraId="3291E94D"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348B4CAF"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nil"/>
              <w:right w:val="single" w:sz="4" w:space="0" w:color="auto"/>
            </w:tcBorders>
            <w:shd w:val="clear" w:color="auto" w:fill="auto"/>
            <w:hideMark/>
          </w:tcPr>
          <w:p w14:paraId="5F09B27C"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 of complaints resolved within 5-21 days:</w:t>
            </w:r>
          </w:p>
        </w:tc>
        <w:tc>
          <w:tcPr>
            <w:tcW w:w="1409" w:type="dxa"/>
            <w:tcBorders>
              <w:top w:val="nil"/>
              <w:left w:val="nil"/>
              <w:bottom w:val="single" w:sz="4" w:space="0" w:color="auto"/>
              <w:right w:val="single" w:sz="4" w:space="0" w:color="auto"/>
            </w:tcBorders>
            <w:shd w:val="clear" w:color="auto" w:fill="auto"/>
            <w:vAlign w:val="bottom"/>
            <w:hideMark/>
          </w:tcPr>
          <w:p w14:paraId="121121E1"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64D7E9E"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55FF50FC" w14:textId="77777777" w:rsidR="00FD180C" w:rsidRPr="00FD180C" w:rsidRDefault="00FD180C" w:rsidP="00FD180C">
            <w:pPr>
              <w:rPr>
                <w:rFonts w:ascii="Calibri" w:hAnsi="Calibri"/>
                <w:color w:val="000000"/>
              </w:rPr>
            </w:pPr>
          </w:p>
        </w:tc>
      </w:tr>
      <w:tr w:rsidR="00FD180C" w:rsidRPr="00FD180C" w14:paraId="16F0333C" w14:textId="77777777" w:rsidTr="0008753F">
        <w:trPr>
          <w:trHeight w:val="564"/>
        </w:trPr>
        <w:tc>
          <w:tcPr>
            <w:tcW w:w="521" w:type="dxa"/>
            <w:tcBorders>
              <w:top w:val="nil"/>
              <w:left w:val="single" w:sz="4" w:space="0" w:color="auto"/>
              <w:bottom w:val="nil"/>
              <w:right w:val="single" w:sz="4" w:space="0" w:color="auto"/>
            </w:tcBorders>
            <w:shd w:val="clear" w:color="auto" w:fill="auto"/>
            <w:hideMark/>
          </w:tcPr>
          <w:p w14:paraId="22B00FEF"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nil"/>
              <w:right w:val="single" w:sz="4" w:space="0" w:color="auto"/>
            </w:tcBorders>
            <w:shd w:val="clear" w:color="auto" w:fill="auto"/>
            <w:hideMark/>
          </w:tcPr>
          <w:p w14:paraId="575FF8F3"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 of complaints resolved after 21 days and the types/nature of these complaints by category:</w:t>
            </w:r>
          </w:p>
        </w:tc>
        <w:tc>
          <w:tcPr>
            <w:tcW w:w="1409" w:type="dxa"/>
            <w:tcBorders>
              <w:top w:val="nil"/>
              <w:left w:val="nil"/>
              <w:bottom w:val="nil"/>
              <w:right w:val="single" w:sz="4" w:space="0" w:color="auto"/>
            </w:tcBorders>
            <w:shd w:val="clear" w:color="auto" w:fill="auto"/>
            <w:vAlign w:val="bottom"/>
            <w:hideMark/>
          </w:tcPr>
          <w:p w14:paraId="17DE53CD"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4741AAED"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3D471C91" w14:textId="77777777" w:rsidR="00FD180C" w:rsidRPr="00FD180C" w:rsidRDefault="00FD180C" w:rsidP="00FD180C">
            <w:pPr>
              <w:rPr>
                <w:rFonts w:ascii="Calibri" w:hAnsi="Calibri"/>
                <w:color w:val="000000"/>
              </w:rPr>
            </w:pPr>
          </w:p>
        </w:tc>
      </w:tr>
      <w:tr w:rsidR="00FD180C" w:rsidRPr="00FD180C" w14:paraId="09DF768F"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17EA422A" w14:textId="77777777" w:rsidR="00FD180C" w:rsidRPr="00FD180C" w:rsidRDefault="00FD180C" w:rsidP="00FD180C">
            <w:pPr>
              <w:rPr>
                <w:rFonts w:ascii="Calibri" w:hAnsi="Calibri"/>
                <w:b/>
                <w:bCs/>
                <w:color w:val="000000"/>
              </w:rPr>
            </w:pPr>
            <w:r w:rsidRPr="00FD180C">
              <w:rPr>
                <w:rFonts w:ascii="Calibri" w:hAnsi="Calibri"/>
                <w:b/>
                <w:bCs/>
                <w:color w:val="000000"/>
              </w:rPr>
              <w:t>Reserve Fund Administration: Accounting and Payment Services</w:t>
            </w:r>
          </w:p>
        </w:tc>
        <w:tc>
          <w:tcPr>
            <w:tcW w:w="1299" w:type="dxa"/>
            <w:tcBorders>
              <w:top w:val="nil"/>
              <w:left w:val="nil"/>
              <w:bottom w:val="nil"/>
              <w:right w:val="nil"/>
            </w:tcBorders>
            <w:shd w:val="clear" w:color="auto" w:fill="auto"/>
            <w:vAlign w:val="bottom"/>
            <w:hideMark/>
          </w:tcPr>
          <w:p w14:paraId="10F91609"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3ECF0367" w14:textId="77777777" w:rsidR="00FD180C" w:rsidRPr="00FD180C" w:rsidRDefault="00FD180C" w:rsidP="00FD180C">
            <w:pPr>
              <w:rPr>
                <w:rFonts w:ascii="Calibri" w:hAnsi="Calibri"/>
                <w:color w:val="000000"/>
              </w:rPr>
            </w:pPr>
          </w:p>
        </w:tc>
      </w:tr>
      <w:tr w:rsidR="00FD180C" w:rsidRPr="00FD180C" w14:paraId="19E8B55A"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5CD3F575"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37</w:t>
            </w:r>
          </w:p>
        </w:tc>
        <w:tc>
          <w:tcPr>
            <w:tcW w:w="5959" w:type="dxa"/>
            <w:tcBorders>
              <w:top w:val="nil"/>
              <w:left w:val="nil"/>
              <w:bottom w:val="single" w:sz="4" w:space="0" w:color="auto"/>
              <w:right w:val="single" w:sz="4" w:space="0" w:color="auto"/>
            </w:tcBorders>
            <w:shd w:val="clear" w:color="auto" w:fill="auto"/>
            <w:hideMark/>
          </w:tcPr>
          <w:p w14:paraId="4A7C7B78" w14:textId="34C32606" w:rsidR="00FD180C" w:rsidRPr="00FD180C" w:rsidRDefault="00FD180C" w:rsidP="00FD180C">
            <w:pPr>
              <w:rPr>
                <w:rFonts w:ascii="Calibri" w:hAnsi="Calibri"/>
                <w:color w:val="000000"/>
              </w:rPr>
            </w:pPr>
            <w:r w:rsidRPr="00FD180C">
              <w:rPr>
                <w:rFonts w:ascii="Calibri" w:hAnsi="Calibri"/>
                <w:color w:val="000000"/>
              </w:rPr>
              <w:t>Confirm that your fir</w:t>
            </w:r>
            <w:r>
              <w:rPr>
                <w:rFonts w:ascii="Calibri" w:hAnsi="Calibri"/>
                <w:color w:val="000000"/>
              </w:rPr>
              <w:t>m can administer a Reserve Fund</w:t>
            </w:r>
            <w:r w:rsidRPr="00FD180C">
              <w:rPr>
                <w:rFonts w:ascii="Calibri" w:hAnsi="Calibri"/>
                <w:color w:val="000000"/>
              </w:rPr>
              <w:t xml:space="preserve"> for the Plan as described in the Plan Profile &amp; Scope of Services.</w:t>
            </w:r>
          </w:p>
        </w:tc>
        <w:tc>
          <w:tcPr>
            <w:tcW w:w="1409" w:type="dxa"/>
            <w:tcBorders>
              <w:top w:val="nil"/>
              <w:left w:val="nil"/>
              <w:bottom w:val="single" w:sz="4" w:space="0" w:color="auto"/>
              <w:right w:val="single" w:sz="4" w:space="0" w:color="auto"/>
            </w:tcBorders>
            <w:shd w:val="clear" w:color="auto" w:fill="auto"/>
            <w:vAlign w:val="bottom"/>
            <w:hideMark/>
          </w:tcPr>
          <w:p w14:paraId="24998F00"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20FB5C3"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1FBCCD9D" w14:textId="77777777" w:rsidR="00FD180C" w:rsidRPr="00FD180C" w:rsidRDefault="00FD180C" w:rsidP="00FD180C">
            <w:pPr>
              <w:rPr>
                <w:rFonts w:ascii="Calibri" w:hAnsi="Calibri"/>
                <w:color w:val="000000"/>
              </w:rPr>
            </w:pPr>
          </w:p>
        </w:tc>
      </w:tr>
      <w:tr w:rsidR="00FD180C" w:rsidRPr="00FD180C" w14:paraId="0B6F4E22"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0F81ED94"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38</w:t>
            </w:r>
          </w:p>
        </w:tc>
        <w:tc>
          <w:tcPr>
            <w:tcW w:w="5959" w:type="dxa"/>
            <w:tcBorders>
              <w:top w:val="nil"/>
              <w:left w:val="nil"/>
              <w:bottom w:val="single" w:sz="4" w:space="0" w:color="auto"/>
              <w:right w:val="single" w:sz="4" w:space="0" w:color="auto"/>
            </w:tcBorders>
            <w:shd w:val="clear" w:color="auto" w:fill="auto"/>
            <w:hideMark/>
          </w:tcPr>
          <w:p w14:paraId="0683FCDE" w14:textId="77777777" w:rsidR="00FD180C" w:rsidRPr="00FD180C" w:rsidRDefault="00FD180C" w:rsidP="00FD180C">
            <w:pPr>
              <w:rPr>
                <w:rFonts w:ascii="Calibri" w:hAnsi="Calibri"/>
                <w:color w:val="000000"/>
              </w:rPr>
            </w:pPr>
            <w:r w:rsidRPr="00FD180C">
              <w:rPr>
                <w:rFonts w:ascii="Calibri" w:hAnsi="Calibri"/>
                <w:color w:val="000000"/>
              </w:rPr>
              <w:t>Describe the support you will provide to the City including account reconciliation and client reporting.</w:t>
            </w:r>
          </w:p>
        </w:tc>
        <w:tc>
          <w:tcPr>
            <w:tcW w:w="1409" w:type="dxa"/>
            <w:tcBorders>
              <w:top w:val="nil"/>
              <w:left w:val="nil"/>
              <w:bottom w:val="single" w:sz="4" w:space="0" w:color="auto"/>
              <w:right w:val="single" w:sz="4" w:space="0" w:color="auto"/>
            </w:tcBorders>
            <w:shd w:val="clear" w:color="auto" w:fill="auto"/>
            <w:vAlign w:val="bottom"/>
            <w:hideMark/>
          </w:tcPr>
          <w:p w14:paraId="108889AC"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11647BA"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2ECA85E9" w14:textId="77777777" w:rsidR="00FD180C" w:rsidRPr="00FD180C" w:rsidRDefault="00FD180C" w:rsidP="00FD180C">
            <w:pPr>
              <w:rPr>
                <w:rFonts w:ascii="Calibri" w:hAnsi="Calibri"/>
                <w:color w:val="000000"/>
              </w:rPr>
            </w:pPr>
          </w:p>
        </w:tc>
      </w:tr>
      <w:tr w:rsidR="00FD180C" w:rsidRPr="00FD180C" w14:paraId="730E4D73" w14:textId="77777777" w:rsidTr="0008753F">
        <w:trPr>
          <w:trHeight w:val="312"/>
        </w:trPr>
        <w:tc>
          <w:tcPr>
            <w:tcW w:w="521" w:type="dxa"/>
            <w:tcBorders>
              <w:top w:val="nil"/>
              <w:left w:val="single" w:sz="4" w:space="0" w:color="auto"/>
              <w:bottom w:val="single" w:sz="4" w:space="0" w:color="auto"/>
              <w:right w:val="single" w:sz="4" w:space="0" w:color="auto"/>
            </w:tcBorders>
            <w:shd w:val="clear" w:color="auto" w:fill="auto"/>
            <w:hideMark/>
          </w:tcPr>
          <w:p w14:paraId="48151DB5"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39</w:t>
            </w:r>
          </w:p>
        </w:tc>
        <w:tc>
          <w:tcPr>
            <w:tcW w:w="5959" w:type="dxa"/>
            <w:tcBorders>
              <w:top w:val="nil"/>
              <w:left w:val="nil"/>
              <w:bottom w:val="single" w:sz="4" w:space="0" w:color="auto"/>
              <w:right w:val="single" w:sz="4" w:space="0" w:color="auto"/>
            </w:tcBorders>
            <w:shd w:val="clear" w:color="auto" w:fill="auto"/>
            <w:hideMark/>
          </w:tcPr>
          <w:p w14:paraId="6D217ACC" w14:textId="77777777" w:rsidR="00FD180C" w:rsidRPr="00FD180C" w:rsidRDefault="00FD180C" w:rsidP="00FD180C">
            <w:pPr>
              <w:rPr>
                <w:rFonts w:ascii="Calibri" w:hAnsi="Calibri"/>
                <w:color w:val="000000"/>
              </w:rPr>
            </w:pPr>
            <w:r w:rsidRPr="00FD180C">
              <w:rPr>
                <w:rFonts w:ascii="Calibri" w:hAnsi="Calibri"/>
                <w:color w:val="000000"/>
              </w:rPr>
              <w:t xml:space="preserve">Describe the timing for issuing checks or direct deposit for payments. </w:t>
            </w:r>
          </w:p>
        </w:tc>
        <w:tc>
          <w:tcPr>
            <w:tcW w:w="1409" w:type="dxa"/>
            <w:tcBorders>
              <w:top w:val="nil"/>
              <w:left w:val="nil"/>
              <w:bottom w:val="single" w:sz="4" w:space="0" w:color="auto"/>
              <w:right w:val="single" w:sz="4" w:space="0" w:color="auto"/>
            </w:tcBorders>
            <w:shd w:val="clear" w:color="auto" w:fill="auto"/>
            <w:vAlign w:val="bottom"/>
            <w:hideMark/>
          </w:tcPr>
          <w:p w14:paraId="3870E057"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D5B4996"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1222F37C" w14:textId="77777777" w:rsidR="00FD180C" w:rsidRPr="00FD180C" w:rsidRDefault="00FD180C" w:rsidP="00FD180C">
            <w:pPr>
              <w:rPr>
                <w:rFonts w:ascii="Calibri" w:hAnsi="Calibri"/>
                <w:color w:val="000000"/>
              </w:rPr>
            </w:pPr>
          </w:p>
        </w:tc>
      </w:tr>
      <w:tr w:rsidR="00FD180C" w:rsidRPr="00FD180C" w14:paraId="289FF002" w14:textId="77777777" w:rsidTr="0008753F">
        <w:trPr>
          <w:trHeight w:val="525"/>
        </w:trPr>
        <w:tc>
          <w:tcPr>
            <w:tcW w:w="521" w:type="dxa"/>
            <w:tcBorders>
              <w:top w:val="nil"/>
              <w:left w:val="single" w:sz="4" w:space="0" w:color="auto"/>
              <w:bottom w:val="single" w:sz="4" w:space="0" w:color="auto"/>
              <w:right w:val="single" w:sz="4" w:space="0" w:color="auto"/>
            </w:tcBorders>
            <w:shd w:val="clear" w:color="auto" w:fill="auto"/>
            <w:hideMark/>
          </w:tcPr>
          <w:p w14:paraId="06BE3908" w14:textId="77777777" w:rsidR="00FD180C" w:rsidRPr="00FD180C" w:rsidRDefault="00FD180C" w:rsidP="00FD180C">
            <w:pPr>
              <w:jc w:val="center"/>
              <w:rPr>
                <w:rFonts w:ascii="Calibri" w:hAnsi="Calibri"/>
                <w:b/>
                <w:bCs/>
                <w:color w:val="000000"/>
              </w:rPr>
            </w:pPr>
            <w:r w:rsidRPr="00FD180C">
              <w:rPr>
                <w:rFonts w:ascii="Calibri" w:hAnsi="Calibri"/>
                <w:b/>
                <w:bCs/>
                <w:color w:val="000000"/>
              </w:rPr>
              <w:t>40</w:t>
            </w:r>
          </w:p>
        </w:tc>
        <w:tc>
          <w:tcPr>
            <w:tcW w:w="5959" w:type="dxa"/>
            <w:tcBorders>
              <w:top w:val="nil"/>
              <w:left w:val="nil"/>
              <w:bottom w:val="single" w:sz="4" w:space="0" w:color="auto"/>
              <w:right w:val="single" w:sz="4" w:space="0" w:color="auto"/>
            </w:tcBorders>
            <w:shd w:val="clear" w:color="auto" w:fill="auto"/>
            <w:hideMark/>
          </w:tcPr>
          <w:p w14:paraId="4A9E8BF2" w14:textId="77777777" w:rsidR="00FD180C" w:rsidRPr="00FD180C" w:rsidRDefault="00FD180C" w:rsidP="00FD180C">
            <w:pPr>
              <w:rPr>
                <w:rFonts w:ascii="Calibri" w:hAnsi="Calibri"/>
                <w:color w:val="000000"/>
              </w:rPr>
            </w:pPr>
            <w:r w:rsidRPr="00FD180C">
              <w:rPr>
                <w:rFonts w:ascii="Calibri" w:hAnsi="Calibri"/>
                <w:color w:val="000000"/>
              </w:rPr>
              <w:t>Will you send checks directly to the payee at the request of the City? For example, payment to a party that provided services to the plan.</w:t>
            </w:r>
          </w:p>
        </w:tc>
        <w:tc>
          <w:tcPr>
            <w:tcW w:w="1409" w:type="dxa"/>
            <w:tcBorders>
              <w:top w:val="nil"/>
              <w:left w:val="nil"/>
              <w:bottom w:val="single" w:sz="4" w:space="0" w:color="auto"/>
              <w:right w:val="single" w:sz="4" w:space="0" w:color="auto"/>
            </w:tcBorders>
            <w:shd w:val="clear" w:color="auto" w:fill="auto"/>
            <w:vAlign w:val="bottom"/>
            <w:hideMark/>
          </w:tcPr>
          <w:p w14:paraId="3F6BAAEA"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088B158"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37084ABF" w14:textId="77777777" w:rsidR="00FD180C" w:rsidRPr="00FD180C" w:rsidRDefault="00FD180C" w:rsidP="00FD180C">
            <w:pPr>
              <w:rPr>
                <w:rFonts w:ascii="Calibri" w:hAnsi="Calibri"/>
                <w:color w:val="000000"/>
              </w:rPr>
            </w:pPr>
          </w:p>
        </w:tc>
      </w:tr>
      <w:tr w:rsidR="00FD180C" w:rsidRPr="00FD180C" w14:paraId="60A7E714"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1AC73500" w14:textId="77777777" w:rsidR="00FD180C" w:rsidRPr="00FD180C" w:rsidRDefault="00FD180C" w:rsidP="00FD180C">
            <w:pPr>
              <w:jc w:val="center"/>
              <w:rPr>
                <w:rFonts w:ascii="Calibri" w:hAnsi="Calibri"/>
                <w:b/>
                <w:bCs/>
                <w:color w:val="000000"/>
              </w:rPr>
            </w:pPr>
            <w:r w:rsidRPr="00FD180C">
              <w:rPr>
                <w:rFonts w:ascii="Calibri" w:hAnsi="Calibri"/>
                <w:b/>
                <w:bCs/>
                <w:color w:val="000000"/>
              </w:rPr>
              <w:t>41</w:t>
            </w:r>
          </w:p>
        </w:tc>
        <w:tc>
          <w:tcPr>
            <w:tcW w:w="5959" w:type="dxa"/>
            <w:tcBorders>
              <w:top w:val="nil"/>
              <w:left w:val="nil"/>
              <w:bottom w:val="single" w:sz="4" w:space="0" w:color="auto"/>
              <w:right w:val="single" w:sz="4" w:space="0" w:color="auto"/>
            </w:tcBorders>
            <w:shd w:val="clear" w:color="auto" w:fill="auto"/>
            <w:hideMark/>
          </w:tcPr>
          <w:p w14:paraId="67490449" w14:textId="77777777" w:rsidR="00FD180C" w:rsidRPr="00FD180C" w:rsidRDefault="00FD180C" w:rsidP="00FD180C">
            <w:pPr>
              <w:rPr>
                <w:rFonts w:ascii="Calibri" w:hAnsi="Calibri"/>
                <w:color w:val="000000"/>
              </w:rPr>
            </w:pPr>
            <w:r w:rsidRPr="00FD180C">
              <w:rPr>
                <w:rFonts w:ascii="Calibri" w:hAnsi="Calibri"/>
                <w:color w:val="000000"/>
              </w:rPr>
              <w:t>What documentation, authorization and timing would be required of the City and its staff?</w:t>
            </w:r>
          </w:p>
        </w:tc>
        <w:tc>
          <w:tcPr>
            <w:tcW w:w="1409" w:type="dxa"/>
            <w:tcBorders>
              <w:top w:val="nil"/>
              <w:left w:val="nil"/>
              <w:bottom w:val="single" w:sz="4" w:space="0" w:color="auto"/>
              <w:right w:val="single" w:sz="4" w:space="0" w:color="auto"/>
            </w:tcBorders>
            <w:shd w:val="clear" w:color="auto" w:fill="auto"/>
            <w:vAlign w:val="bottom"/>
            <w:hideMark/>
          </w:tcPr>
          <w:p w14:paraId="773642B4"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7A9D997"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4A0D6CC4" w14:textId="77777777" w:rsidR="00FD180C" w:rsidRPr="00FD180C" w:rsidRDefault="00FD180C" w:rsidP="00FD180C">
            <w:pPr>
              <w:rPr>
                <w:rFonts w:ascii="Calibri" w:hAnsi="Calibri"/>
                <w:color w:val="000000"/>
              </w:rPr>
            </w:pPr>
          </w:p>
        </w:tc>
      </w:tr>
      <w:tr w:rsidR="00FD180C" w:rsidRPr="00FD180C" w14:paraId="7F949E18" w14:textId="77777777" w:rsidTr="0008753F">
        <w:trPr>
          <w:trHeight w:val="1104"/>
        </w:trPr>
        <w:tc>
          <w:tcPr>
            <w:tcW w:w="521" w:type="dxa"/>
            <w:tcBorders>
              <w:top w:val="nil"/>
              <w:left w:val="single" w:sz="4" w:space="0" w:color="auto"/>
              <w:bottom w:val="single" w:sz="4" w:space="0" w:color="auto"/>
              <w:right w:val="single" w:sz="4" w:space="0" w:color="auto"/>
            </w:tcBorders>
            <w:shd w:val="clear" w:color="auto" w:fill="auto"/>
            <w:hideMark/>
          </w:tcPr>
          <w:p w14:paraId="2458D2A5" w14:textId="77777777" w:rsidR="00FD180C" w:rsidRPr="00FD180C" w:rsidRDefault="00FD180C" w:rsidP="00FD180C">
            <w:pPr>
              <w:jc w:val="center"/>
              <w:rPr>
                <w:rFonts w:ascii="Calibri" w:hAnsi="Calibri"/>
                <w:b/>
                <w:bCs/>
                <w:color w:val="000000"/>
              </w:rPr>
            </w:pPr>
            <w:r w:rsidRPr="00FD180C">
              <w:rPr>
                <w:rFonts w:ascii="Calibri" w:hAnsi="Calibri"/>
                <w:b/>
                <w:bCs/>
                <w:color w:val="000000"/>
              </w:rPr>
              <w:t>42</w:t>
            </w:r>
          </w:p>
        </w:tc>
        <w:tc>
          <w:tcPr>
            <w:tcW w:w="5959" w:type="dxa"/>
            <w:tcBorders>
              <w:top w:val="nil"/>
              <w:left w:val="nil"/>
              <w:bottom w:val="single" w:sz="4" w:space="0" w:color="auto"/>
              <w:right w:val="single" w:sz="4" w:space="0" w:color="auto"/>
            </w:tcBorders>
            <w:shd w:val="clear" w:color="auto" w:fill="auto"/>
            <w:hideMark/>
          </w:tcPr>
          <w:p w14:paraId="7E95C606" w14:textId="77777777" w:rsidR="00FD180C" w:rsidRPr="00FD180C" w:rsidRDefault="00FD180C" w:rsidP="00FD180C">
            <w:pPr>
              <w:rPr>
                <w:rFonts w:ascii="Calibri" w:hAnsi="Calibri"/>
                <w:color w:val="000000"/>
              </w:rPr>
            </w:pPr>
            <w:r w:rsidRPr="00FD180C">
              <w:rPr>
                <w:rFonts w:ascii="Calibri" w:hAnsi="Calibri"/>
                <w:color w:val="000000"/>
              </w:rPr>
              <w:t>Indicate whether you can use the Plan's Stable Value Fund as the investment vehicle for the Reserve Fund. If not, provide detail on the type of account you would propose, whether interest is paid and how it is accounted for at the Plan-level.</w:t>
            </w:r>
          </w:p>
        </w:tc>
        <w:tc>
          <w:tcPr>
            <w:tcW w:w="1409" w:type="dxa"/>
            <w:tcBorders>
              <w:top w:val="nil"/>
              <w:left w:val="nil"/>
              <w:bottom w:val="single" w:sz="4" w:space="0" w:color="auto"/>
              <w:right w:val="single" w:sz="4" w:space="0" w:color="auto"/>
            </w:tcBorders>
            <w:shd w:val="clear" w:color="auto" w:fill="auto"/>
            <w:vAlign w:val="bottom"/>
            <w:hideMark/>
          </w:tcPr>
          <w:p w14:paraId="52DADC53"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14337A4"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7ABA6019" w14:textId="77777777" w:rsidR="00FD180C" w:rsidRPr="00FD180C" w:rsidRDefault="00FD180C" w:rsidP="00FD180C">
            <w:pPr>
              <w:rPr>
                <w:rFonts w:ascii="Calibri" w:hAnsi="Calibri"/>
                <w:color w:val="000000"/>
              </w:rPr>
            </w:pPr>
          </w:p>
        </w:tc>
      </w:tr>
      <w:tr w:rsidR="00FD180C" w:rsidRPr="00FD180C" w14:paraId="27BDDD14"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0381F70F" w14:textId="77777777" w:rsidR="00FD180C" w:rsidRPr="00FD180C" w:rsidRDefault="00FD180C" w:rsidP="00FD180C">
            <w:pPr>
              <w:jc w:val="center"/>
              <w:rPr>
                <w:rFonts w:ascii="Calibri" w:hAnsi="Calibri"/>
                <w:b/>
                <w:bCs/>
                <w:color w:val="000000"/>
              </w:rPr>
            </w:pPr>
            <w:r w:rsidRPr="00FD180C">
              <w:rPr>
                <w:rFonts w:ascii="Calibri" w:hAnsi="Calibri"/>
                <w:b/>
                <w:bCs/>
                <w:color w:val="000000"/>
              </w:rPr>
              <w:t>43</w:t>
            </w:r>
          </w:p>
        </w:tc>
        <w:tc>
          <w:tcPr>
            <w:tcW w:w="5959" w:type="dxa"/>
            <w:tcBorders>
              <w:top w:val="nil"/>
              <w:left w:val="nil"/>
              <w:bottom w:val="single" w:sz="4" w:space="0" w:color="auto"/>
              <w:right w:val="single" w:sz="4" w:space="0" w:color="auto"/>
            </w:tcBorders>
            <w:shd w:val="clear" w:color="auto" w:fill="auto"/>
            <w:hideMark/>
          </w:tcPr>
          <w:p w14:paraId="2BEFA2FD" w14:textId="77777777" w:rsidR="00FD180C" w:rsidRPr="00FD180C" w:rsidRDefault="00FD180C" w:rsidP="00FD180C">
            <w:pPr>
              <w:rPr>
                <w:rFonts w:ascii="Calibri" w:hAnsi="Calibri"/>
                <w:color w:val="000000"/>
              </w:rPr>
            </w:pPr>
            <w:r w:rsidRPr="00FD180C">
              <w:rPr>
                <w:rFonts w:ascii="Calibri" w:hAnsi="Calibri"/>
                <w:color w:val="000000"/>
              </w:rPr>
              <w:t>Indicate whether you will process payments for Plan training and travel expenses.</w:t>
            </w:r>
          </w:p>
        </w:tc>
        <w:tc>
          <w:tcPr>
            <w:tcW w:w="1409" w:type="dxa"/>
            <w:tcBorders>
              <w:top w:val="nil"/>
              <w:left w:val="nil"/>
              <w:bottom w:val="single" w:sz="4" w:space="0" w:color="auto"/>
              <w:right w:val="single" w:sz="4" w:space="0" w:color="auto"/>
            </w:tcBorders>
            <w:shd w:val="clear" w:color="auto" w:fill="auto"/>
            <w:vAlign w:val="bottom"/>
            <w:hideMark/>
          </w:tcPr>
          <w:p w14:paraId="234C81A7"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4916B0EB"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068E0BA1" w14:textId="77777777" w:rsidR="00FD180C" w:rsidRPr="00FD180C" w:rsidRDefault="00FD180C" w:rsidP="00FD180C">
            <w:pPr>
              <w:rPr>
                <w:rFonts w:ascii="Calibri" w:hAnsi="Calibri"/>
                <w:color w:val="000000"/>
              </w:rPr>
            </w:pPr>
          </w:p>
        </w:tc>
      </w:tr>
      <w:tr w:rsidR="00FD180C" w:rsidRPr="00FD180C" w14:paraId="26570220" w14:textId="77777777" w:rsidTr="0008753F">
        <w:trPr>
          <w:trHeight w:val="564"/>
        </w:trPr>
        <w:tc>
          <w:tcPr>
            <w:tcW w:w="521" w:type="dxa"/>
            <w:tcBorders>
              <w:top w:val="nil"/>
              <w:left w:val="single" w:sz="4" w:space="0" w:color="auto"/>
              <w:bottom w:val="nil"/>
              <w:right w:val="single" w:sz="4" w:space="0" w:color="auto"/>
            </w:tcBorders>
            <w:shd w:val="clear" w:color="auto" w:fill="auto"/>
            <w:hideMark/>
          </w:tcPr>
          <w:p w14:paraId="39D6FDD7" w14:textId="77777777" w:rsidR="00FD180C" w:rsidRPr="00FD180C" w:rsidRDefault="00FD180C" w:rsidP="00FD180C">
            <w:pPr>
              <w:jc w:val="center"/>
              <w:rPr>
                <w:rFonts w:ascii="Calibri" w:hAnsi="Calibri"/>
                <w:b/>
                <w:bCs/>
                <w:color w:val="000000"/>
              </w:rPr>
            </w:pPr>
            <w:r w:rsidRPr="00FD180C">
              <w:rPr>
                <w:rFonts w:ascii="Calibri" w:hAnsi="Calibri"/>
                <w:b/>
                <w:bCs/>
                <w:color w:val="000000"/>
              </w:rPr>
              <w:t>44</w:t>
            </w:r>
          </w:p>
        </w:tc>
        <w:tc>
          <w:tcPr>
            <w:tcW w:w="5959" w:type="dxa"/>
            <w:tcBorders>
              <w:top w:val="nil"/>
              <w:left w:val="nil"/>
              <w:bottom w:val="nil"/>
              <w:right w:val="single" w:sz="4" w:space="0" w:color="auto"/>
            </w:tcBorders>
            <w:shd w:val="clear" w:color="auto" w:fill="auto"/>
            <w:hideMark/>
          </w:tcPr>
          <w:p w14:paraId="07D4F614" w14:textId="77777777" w:rsidR="00FD180C" w:rsidRPr="00FD180C" w:rsidRDefault="00FD180C" w:rsidP="00FD180C">
            <w:pPr>
              <w:rPr>
                <w:rFonts w:ascii="Calibri" w:hAnsi="Calibri"/>
                <w:color w:val="000000"/>
              </w:rPr>
            </w:pPr>
            <w:r w:rsidRPr="00FD180C">
              <w:rPr>
                <w:rFonts w:ascii="Calibri" w:hAnsi="Calibri"/>
                <w:color w:val="000000"/>
              </w:rPr>
              <w:t>Describe the financial review/audit activity that you would propose to conduct for this account.</w:t>
            </w:r>
          </w:p>
        </w:tc>
        <w:tc>
          <w:tcPr>
            <w:tcW w:w="1409" w:type="dxa"/>
            <w:tcBorders>
              <w:top w:val="nil"/>
              <w:left w:val="nil"/>
              <w:bottom w:val="nil"/>
              <w:right w:val="single" w:sz="4" w:space="0" w:color="auto"/>
            </w:tcBorders>
            <w:shd w:val="clear" w:color="auto" w:fill="auto"/>
            <w:vAlign w:val="bottom"/>
            <w:hideMark/>
          </w:tcPr>
          <w:p w14:paraId="0FF10FFF"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DFF5BFD"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3878D526" w14:textId="77777777" w:rsidR="00FD180C" w:rsidRPr="00FD180C" w:rsidRDefault="00FD180C" w:rsidP="00FD180C">
            <w:pPr>
              <w:rPr>
                <w:rFonts w:ascii="Calibri" w:hAnsi="Calibri"/>
                <w:color w:val="000000"/>
              </w:rPr>
            </w:pPr>
          </w:p>
        </w:tc>
      </w:tr>
      <w:tr w:rsidR="00FD180C" w:rsidRPr="00FD180C" w14:paraId="351EBE96"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DCE6F1"/>
            <w:vAlign w:val="center"/>
            <w:hideMark/>
          </w:tcPr>
          <w:p w14:paraId="72F95FD6" w14:textId="77777777" w:rsidR="00FD180C" w:rsidRPr="00FD180C" w:rsidRDefault="00FD180C" w:rsidP="00FD180C">
            <w:pPr>
              <w:jc w:val="center"/>
              <w:rPr>
                <w:rFonts w:ascii="Calibri" w:hAnsi="Calibri"/>
                <w:b/>
                <w:bCs/>
                <w:color w:val="000000"/>
              </w:rPr>
            </w:pPr>
            <w:r w:rsidRPr="00FD180C">
              <w:rPr>
                <w:rFonts w:ascii="Calibri" w:hAnsi="Calibri"/>
                <w:b/>
                <w:bCs/>
                <w:color w:val="000000"/>
              </w:rPr>
              <w:t>RECORDKEEPING SERVICES</w:t>
            </w:r>
          </w:p>
        </w:tc>
        <w:tc>
          <w:tcPr>
            <w:tcW w:w="1299" w:type="dxa"/>
            <w:tcBorders>
              <w:top w:val="nil"/>
              <w:left w:val="nil"/>
              <w:bottom w:val="nil"/>
              <w:right w:val="nil"/>
            </w:tcBorders>
            <w:shd w:val="clear" w:color="auto" w:fill="auto"/>
            <w:vAlign w:val="bottom"/>
            <w:hideMark/>
          </w:tcPr>
          <w:p w14:paraId="63DE8941"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B446DD5" w14:textId="77777777" w:rsidR="00FD180C" w:rsidRPr="00FD180C" w:rsidRDefault="00FD180C" w:rsidP="00FD180C">
            <w:pPr>
              <w:rPr>
                <w:rFonts w:ascii="Calibri" w:hAnsi="Calibri"/>
                <w:color w:val="000000"/>
                <w:sz w:val="24"/>
                <w:szCs w:val="24"/>
              </w:rPr>
            </w:pPr>
          </w:p>
        </w:tc>
      </w:tr>
      <w:tr w:rsidR="00FD180C" w:rsidRPr="00FD180C" w14:paraId="018EAEFA"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778258E8" w14:textId="77777777" w:rsidR="00FD180C" w:rsidRPr="00FD180C" w:rsidRDefault="00FD180C" w:rsidP="00FD180C">
            <w:pPr>
              <w:rPr>
                <w:rFonts w:ascii="Calibri" w:hAnsi="Calibri"/>
                <w:b/>
                <w:bCs/>
                <w:color w:val="000000"/>
              </w:rPr>
            </w:pPr>
            <w:r w:rsidRPr="00FD180C">
              <w:rPr>
                <w:rFonts w:ascii="Calibri" w:hAnsi="Calibri"/>
                <w:b/>
                <w:bCs/>
                <w:color w:val="000000"/>
              </w:rPr>
              <w:t>Recordkeeping Overview &amp; Data Management Capabilities</w:t>
            </w:r>
          </w:p>
        </w:tc>
        <w:tc>
          <w:tcPr>
            <w:tcW w:w="1299" w:type="dxa"/>
            <w:tcBorders>
              <w:top w:val="nil"/>
              <w:left w:val="nil"/>
              <w:bottom w:val="nil"/>
              <w:right w:val="nil"/>
            </w:tcBorders>
            <w:shd w:val="clear" w:color="auto" w:fill="auto"/>
            <w:vAlign w:val="bottom"/>
            <w:hideMark/>
          </w:tcPr>
          <w:p w14:paraId="5E99A302"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70F5EC4" w14:textId="77777777" w:rsidR="00FD180C" w:rsidRPr="00FD180C" w:rsidRDefault="00FD180C" w:rsidP="00FD180C">
            <w:pPr>
              <w:rPr>
                <w:rFonts w:ascii="Calibri" w:hAnsi="Calibri"/>
                <w:color w:val="000000"/>
                <w:sz w:val="24"/>
                <w:szCs w:val="24"/>
              </w:rPr>
            </w:pPr>
          </w:p>
        </w:tc>
      </w:tr>
      <w:tr w:rsidR="00FD180C" w:rsidRPr="00FD180C" w14:paraId="2F087B69" w14:textId="77777777" w:rsidTr="0008753F">
        <w:trPr>
          <w:trHeight w:val="1830"/>
        </w:trPr>
        <w:tc>
          <w:tcPr>
            <w:tcW w:w="521" w:type="dxa"/>
            <w:tcBorders>
              <w:top w:val="nil"/>
              <w:left w:val="single" w:sz="4" w:space="0" w:color="auto"/>
              <w:bottom w:val="nil"/>
              <w:right w:val="single" w:sz="4" w:space="0" w:color="auto"/>
            </w:tcBorders>
            <w:shd w:val="clear" w:color="auto" w:fill="auto"/>
            <w:hideMark/>
          </w:tcPr>
          <w:p w14:paraId="59DB5AAD" w14:textId="77777777" w:rsidR="00FD180C" w:rsidRPr="00FD180C" w:rsidRDefault="00FD180C" w:rsidP="00FD180C">
            <w:pPr>
              <w:jc w:val="center"/>
              <w:rPr>
                <w:rFonts w:ascii="Calibri" w:hAnsi="Calibri"/>
                <w:b/>
                <w:bCs/>
                <w:color w:val="000000"/>
              </w:rPr>
            </w:pPr>
            <w:r w:rsidRPr="00FD180C">
              <w:rPr>
                <w:rFonts w:ascii="Calibri" w:hAnsi="Calibri"/>
                <w:b/>
                <w:bCs/>
                <w:color w:val="000000"/>
              </w:rPr>
              <w:t>45</w:t>
            </w:r>
          </w:p>
        </w:tc>
        <w:tc>
          <w:tcPr>
            <w:tcW w:w="5959" w:type="dxa"/>
            <w:tcBorders>
              <w:top w:val="nil"/>
              <w:left w:val="nil"/>
              <w:bottom w:val="single" w:sz="4" w:space="0" w:color="auto"/>
              <w:right w:val="single" w:sz="4" w:space="0" w:color="auto"/>
            </w:tcBorders>
            <w:shd w:val="clear" w:color="auto" w:fill="auto"/>
            <w:hideMark/>
          </w:tcPr>
          <w:p w14:paraId="4F327EFB" w14:textId="059EC758" w:rsidR="00FD180C" w:rsidRPr="00FD180C" w:rsidRDefault="00FD180C" w:rsidP="00FD180C">
            <w:pPr>
              <w:jc w:val="both"/>
              <w:rPr>
                <w:rFonts w:ascii="Calibri" w:hAnsi="Calibri"/>
                <w:color w:val="000000"/>
              </w:rPr>
            </w:pPr>
            <w:r w:rsidRPr="00FD180C">
              <w:rPr>
                <w:rFonts w:ascii="Calibri" w:hAnsi="Calibri"/>
                <w:color w:val="000000"/>
              </w:rPr>
              <w:t>Describe your recordkeeping software system including:</w:t>
            </w:r>
            <w:r w:rsidRPr="00FD180C">
              <w:rPr>
                <w:rFonts w:ascii="Calibri" w:hAnsi="Calibri"/>
                <w:color w:val="000000"/>
              </w:rPr>
              <w:br/>
              <w:t xml:space="preserve">     --When was your recordkeeping system first put into place</w:t>
            </w:r>
            <w:r w:rsidR="00F7498E">
              <w:rPr>
                <w:rFonts w:ascii="Calibri" w:hAnsi="Calibri"/>
                <w:color w:val="000000"/>
              </w:rPr>
              <w:t>?</w:t>
            </w:r>
            <w:r w:rsidRPr="00FD180C">
              <w:rPr>
                <w:rFonts w:ascii="Calibri" w:hAnsi="Calibri"/>
                <w:color w:val="000000"/>
              </w:rPr>
              <w:t xml:space="preserve">  </w:t>
            </w:r>
            <w:r w:rsidRPr="00FD180C">
              <w:rPr>
                <w:rFonts w:ascii="Calibri" w:hAnsi="Calibri"/>
                <w:color w:val="000000"/>
              </w:rPr>
              <w:br/>
              <w:t xml:space="preserve">     --Whether the software was developed internally, leased, or purchased from another provider and if the system is leased or subcontracted, provide details of the arrangement</w:t>
            </w:r>
            <w:r w:rsidR="00F7498E">
              <w:rPr>
                <w:rFonts w:ascii="Calibri" w:hAnsi="Calibri"/>
                <w:color w:val="000000"/>
              </w:rPr>
              <w:t>.</w:t>
            </w:r>
            <w:r w:rsidRPr="00FD180C">
              <w:rPr>
                <w:rFonts w:ascii="Calibri" w:hAnsi="Calibri"/>
                <w:color w:val="000000"/>
              </w:rPr>
              <w:t xml:space="preserve"> </w:t>
            </w:r>
            <w:r w:rsidRPr="00FD180C">
              <w:rPr>
                <w:rFonts w:ascii="Calibri" w:hAnsi="Calibri"/>
                <w:color w:val="000000"/>
              </w:rPr>
              <w:br/>
              <w:t xml:space="preserve">     --Who has the ultimate responsibility/authority to make sure the software remains current with respect to laws, regulations, and client needs</w:t>
            </w:r>
            <w:r w:rsidR="00F7498E">
              <w:rPr>
                <w:rFonts w:ascii="Calibri" w:hAnsi="Calibri"/>
                <w:color w:val="000000"/>
              </w:rPr>
              <w:t>?</w:t>
            </w:r>
          </w:p>
        </w:tc>
        <w:tc>
          <w:tcPr>
            <w:tcW w:w="1409" w:type="dxa"/>
            <w:tcBorders>
              <w:top w:val="nil"/>
              <w:left w:val="nil"/>
              <w:bottom w:val="single" w:sz="4" w:space="0" w:color="auto"/>
              <w:right w:val="single" w:sz="4" w:space="0" w:color="auto"/>
            </w:tcBorders>
            <w:shd w:val="clear" w:color="auto" w:fill="auto"/>
            <w:vAlign w:val="bottom"/>
            <w:hideMark/>
          </w:tcPr>
          <w:p w14:paraId="5F3E4A35"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3B1CA16"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6A2B158" w14:textId="77777777" w:rsidR="00FD180C" w:rsidRPr="00FD180C" w:rsidRDefault="00FD180C" w:rsidP="00FD180C">
            <w:pPr>
              <w:rPr>
                <w:rFonts w:ascii="Calibri" w:hAnsi="Calibri"/>
                <w:color w:val="000000"/>
                <w:sz w:val="24"/>
                <w:szCs w:val="24"/>
              </w:rPr>
            </w:pPr>
          </w:p>
        </w:tc>
      </w:tr>
      <w:tr w:rsidR="00FD180C" w:rsidRPr="00FD180C" w14:paraId="410D84DB" w14:textId="77777777" w:rsidTr="0008753F">
        <w:trPr>
          <w:trHeight w:val="312"/>
        </w:trPr>
        <w:tc>
          <w:tcPr>
            <w:tcW w:w="521" w:type="dxa"/>
            <w:tcBorders>
              <w:top w:val="single" w:sz="4" w:space="0" w:color="auto"/>
              <w:left w:val="single" w:sz="4" w:space="0" w:color="auto"/>
              <w:bottom w:val="single" w:sz="4" w:space="0" w:color="auto"/>
              <w:right w:val="single" w:sz="4" w:space="0" w:color="auto"/>
            </w:tcBorders>
            <w:shd w:val="clear" w:color="auto" w:fill="auto"/>
            <w:hideMark/>
          </w:tcPr>
          <w:p w14:paraId="737344FB" w14:textId="77777777" w:rsidR="00FD180C" w:rsidRPr="00FD180C" w:rsidRDefault="00FD180C" w:rsidP="00FD180C">
            <w:pPr>
              <w:jc w:val="center"/>
              <w:rPr>
                <w:rFonts w:ascii="Calibri" w:hAnsi="Calibri"/>
                <w:b/>
                <w:bCs/>
                <w:color w:val="000000"/>
              </w:rPr>
            </w:pPr>
            <w:r w:rsidRPr="00FD180C">
              <w:rPr>
                <w:rFonts w:ascii="Calibri" w:hAnsi="Calibri"/>
                <w:b/>
                <w:bCs/>
                <w:color w:val="000000"/>
              </w:rPr>
              <w:t>46</w:t>
            </w:r>
          </w:p>
        </w:tc>
        <w:tc>
          <w:tcPr>
            <w:tcW w:w="5959" w:type="dxa"/>
            <w:tcBorders>
              <w:top w:val="nil"/>
              <w:left w:val="nil"/>
              <w:bottom w:val="single" w:sz="4" w:space="0" w:color="auto"/>
              <w:right w:val="single" w:sz="4" w:space="0" w:color="auto"/>
            </w:tcBorders>
            <w:shd w:val="clear" w:color="auto" w:fill="auto"/>
            <w:hideMark/>
          </w:tcPr>
          <w:p w14:paraId="282A4938" w14:textId="77777777" w:rsidR="00FD180C" w:rsidRPr="00FD180C" w:rsidRDefault="00FD180C" w:rsidP="00FD180C">
            <w:pPr>
              <w:jc w:val="both"/>
              <w:rPr>
                <w:rFonts w:ascii="Calibri" w:hAnsi="Calibri"/>
                <w:color w:val="000000"/>
              </w:rPr>
            </w:pPr>
            <w:r w:rsidRPr="00FD180C">
              <w:rPr>
                <w:rFonts w:ascii="Calibri" w:hAnsi="Calibri"/>
                <w:color w:val="000000"/>
              </w:rPr>
              <w:t>Describe how you monitor system capacity and plan for future expansion.</w:t>
            </w:r>
          </w:p>
        </w:tc>
        <w:tc>
          <w:tcPr>
            <w:tcW w:w="1409" w:type="dxa"/>
            <w:tcBorders>
              <w:top w:val="nil"/>
              <w:left w:val="nil"/>
              <w:bottom w:val="single" w:sz="4" w:space="0" w:color="auto"/>
              <w:right w:val="single" w:sz="4" w:space="0" w:color="auto"/>
            </w:tcBorders>
            <w:shd w:val="clear" w:color="auto" w:fill="auto"/>
            <w:vAlign w:val="bottom"/>
            <w:hideMark/>
          </w:tcPr>
          <w:p w14:paraId="7947C2BB"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106748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FB1046E" w14:textId="77777777" w:rsidR="00FD180C" w:rsidRPr="00FD180C" w:rsidRDefault="00FD180C" w:rsidP="00FD180C">
            <w:pPr>
              <w:rPr>
                <w:rFonts w:ascii="Calibri" w:hAnsi="Calibri"/>
                <w:color w:val="000000"/>
                <w:sz w:val="24"/>
                <w:szCs w:val="24"/>
              </w:rPr>
            </w:pPr>
          </w:p>
        </w:tc>
      </w:tr>
      <w:tr w:rsidR="00FD180C" w:rsidRPr="00FD180C" w14:paraId="21A02E3E" w14:textId="77777777" w:rsidTr="0008753F">
        <w:trPr>
          <w:trHeight w:val="525"/>
        </w:trPr>
        <w:tc>
          <w:tcPr>
            <w:tcW w:w="521" w:type="dxa"/>
            <w:tcBorders>
              <w:top w:val="nil"/>
              <w:left w:val="single" w:sz="4" w:space="0" w:color="auto"/>
              <w:bottom w:val="single" w:sz="4" w:space="0" w:color="auto"/>
              <w:right w:val="single" w:sz="4" w:space="0" w:color="auto"/>
            </w:tcBorders>
            <w:shd w:val="clear" w:color="auto" w:fill="auto"/>
            <w:hideMark/>
          </w:tcPr>
          <w:p w14:paraId="3EAE9A14" w14:textId="77777777" w:rsidR="00FD180C" w:rsidRPr="00FD180C" w:rsidRDefault="00FD180C" w:rsidP="00FD180C">
            <w:pPr>
              <w:jc w:val="center"/>
              <w:rPr>
                <w:rFonts w:ascii="Calibri" w:hAnsi="Calibri"/>
                <w:b/>
                <w:bCs/>
                <w:color w:val="000000"/>
              </w:rPr>
            </w:pPr>
            <w:r w:rsidRPr="00FD180C">
              <w:rPr>
                <w:rFonts w:ascii="Calibri" w:hAnsi="Calibri"/>
                <w:b/>
                <w:bCs/>
                <w:color w:val="000000"/>
              </w:rPr>
              <w:t>47</w:t>
            </w:r>
          </w:p>
        </w:tc>
        <w:tc>
          <w:tcPr>
            <w:tcW w:w="5959" w:type="dxa"/>
            <w:tcBorders>
              <w:top w:val="nil"/>
              <w:left w:val="nil"/>
              <w:bottom w:val="single" w:sz="4" w:space="0" w:color="auto"/>
              <w:right w:val="single" w:sz="4" w:space="0" w:color="auto"/>
            </w:tcBorders>
            <w:shd w:val="clear" w:color="auto" w:fill="auto"/>
            <w:hideMark/>
          </w:tcPr>
          <w:p w14:paraId="4B59C6E9" w14:textId="77777777" w:rsidR="00FD180C" w:rsidRPr="00FD180C" w:rsidRDefault="00FD180C" w:rsidP="00FD180C">
            <w:pPr>
              <w:jc w:val="both"/>
              <w:rPr>
                <w:rFonts w:ascii="Calibri" w:hAnsi="Calibri"/>
                <w:color w:val="000000"/>
              </w:rPr>
            </w:pPr>
            <w:r w:rsidRPr="00FD180C">
              <w:rPr>
                <w:rFonts w:ascii="Calibri" w:hAnsi="Calibri"/>
                <w:color w:val="000000"/>
              </w:rPr>
              <w:t>Are you going through any system conversions or major changes/enhancements now or in the next three years? If so, please describe and give the schedule.</w:t>
            </w:r>
          </w:p>
        </w:tc>
        <w:tc>
          <w:tcPr>
            <w:tcW w:w="1409" w:type="dxa"/>
            <w:tcBorders>
              <w:top w:val="nil"/>
              <w:left w:val="nil"/>
              <w:bottom w:val="single" w:sz="4" w:space="0" w:color="auto"/>
              <w:right w:val="single" w:sz="4" w:space="0" w:color="auto"/>
            </w:tcBorders>
            <w:shd w:val="clear" w:color="auto" w:fill="auto"/>
            <w:vAlign w:val="bottom"/>
            <w:hideMark/>
          </w:tcPr>
          <w:p w14:paraId="4E30A3B9"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B05CA32"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82ABFC5" w14:textId="77777777" w:rsidR="00FD180C" w:rsidRPr="00FD180C" w:rsidRDefault="00FD180C" w:rsidP="00FD180C">
            <w:pPr>
              <w:rPr>
                <w:rFonts w:ascii="Calibri" w:hAnsi="Calibri"/>
                <w:color w:val="000000"/>
                <w:sz w:val="24"/>
                <w:szCs w:val="24"/>
              </w:rPr>
            </w:pPr>
          </w:p>
        </w:tc>
      </w:tr>
      <w:tr w:rsidR="00FD180C" w:rsidRPr="00FD180C" w14:paraId="6A5356C5"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191AC53C" w14:textId="77777777" w:rsidR="00FD180C" w:rsidRPr="00FD180C" w:rsidRDefault="00FD180C" w:rsidP="00FD180C">
            <w:pPr>
              <w:jc w:val="center"/>
              <w:rPr>
                <w:rFonts w:ascii="Calibri" w:hAnsi="Calibri"/>
                <w:b/>
                <w:bCs/>
                <w:color w:val="000000"/>
              </w:rPr>
            </w:pPr>
            <w:r w:rsidRPr="00FD180C">
              <w:rPr>
                <w:rFonts w:ascii="Calibri" w:hAnsi="Calibri"/>
                <w:b/>
                <w:bCs/>
                <w:color w:val="000000"/>
              </w:rPr>
              <w:lastRenderedPageBreak/>
              <w:t>48</w:t>
            </w:r>
          </w:p>
        </w:tc>
        <w:tc>
          <w:tcPr>
            <w:tcW w:w="5959" w:type="dxa"/>
            <w:tcBorders>
              <w:top w:val="nil"/>
              <w:left w:val="nil"/>
              <w:bottom w:val="single" w:sz="4" w:space="0" w:color="auto"/>
              <w:right w:val="single" w:sz="4" w:space="0" w:color="auto"/>
            </w:tcBorders>
            <w:shd w:val="clear" w:color="auto" w:fill="auto"/>
            <w:hideMark/>
          </w:tcPr>
          <w:p w14:paraId="330D57EE" w14:textId="77777777" w:rsidR="00FD180C" w:rsidRPr="00FD180C" w:rsidRDefault="00FD180C" w:rsidP="00FD180C">
            <w:pPr>
              <w:jc w:val="both"/>
              <w:rPr>
                <w:rFonts w:ascii="Calibri" w:hAnsi="Calibri"/>
                <w:color w:val="000000"/>
              </w:rPr>
            </w:pPr>
            <w:r w:rsidRPr="00FD180C">
              <w:rPr>
                <w:rFonts w:ascii="Calibri" w:hAnsi="Calibri"/>
                <w:color w:val="000000"/>
              </w:rPr>
              <w:t xml:space="preserve">When was the last major system enhancement and what was the nature of the enhancement?  </w:t>
            </w:r>
          </w:p>
        </w:tc>
        <w:tc>
          <w:tcPr>
            <w:tcW w:w="1409" w:type="dxa"/>
            <w:tcBorders>
              <w:top w:val="nil"/>
              <w:left w:val="nil"/>
              <w:bottom w:val="single" w:sz="4" w:space="0" w:color="auto"/>
              <w:right w:val="single" w:sz="4" w:space="0" w:color="auto"/>
            </w:tcBorders>
            <w:shd w:val="clear" w:color="auto" w:fill="auto"/>
            <w:vAlign w:val="bottom"/>
            <w:hideMark/>
          </w:tcPr>
          <w:p w14:paraId="21F303BA"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2E2CE3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20EC191" w14:textId="77777777" w:rsidR="00FD180C" w:rsidRPr="00FD180C" w:rsidRDefault="00FD180C" w:rsidP="00FD180C">
            <w:pPr>
              <w:rPr>
                <w:rFonts w:ascii="Calibri" w:hAnsi="Calibri"/>
                <w:color w:val="000000"/>
                <w:sz w:val="24"/>
                <w:szCs w:val="24"/>
              </w:rPr>
            </w:pPr>
          </w:p>
        </w:tc>
      </w:tr>
      <w:tr w:rsidR="00FD180C" w:rsidRPr="00FD180C" w14:paraId="3B1E0B52" w14:textId="77777777" w:rsidTr="0008753F">
        <w:trPr>
          <w:trHeight w:val="1104"/>
        </w:trPr>
        <w:tc>
          <w:tcPr>
            <w:tcW w:w="521" w:type="dxa"/>
            <w:tcBorders>
              <w:top w:val="nil"/>
              <w:left w:val="single" w:sz="4" w:space="0" w:color="auto"/>
              <w:bottom w:val="single" w:sz="4" w:space="0" w:color="auto"/>
              <w:right w:val="single" w:sz="4" w:space="0" w:color="auto"/>
            </w:tcBorders>
            <w:shd w:val="clear" w:color="auto" w:fill="auto"/>
            <w:hideMark/>
          </w:tcPr>
          <w:p w14:paraId="1A34C605" w14:textId="77777777" w:rsidR="00FD180C" w:rsidRPr="00FD180C" w:rsidRDefault="00FD180C" w:rsidP="00FD180C">
            <w:pPr>
              <w:jc w:val="center"/>
              <w:rPr>
                <w:rFonts w:ascii="Calibri" w:hAnsi="Calibri"/>
                <w:b/>
                <w:bCs/>
                <w:color w:val="000000"/>
              </w:rPr>
            </w:pPr>
            <w:r w:rsidRPr="00FD180C">
              <w:rPr>
                <w:rFonts w:ascii="Calibri" w:hAnsi="Calibri"/>
                <w:b/>
                <w:bCs/>
                <w:color w:val="000000"/>
              </w:rPr>
              <w:t>49</w:t>
            </w:r>
          </w:p>
        </w:tc>
        <w:tc>
          <w:tcPr>
            <w:tcW w:w="5959" w:type="dxa"/>
            <w:tcBorders>
              <w:top w:val="nil"/>
              <w:left w:val="nil"/>
              <w:bottom w:val="single" w:sz="4" w:space="0" w:color="auto"/>
              <w:right w:val="single" w:sz="4" w:space="0" w:color="auto"/>
            </w:tcBorders>
            <w:shd w:val="clear" w:color="auto" w:fill="auto"/>
            <w:hideMark/>
          </w:tcPr>
          <w:p w14:paraId="759D6A5B" w14:textId="41A206D7" w:rsidR="00FD180C" w:rsidRPr="00FD180C" w:rsidRDefault="00FD180C" w:rsidP="00965140">
            <w:pPr>
              <w:jc w:val="both"/>
              <w:rPr>
                <w:rFonts w:ascii="Calibri" w:hAnsi="Calibri"/>
                <w:color w:val="000000"/>
              </w:rPr>
            </w:pPr>
            <w:r w:rsidRPr="00FD180C">
              <w:rPr>
                <w:rFonts w:ascii="Calibri" w:hAnsi="Calibri"/>
                <w:color w:val="000000"/>
              </w:rPr>
              <w:t>Describe the integration among your voice response, on-line and recordkeeping systems. What messaging do participants see or hear if he/she makes a duplicate request or attempts to change a pending transaction?</w:t>
            </w:r>
          </w:p>
        </w:tc>
        <w:tc>
          <w:tcPr>
            <w:tcW w:w="1409" w:type="dxa"/>
            <w:tcBorders>
              <w:top w:val="nil"/>
              <w:left w:val="nil"/>
              <w:bottom w:val="single" w:sz="4" w:space="0" w:color="auto"/>
              <w:right w:val="single" w:sz="4" w:space="0" w:color="auto"/>
            </w:tcBorders>
            <w:shd w:val="clear" w:color="auto" w:fill="auto"/>
            <w:vAlign w:val="bottom"/>
            <w:hideMark/>
          </w:tcPr>
          <w:p w14:paraId="33061C45"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C775C9C"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A288278" w14:textId="77777777" w:rsidR="00FD180C" w:rsidRPr="00FD180C" w:rsidRDefault="00FD180C" w:rsidP="00FD180C">
            <w:pPr>
              <w:rPr>
                <w:rFonts w:ascii="Calibri" w:hAnsi="Calibri"/>
                <w:color w:val="000000"/>
                <w:sz w:val="24"/>
                <w:szCs w:val="24"/>
              </w:rPr>
            </w:pPr>
          </w:p>
        </w:tc>
      </w:tr>
      <w:tr w:rsidR="00FD180C" w:rsidRPr="00FD180C" w14:paraId="2F078A3F"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0AA522A2" w14:textId="77777777" w:rsidR="00FD180C" w:rsidRPr="00FD180C" w:rsidRDefault="00FD180C" w:rsidP="00FD180C">
            <w:pPr>
              <w:jc w:val="center"/>
              <w:rPr>
                <w:rFonts w:ascii="Calibri" w:hAnsi="Calibri"/>
                <w:b/>
                <w:bCs/>
                <w:color w:val="000000"/>
              </w:rPr>
            </w:pPr>
            <w:r w:rsidRPr="00FD180C">
              <w:rPr>
                <w:rFonts w:ascii="Calibri" w:hAnsi="Calibri"/>
                <w:b/>
                <w:bCs/>
                <w:color w:val="000000"/>
              </w:rPr>
              <w:t>50</w:t>
            </w:r>
          </w:p>
        </w:tc>
        <w:tc>
          <w:tcPr>
            <w:tcW w:w="5959" w:type="dxa"/>
            <w:tcBorders>
              <w:top w:val="nil"/>
              <w:left w:val="nil"/>
              <w:bottom w:val="nil"/>
              <w:right w:val="nil"/>
            </w:tcBorders>
            <w:shd w:val="clear" w:color="000000" w:fill="FFFFFF"/>
            <w:hideMark/>
          </w:tcPr>
          <w:p w14:paraId="7C2E4C28" w14:textId="77777777" w:rsidR="00FD180C" w:rsidRPr="00FD180C" w:rsidRDefault="00FD180C" w:rsidP="00FD180C">
            <w:pPr>
              <w:jc w:val="both"/>
              <w:rPr>
                <w:rFonts w:ascii="Calibri" w:hAnsi="Calibri"/>
                <w:color w:val="000000"/>
              </w:rPr>
            </w:pPr>
            <w:r w:rsidRPr="00FD180C">
              <w:rPr>
                <w:rFonts w:ascii="Calibri" w:hAnsi="Calibri"/>
                <w:color w:val="000000"/>
              </w:rPr>
              <w:t xml:space="preserve">How many hours of scheduled maintenance do you have scheduled for 2016?  For 2015, how many of the scheduled hours were used? </w:t>
            </w:r>
          </w:p>
        </w:tc>
        <w:tc>
          <w:tcPr>
            <w:tcW w:w="1409" w:type="dxa"/>
            <w:tcBorders>
              <w:top w:val="nil"/>
              <w:left w:val="single" w:sz="4" w:space="0" w:color="auto"/>
              <w:bottom w:val="single" w:sz="4" w:space="0" w:color="auto"/>
              <w:right w:val="single" w:sz="4" w:space="0" w:color="auto"/>
            </w:tcBorders>
            <w:shd w:val="clear" w:color="auto" w:fill="auto"/>
            <w:vAlign w:val="bottom"/>
            <w:hideMark/>
          </w:tcPr>
          <w:p w14:paraId="172C9A49"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527B0D2"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EB73B02" w14:textId="77777777" w:rsidR="00FD180C" w:rsidRPr="00FD180C" w:rsidRDefault="00FD180C" w:rsidP="00FD180C">
            <w:pPr>
              <w:rPr>
                <w:rFonts w:ascii="Calibri" w:hAnsi="Calibri"/>
                <w:color w:val="000000"/>
                <w:sz w:val="24"/>
                <w:szCs w:val="24"/>
              </w:rPr>
            </w:pPr>
          </w:p>
        </w:tc>
      </w:tr>
      <w:tr w:rsidR="00FD180C" w:rsidRPr="00FD180C" w14:paraId="2287028D"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4F4F6ADA" w14:textId="77777777" w:rsidR="00FD180C" w:rsidRPr="00FD180C" w:rsidRDefault="00FD180C" w:rsidP="00FD180C">
            <w:pPr>
              <w:jc w:val="center"/>
              <w:rPr>
                <w:rFonts w:ascii="Calibri" w:hAnsi="Calibri"/>
                <w:b/>
                <w:bCs/>
                <w:color w:val="000000"/>
              </w:rPr>
            </w:pPr>
            <w:r w:rsidRPr="00FD180C">
              <w:rPr>
                <w:rFonts w:ascii="Calibri" w:hAnsi="Calibri"/>
                <w:b/>
                <w:bCs/>
                <w:color w:val="000000"/>
              </w:rPr>
              <w:t>51</w:t>
            </w:r>
          </w:p>
        </w:tc>
        <w:tc>
          <w:tcPr>
            <w:tcW w:w="5959" w:type="dxa"/>
            <w:tcBorders>
              <w:top w:val="single" w:sz="4" w:space="0" w:color="auto"/>
              <w:left w:val="nil"/>
              <w:bottom w:val="single" w:sz="4" w:space="0" w:color="auto"/>
              <w:right w:val="single" w:sz="4" w:space="0" w:color="auto"/>
            </w:tcBorders>
            <w:shd w:val="clear" w:color="auto" w:fill="auto"/>
            <w:hideMark/>
          </w:tcPr>
          <w:p w14:paraId="34C3107A" w14:textId="77777777" w:rsidR="00FD180C" w:rsidRPr="00FD180C" w:rsidRDefault="00FD180C" w:rsidP="00FD180C">
            <w:pPr>
              <w:jc w:val="both"/>
              <w:rPr>
                <w:rFonts w:ascii="Calibri" w:hAnsi="Calibri"/>
                <w:color w:val="000000"/>
              </w:rPr>
            </w:pPr>
            <w:r w:rsidRPr="00FD180C">
              <w:rPr>
                <w:rFonts w:ascii="Calibri" w:hAnsi="Calibri"/>
                <w:color w:val="000000"/>
              </w:rPr>
              <w:t>Do you foresee any specific problems incorporating the City’s processing requirements and plan features into your system?  If so, describe in detail.</w:t>
            </w:r>
          </w:p>
        </w:tc>
        <w:tc>
          <w:tcPr>
            <w:tcW w:w="1409" w:type="dxa"/>
            <w:tcBorders>
              <w:top w:val="nil"/>
              <w:left w:val="nil"/>
              <w:bottom w:val="single" w:sz="4" w:space="0" w:color="auto"/>
              <w:right w:val="single" w:sz="4" w:space="0" w:color="auto"/>
            </w:tcBorders>
            <w:shd w:val="clear" w:color="auto" w:fill="auto"/>
            <w:vAlign w:val="bottom"/>
            <w:hideMark/>
          </w:tcPr>
          <w:p w14:paraId="3A5BE5A6"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285D62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375E054" w14:textId="77777777" w:rsidR="00FD180C" w:rsidRPr="00FD180C" w:rsidRDefault="00FD180C" w:rsidP="00FD180C">
            <w:pPr>
              <w:rPr>
                <w:rFonts w:ascii="Calibri" w:hAnsi="Calibri"/>
                <w:color w:val="000000"/>
                <w:sz w:val="24"/>
                <w:szCs w:val="24"/>
              </w:rPr>
            </w:pPr>
          </w:p>
        </w:tc>
      </w:tr>
      <w:tr w:rsidR="00FD180C" w:rsidRPr="00FD180C" w14:paraId="2496622A"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30799B96" w14:textId="77777777" w:rsidR="00FD180C" w:rsidRPr="00FD180C" w:rsidRDefault="00FD180C" w:rsidP="00FD180C">
            <w:pPr>
              <w:jc w:val="center"/>
              <w:rPr>
                <w:rFonts w:ascii="Calibri" w:hAnsi="Calibri"/>
                <w:b/>
                <w:bCs/>
                <w:color w:val="000000"/>
              </w:rPr>
            </w:pPr>
            <w:r w:rsidRPr="00FD180C">
              <w:rPr>
                <w:rFonts w:ascii="Calibri" w:hAnsi="Calibri"/>
                <w:b/>
                <w:bCs/>
                <w:color w:val="000000"/>
              </w:rPr>
              <w:t>52</w:t>
            </w:r>
          </w:p>
        </w:tc>
        <w:tc>
          <w:tcPr>
            <w:tcW w:w="5959" w:type="dxa"/>
            <w:tcBorders>
              <w:top w:val="nil"/>
              <w:left w:val="nil"/>
              <w:bottom w:val="single" w:sz="4" w:space="0" w:color="auto"/>
              <w:right w:val="single" w:sz="4" w:space="0" w:color="auto"/>
            </w:tcBorders>
            <w:shd w:val="clear" w:color="auto" w:fill="auto"/>
            <w:hideMark/>
          </w:tcPr>
          <w:p w14:paraId="4452A475" w14:textId="77777777" w:rsidR="00FD180C" w:rsidRPr="00FD180C" w:rsidRDefault="00FD180C" w:rsidP="00FD180C">
            <w:pPr>
              <w:jc w:val="both"/>
              <w:rPr>
                <w:rFonts w:ascii="Calibri" w:hAnsi="Calibri"/>
                <w:color w:val="000000"/>
              </w:rPr>
            </w:pPr>
            <w:r w:rsidRPr="00FD180C">
              <w:rPr>
                <w:rFonts w:ascii="Calibri" w:hAnsi="Calibri"/>
                <w:color w:val="000000"/>
              </w:rPr>
              <w:t>Does your company propose to charge for system modifications required by legislative changes or by the City?  If so, indicate the anticipated fees here and in the Fee section.  Also, indicate how charges are determined.</w:t>
            </w:r>
          </w:p>
        </w:tc>
        <w:tc>
          <w:tcPr>
            <w:tcW w:w="1409" w:type="dxa"/>
            <w:tcBorders>
              <w:top w:val="nil"/>
              <w:left w:val="nil"/>
              <w:bottom w:val="single" w:sz="4" w:space="0" w:color="auto"/>
              <w:right w:val="single" w:sz="4" w:space="0" w:color="auto"/>
            </w:tcBorders>
            <w:shd w:val="clear" w:color="auto" w:fill="auto"/>
            <w:vAlign w:val="bottom"/>
            <w:hideMark/>
          </w:tcPr>
          <w:p w14:paraId="317BE39D"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8D7BFF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7EC874E" w14:textId="77777777" w:rsidR="00FD180C" w:rsidRPr="00FD180C" w:rsidRDefault="00FD180C" w:rsidP="00FD180C">
            <w:pPr>
              <w:rPr>
                <w:rFonts w:ascii="Calibri" w:hAnsi="Calibri"/>
                <w:color w:val="000000"/>
                <w:sz w:val="24"/>
                <w:szCs w:val="24"/>
              </w:rPr>
            </w:pPr>
          </w:p>
        </w:tc>
      </w:tr>
      <w:tr w:rsidR="00FD180C" w:rsidRPr="00FD180C" w14:paraId="5B78526B"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3840B7C1" w14:textId="77777777" w:rsidR="00FD180C" w:rsidRPr="00FD180C" w:rsidRDefault="00FD180C" w:rsidP="00FD180C">
            <w:pPr>
              <w:jc w:val="center"/>
              <w:rPr>
                <w:rFonts w:ascii="Calibri" w:hAnsi="Calibri"/>
                <w:b/>
                <w:bCs/>
                <w:color w:val="000000"/>
              </w:rPr>
            </w:pPr>
            <w:r w:rsidRPr="00FD180C">
              <w:rPr>
                <w:rFonts w:ascii="Calibri" w:hAnsi="Calibri"/>
                <w:b/>
                <w:bCs/>
                <w:color w:val="000000"/>
              </w:rPr>
              <w:t>53</w:t>
            </w:r>
          </w:p>
        </w:tc>
        <w:tc>
          <w:tcPr>
            <w:tcW w:w="5959" w:type="dxa"/>
            <w:tcBorders>
              <w:top w:val="nil"/>
              <w:left w:val="nil"/>
              <w:bottom w:val="single" w:sz="4" w:space="0" w:color="auto"/>
              <w:right w:val="single" w:sz="4" w:space="0" w:color="auto"/>
            </w:tcBorders>
            <w:shd w:val="clear" w:color="auto" w:fill="auto"/>
            <w:hideMark/>
          </w:tcPr>
          <w:p w14:paraId="25D6406E" w14:textId="77777777" w:rsidR="00FD180C" w:rsidRPr="00FD180C" w:rsidRDefault="00FD180C" w:rsidP="00FD180C">
            <w:pPr>
              <w:jc w:val="both"/>
              <w:rPr>
                <w:rFonts w:ascii="Calibri" w:hAnsi="Calibri"/>
                <w:color w:val="000000"/>
              </w:rPr>
            </w:pPr>
            <w:r w:rsidRPr="00FD180C">
              <w:rPr>
                <w:rFonts w:ascii="Calibri" w:hAnsi="Calibri"/>
                <w:color w:val="000000"/>
              </w:rPr>
              <w:t xml:space="preserve">Provide a current SOC 2-IT audit report, or any other IT audit you have performed. Who completes the audit and how frequently? </w:t>
            </w:r>
          </w:p>
        </w:tc>
        <w:tc>
          <w:tcPr>
            <w:tcW w:w="1409" w:type="dxa"/>
            <w:tcBorders>
              <w:top w:val="nil"/>
              <w:left w:val="nil"/>
              <w:bottom w:val="single" w:sz="4" w:space="0" w:color="auto"/>
              <w:right w:val="single" w:sz="4" w:space="0" w:color="auto"/>
            </w:tcBorders>
            <w:shd w:val="clear" w:color="auto" w:fill="auto"/>
            <w:vAlign w:val="bottom"/>
            <w:hideMark/>
          </w:tcPr>
          <w:p w14:paraId="27728338"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F20CB3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820EEF2" w14:textId="77777777" w:rsidR="00FD180C" w:rsidRPr="00FD180C" w:rsidRDefault="00FD180C" w:rsidP="00FD180C">
            <w:pPr>
              <w:rPr>
                <w:rFonts w:ascii="Calibri" w:hAnsi="Calibri"/>
                <w:color w:val="000000"/>
                <w:sz w:val="24"/>
                <w:szCs w:val="24"/>
              </w:rPr>
            </w:pPr>
          </w:p>
        </w:tc>
      </w:tr>
      <w:tr w:rsidR="00FD180C" w:rsidRPr="00FD180C" w14:paraId="57680896" w14:textId="77777777" w:rsidTr="0008753F">
        <w:trPr>
          <w:trHeight w:val="795"/>
        </w:trPr>
        <w:tc>
          <w:tcPr>
            <w:tcW w:w="521" w:type="dxa"/>
            <w:tcBorders>
              <w:top w:val="nil"/>
              <w:left w:val="single" w:sz="4" w:space="0" w:color="auto"/>
              <w:bottom w:val="single" w:sz="4" w:space="0" w:color="auto"/>
              <w:right w:val="single" w:sz="4" w:space="0" w:color="auto"/>
            </w:tcBorders>
            <w:shd w:val="clear" w:color="auto" w:fill="auto"/>
            <w:hideMark/>
          </w:tcPr>
          <w:p w14:paraId="31FEC8E3" w14:textId="77777777" w:rsidR="00FD180C" w:rsidRPr="00FD180C" w:rsidRDefault="00FD180C" w:rsidP="00FD180C">
            <w:pPr>
              <w:jc w:val="center"/>
              <w:rPr>
                <w:rFonts w:ascii="Calibri" w:hAnsi="Calibri"/>
                <w:b/>
                <w:bCs/>
                <w:color w:val="000000"/>
              </w:rPr>
            </w:pPr>
            <w:r w:rsidRPr="00FD180C">
              <w:rPr>
                <w:rFonts w:ascii="Calibri" w:hAnsi="Calibri"/>
                <w:b/>
                <w:bCs/>
                <w:color w:val="000000"/>
              </w:rPr>
              <w:t>54</w:t>
            </w:r>
          </w:p>
        </w:tc>
        <w:tc>
          <w:tcPr>
            <w:tcW w:w="5959" w:type="dxa"/>
            <w:tcBorders>
              <w:top w:val="nil"/>
              <w:left w:val="nil"/>
              <w:bottom w:val="single" w:sz="4" w:space="0" w:color="auto"/>
              <w:right w:val="single" w:sz="4" w:space="0" w:color="auto"/>
            </w:tcBorders>
            <w:shd w:val="clear" w:color="000000" w:fill="FFFFFF"/>
            <w:hideMark/>
          </w:tcPr>
          <w:p w14:paraId="166D7A2B" w14:textId="77777777" w:rsidR="00FD180C" w:rsidRPr="00FD180C" w:rsidRDefault="00FD180C" w:rsidP="00FD180C">
            <w:pPr>
              <w:jc w:val="both"/>
              <w:rPr>
                <w:rFonts w:ascii="Calibri" w:hAnsi="Calibri"/>
              </w:rPr>
            </w:pPr>
            <w:r w:rsidRPr="00FD180C">
              <w:rPr>
                <w:rFonts w:ascii="Calibri" w:hAnsi="Calibri"/>
              </w:rPr>
              <w:t>Indicate whether your recordkeeping system accommodates these data fields, if you can add as data field, and if so, if you can identify any inconsistencies or errors upon the transmission of a data file.</w:t>
            </w:r>
          </w:p>
        </w:tc>
        <w:tc>
          <w:tcPr>
            <w:tcW w:w="1409" w:type="dxa"/>
            <w:tcBorders>
              <w:top w:val="nil"/>
              <w:left w:val="nil"/>
              <w:bottom w:val="single" w:sz="4" w:space="0" w:color="auto"/>
              <w:right w:val="single" w:sz="4" w:space="0" w:color="auto"/>
            </w:tcBorders>
            <w:shd w:val="clear" w:color="000000" w:fill="FFFFFF"/>
            <w:hideMark/>
          </w:tcPr>
          <w:p w14:paraId="00F484F6" w14:textId="77777777" w:rsidR="00FD180C" w:rsidRPr="00FD180C" w:rsidRDefault="00FD180C" w:rsidP="00FD180C">
            <w:pPr>
              <w:jc w:val="center"/>
              <w:rPr>
                <w:rFonts w:ascii="Calibri" w:hAnsi="Calibri"/>
                <w:sz w:val="18"/>
                <w:szCs w:val="18"/>
              </w:rPr>
            </w:pPr>
            <w:r w:rsidRPr="00FD180C">
              <w:rPr>
                <w:rFonts w:ascii="Calibri" w:hAnsi="Calibri"/>
                <w:sz w:val="18"/>
                <w:szCs w:val="18"/>
              </w:rPr>
              <w:t>Accept?</w:t>
            </w:r>
          </w:p>
        </w:tc>
        <w:tc>
          <w:tcPr>
            <w:tcW w:w="1299" w:type="dxa"/>
            <w:tcBorders>
              <w:top w:val="single" w:sz="4" w:space="0" w:color="auto"/>
              <w:left w:val="nil"/>
              <w:bottom w:val="single" w:sz="4" w:space="0" w:color="auto"/>
              <w:right w:val="single" w:sz="4" w:space="0" w:color="auto"/>
            </w:tcBorders>
            <w:shd w:val="clear" w:color="000000" w:fill="FFFFFF"/>
            <w:hideMark/>
          </w:tcPr>
          <w:p w14:paraId="3F9D93D4" w14:textId="77777777" w:rsidR="00FD180C" w:rsidRPr="00FD180C" w:rsidRDefault="00FD180C" w:rsidP="00FD180C">
            <w:pPr>
              <w:jc w:val="center"/>
              <w:rPr>
                <w:rFonts w:ascii="Calibri" w:hAnsi="Calibri"/>
                <w:sz w:val="18"/>
                <w:szCs w:val="18"/>
              </w:rPr>
            </w:pPr>
            <w:r w:rsidRPr="00FD180C">
              <w:rPr>
                <w:rFonts w:ascii="Calibri" w:hAnsi="Calibri"/>
                <w:sz w:val="18"/>
                <w:szCs w:val="18"/>
              </w:rPr>
              <w:t>Could accept as additional data field</w:t>
            </w:r>
          </w:p>
        </w:tc>
        <w:tc>
          <w:tcPr>
            <w:tcW w:w="1409" w:type="dxa"/>
            <w:tcBorders>
              <w:top w:val="single" w:sz="4" w:space="0" w:color="auto"/>
              <w:left w:val="nil"/>
              <w:bottom w:val="single" w:sz="4" w:space="0" w:color="auto"/>
              <w:right w:val="single" w:sz="4" w:space="0" w:color="auto"/>
            </w:tcBorders>
            <w:shd w:val="clear" w:color="000000" w:fill="FFFFFF"/>
            <w:hideMark/>
          </w:tcPr>
          <w:p w14:paraId="1B3D0A47" w14:textId="77777777" w:rsidR="00FD180C" w:rsidRPr="00FD180C" w:rsidRDefault="00FD180C" w:rsidP="00FD180C">
            <w:pPr>
              <w:jc w:val="center"/>
              <w:rPr>
                <w:rFonts w:ascii="Calibri" w:hAnsi="Calibri"/>
                <w:sz w:val="18"/>
                <w:szCs w:val="18"/>
              </w:rPr>
            </w:pPr>
            <w:r w:rsidRPr="00FD180C">
              <w:rPr>
                <w:rFonts w:ascii="Calibri" w:hAnsi="Calibri"/>
                <w:sz w:val="18"/>
                <w:szCs w:val="18"/>
              </w:rPr>
              <w:t>Identify Inconsistencies?</w:t>
            </w:r>
          </w:p>
        </w:tc>
      </w:tr>
      <w:tr w:rsidR="00FD180C" w:rsidRPr="00FD180C" w14:paraId="713AAFB9"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4D1E361D"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1B0EC54A" w14:textId="77777777" w:rsidR="00FD180C" w:rsidRPr="00FD180C" w:rsidRDefault="00FD180C" w:rsidP="00FD180C">
            <w:pPr>
              <w:jc w:val="both"/>
              <w:rPr>
                <w:rFonts w:ascii="Calibri" w:hAnsi="Calibri"/>
              </w:rPr>
            </w:pPr>
            <w:r w:rsidRPr="00FD180C">
              <w:rPr>
                <w:rFonts w:ascii="Calibri" w:hAnsi="Calibri"/>
              </w:rPr>
              <w:t>·         Social Security Number</w:t>
            </w:r>
          </w:p>
        </w:tc>
        <w:tc>
          <w:tcPr>
            <w:tcW w:w="1409" w:type="dxa"/>
            <w:tcBorders>
              <w:top w:val="nil"/>
              <w:left w:val="nil"/>
              <w:bottom w:val="single" w:sz="4" w:space="0" w:color="auto"/>
              <w:right w:val="single" w:sz="4" w:space="0" w:color="auto"/>
            </w:tcBorders>
            <w:shd w:val="clear" w:color="000000" w:fill="FFFFFF"/>
            <w:vAlign w:val="center"/>
            <w:hideMark/>
          </w:tcPr>
          <w:p w14:paraId="20B357B0"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1B37D06F"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4743EF77"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0A124540" w14:textId="77777777" w:rsidTr="0008753F">
        <w:trPr>
          <w:trHeight w:val="330"/>
        </w:trPr>
        <w:tc>
          <w:tcPr>
            <w:tcW w:w="521" w:type="dxa"/>
            <w:tcBorders>
              <w:top w:val="nil"/>
              <w:left w:val="single" w:sz="4" w:space="0" w:color="auto"/>
              <w:bottom w:val="nil"/>
              <w:right w:val="single" w:sz="4" w:space="0" w:color="auto"/>
            </w:tcBorders>
            <w:shd w:val="clear" w:color="auto" w:fill="auto"/>
            <w:hideMark/>
          </w:tcPr>
          <w:p w14:paraId="73744AC2"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4F64ECBC" w14:textId="77777777" w:rsidR="00FD180C" w:rsidRPr="00FD180C" w:rsidRDefault="00FD180C" w:rsidP="00FD180C">
            <w:pPr>
              <w:jc w:val="both"/>
              <w:rPr>
                <w:rFonts w:ascii="Calibri" w:hAnsi="Calibri"/>
              </w:rPr>
            </w:pPr>
            <w:r w:rsidRPr="00FD180C">
              <w:rPr>
                <w:rFonts w:ascii="Calibri" w:hAnsi="Calibri"/>
              </w:rPr>
              <w:t>·         Non-SSN Participant ID (employer provided or generated by your system)</w:t>
            </w:r>
          </w:p>
        </w:tc>
        <w:tc>
          <w:tcPr>
            <w:tcW w:w="1409" w:type="dxa"/>
            <w:tcBorders>
              <w:top w:val="nil"/>
              <w:left w:val="nil"/>
              <w:bottom w:val="single" w:sz="4" w:space="0" w:color="auto"/>
              <w:right w:val="single" w:sz="4" w:space="0" w:color="auto"/>
            </w:tcBorders>
            <w:shd w:val="clear" w:color="000000" w:fill="FFFFFF"/>
            <w:vAlign w:val="center"/>
            <w:hideMark/>
          </w:tcPr>
          <w:p w14:paraId="6DDAD6AA"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7F6A26F3"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26652766"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5C37BA23"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79F769A9"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239D6831" w14:textId="77777777" w:rsidR="00FD180C" w:rsidRPr="00FD180C" w:rsidRDefault="00FD180C" w:rsidP="00FD180C">
            <w:pPr>
              <w:jc w:val="both"/>
              <w:rPr>
                <w:rFonts w:ascii="Calibri" w:hAnsi="Calibri"/>
              </w:rPr>
            </w:pPr>
            <w:r w:rsidRPr="00FD180C">
              <w:rPr>
                <w:rFonts w:ascii="Calibri" w:hAnsi="Calibri"/>
              </w:rPr>
              <w:t>·         Name</w:t>
            </w:r>
          </w:p>
        </w:tc>
        <w:tc>
          <w:tcPr>
            <w:tcW w:w="1409" w:type="dxa"/>
            <w:tcBorders>
              <w:top w:val="nil"/>
              <w:left w:val="nil"/>
              <w:bottom w:val="single" w:sz="4" w:space="0" w:color="auto"/>
              <w:right w:val="single" w:sz="4" w:space="0" w:color="auto"/>
            </w:tcBorders>
            <w:shd w:val="clear" w:color="000000" w:fill="FFFFFF"/>
            <w:vAlign w:val="center"/>
            <w:hideMark/>
          </w:tcPr>
          <w:p w14:paraId="68B2D393"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2F6B9BF3"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4E4A822F"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5EA176E1"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60ECBD5C"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75295ACB" w14:textId="77777777" w:rsidR="00FD180C" w:rsidRPr="00FD180C" w:rsidRDefault="00FD180C" w:rsidP="00FD180C">
            <w:pPr>
              <w:jc w:val="both"/>
              <w:rPr>
                <w:rFonts w:ascii="Calibri" w:hAnsi="Calibri"/>
              </w:rPr>
            </w:pPr>
            <w:r w:rsidRPr="00FD180C">
              <w:rPr>
                <w:rFonts w:ascii="Calibri" w:hAnsi="Calibri"/>
              </w:rPr>
              <w:t>·         Mailing Address</w:t>
            </w:r>
          </w:p>
        </w:tc>
        <w:tc>
          <w:tcPr>
            <w:tcW w:w="1409" w:type="dxa"/>
            <w:tcBorders>
              <w:top w:val="nil"/>
              <w:left w:val="nil"/>
              <w:bottom w:val="single" w:sz="4" w:space="0" w:color="auto"/>
              <w:right w:val="single" w:sz="4" w:space="0" w:color="auto"/>
            </w:tcBorders>
            <w:shd w:val="clear" w:color="000000" w:fill="FFFFFF"/>
            <w:vAlign w:val="center"/>
            <w:hideMark/>
          </w:tcPr>
          <w:p w14:paraId="4E8D1EEC"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16E82345"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629DD83E"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60BCB1DF"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735A88C0"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733D26FB" w14:textId="77777777" w:rsidR="00FD180C" w:rsidRPr="00FD180C" w:rsidRDefault="00FD180C" w:rsidP="00FD180C">
            <w:pPr>
              <w:jc w:val="both"/>
              <w:rPr>
                <w:rFonts w:ascii="Calibri" w:hAnsi="Calibri"/>
              </w:rPr>
            </w:pPr>
            <w:r w:rsidRPr="00FD180C">
              <w:rPr>
                <w:rFonts w:ascii="Calibri" w:hAnsi="Calibri"/>
              </w:rPr>
              <w:t>·         Mailing Address Effective Date</w:t>
            </w:r>
          </w:p>
        </w:tc>
        <w:tc>
          <w:tcPr>
            <w:tcW w:w="1409" w:type="dxa"/>
            <w:tcBorders>
              <w:top w:val="nil"/>
              <w:left w:val="nil"/>
              <w:bottom w:val="single" w:sz="4" w:space="0" w:color="auto"/>
              <w:right w:val="single" w:sz="4" w:space="0" w:color="auto"/>
            </w:tcBorders>
            <w:shd w:val="clear" w:color="000000" w:fill="FFFFFF"/>
            <w:vAlign w:val="center"/>
            <w:hideMark/>
          </w:tcPr>
          <w:p w14:paraId="0C0D6758"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79424DB1"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7FAB7E60"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591EA09C"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4200AE06"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2F20F93E" w14:textId="77777777" w:rsidR="00FD180C" w:rsidRPr="00FD180C" w:rsidRDefault="00FD180C" w:rsidP="00FD180C">
            <w:pPr>
              <w:jc w:val="both"/>
              <w:rPr>
                <w:rFonts w:ascii="Calibri" w:hAnsi="Calibri"/>
              </w:rPr>
            </w:pPr>
            <w:r w:rsidRPr="00FD180C">
              <w:rPr>
                <w:rFonts w:ascii="Calibri" w:hAnsi="Calibri"/>
              </w:rPr>
              <w:t>·         Home Phone</w:t>
            </w:r>
          </w:p>
        </w:tc>
        <w:tc>
          <w:tcPr>
            <w:tcW w:w="1409" w:type="dxa"/>
            <w:tcBorders>
              <w:top w:val="nil"/>
              <w:left w:val="nil"/>
              <w:bottom w:val="single" w:sz="4" w:space="0" w:color="auto"/>
              <w:right w:val="single" w:sz="4" w:space="0" w:color="auto"/>
            </w:tcBorders>
            <w:shd w:val="clear" w:color="000000" w:fill="FFFFFF"/>
            <w:vAlign w:val="center"/>
            <w:hideMark/>
          </w:tcPr>
          <w:p w14:paraId="1F0689EE"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58E63119"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11F66A6B"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059A2570"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07046561"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4EB1F282" w14:textId="77777777" w:rsidR="00FD180C" w:rsidRPr="00FD180C" w:rsidRDefault="00FD180C" w:rsidP="00FD180C">
            <w:pPr>
              <w:jc w:val="both"/>
              <w:rPr>
                <w:rFonts w:ascii="Calibri" w:hAnsi="Calibri"/>
              </w:rPr>
            </w:pPr>
            <w:r w:rsidRPr="00FD180C">
              <w:rPr>
                <w:rFonts w:ascii="Calibri" w:hAnsi="Calibri"/>
              </w:rPr>
              <w:t>·         Cell Phone</w:t>
            </w:r>
          </w:p>
        </w:tc>
        <w:tc>
          <w:tcPr>
            <w:tcW w:w="1409" w:type="dxa"/>
            <w:tcBorders>
              <w:top w:val="nil"/>
              <w:left w:val="nil"/>
              <w:bottom w:val="single" w:sz="4" w:space="0" w:color="auto"/>
              <w:right w:val="single" w:sz="4" w:space="0" w:color="auto"/>
            </w:tcBorders>
            <w:shd w:val="clear" w:color="000000" w:fill="FFFFFF"/>
            <w:vAlign w:val="center"/>
            <w:hideMark/>
          </w:tcPr>
          <w:p w14:paraId="1BB14EE1"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7C2BC58E"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3646E527"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3E49C99F"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059AF901"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254F6180" w14:textId="77777777" w:rsidR="00FD180C" w:rsidRPr="00FD180C" w:rsidRDefault="00FD180C" w:rsidP="00FD180C">
            <w:pPr>
              <w:jc w:val="both"/>
              <w:rPr>
                <w:rFonts w:ascii="Calibri" w:hAnsi="Calibri"/>
              </w:rPr>
            </w:pPr>
            <w:r w:rsidRPr="00FD180C">
              <w:rPr>
                <w:rFonts w:ascii="Calibri" w:hAnsi="Calibri"/>
              </w:rPr>
              <w:t>·         Work Phone</w:t>
            </w:r>
          </w:p>
        </w:tc>
        <w:tc>
          <w:tcPr>
            <w:tcW w:w="1409" w:type="dxa"/>
            <w:tcBorders>
              <w:top w:val="nil"/>
              <w:left w:val="nil"/>
              <w:bottom w:val="single" w:sz="4" w:space="0" w:color="auto"/>
              <w:right w:val="single" w:sz="4" w:space="0" w:color="auto"/>
            </w:tcBorders>
            <w:shd w:val="clear" w:color="000000" w:fill="FFFFFF"/>
            <w:vAlign w:val="center"/>
            <w:hideMark/>
          </w:tcPr>
          <w:p w14:paraId="715C1F93"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76342D74"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4AC0C04A"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1B45ABD2"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2FC8BB98"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42D18019" w14:textId="77777777" w:rsidR="00FD180C" w:rsidRPr="00FD180C" w:rsidRDefault="00FD180C" w:rsidP="00FD180C">
            <w:pPr>
              <w:jc w:val="both"/>
              <w:rPr>
                <w:rFonts w:ascii="Calibri" w:hAnsi="Calibri"/>
              </w:rPr>
            </w:pPr>
            <w:r w:rsidRPr="00FD180C">
              <w:rPr>
                <w:rFonts w:ascii="Calibri" w:hAnsi="Calibri"/>
              </w:rPr>
              <w:t>·         E-mail Address</w:t>
            </w:r>
          </w:p>
        </w:tc>
        <w:tc>
          <w:tcPr>
            <w:tcW w:w="1409" w:type="dxa"/>
            <w:tcBorders>
              <w:top w:val="nil"/>
              <w:left w:val="nil"/>
              <w:bottom w:val="single" w:sz="4" w:space="0" w:color="auto"/>
              <w:right w:val="single" w:sz="4" w:space="0" w:color="auto"/>
            </w:tcBorders>
            <w:shd w:val="clear" w:color="000000" w:fill="FFFFFF"/>
            <w:vAlign w:val="center"/>
            <w:hideMark/>
          </w:tcPr>
          <w:p w14:paraId="7A2C1CAA"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0954A0F2"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0EAF08B5"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29E4A3AF"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5ADD68E2"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7B0D9EE2" w14:textId="77777777" w:rsidR="00FD180C" w:rsidRPr="00FD180C" w:rsidRDefault="00FD180C" w:rsidP="00FD180C">
            <w:pPr>
              <w:jc w:val="both"/>
              <w:rPr>
                <w:rFonts w:ascii="Calibri" w:hAnsi="Calibri"/>
              </w:rPr>
            </w:pPr>
            <w:r w:rsidRPr="00FD180C">
              <w:rPr>
                <w:rFonts w:ascii="Calibri" w:hAnsi="Calibri"/>
              </w:rPr>
              <w:t>·         Birth Date</w:t>
            </w:r>
          </w:p>
        </w:tc>
        <w:tc>
          <w:tcPr>
            <w:tcW w:w="1409" w:type="dxa"/>
            <w:tcBorders>
              <w:top w:val="nil"/>
              <w:left w:val="nil"/>
              <w:bottom w:val="single" w:sz="4" w:space="0" w:color="auto"/>
              <w:right w:val="single" w:sz="4" w:space="0" w:color="auto"/>
            </w:tcBorders>
            <w:shd w:val="clear" w:color="000000" w:fill="FFFFFF"/>
            <w:vAlign w:val="center"/>
            <w:hideMark/>
          </w:tcPr>
          <w:p w14:paraId="54953CCF"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7C4AC303"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5B2846EB"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6BBD31E7"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43682DF1"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0EB74754" w14:textId="77777777" w:rsidR="00FD180C" w:rsidRPr="00FD180C" w:rsidRDefault="00FD180C" w:rsidP="00FD180C">
            <w:pPr>
              <w:jc w:val="both"/>
              <w:rPr>
                <w:rFonts w:ascii="Calibri" w:hAnsi="Calibri"/>
              </w:rPr>
            </w:pPr>
            <w:r w:rsidRPr="00FD180C">
              <w:rPr>
                <w:rFonts w:ascii="Calibri" w:hAnsi="Calibri"/>
              </w:rPr>
              <w:t>·         Death Date</w:t>
            </w:r>
          </w:p>
        </w:tc>
        <w:tc>
          <w:tcPr>
            <w:tcW w:w="1409" w:type="dxa"/>
            <w:tcBorders>
              <w:top w:val="nil"/>
              <w:left w:val="nil"/>
              <w:bottom w:val="single" w:sz="4" w:space="0" w:color="auto"/>
              <w:right w:val="single" w:sz="4" w:space="0" w:color="auto"/>
            </w:tcBorders>
            <w:shd w:val="clear" w:color="000000" w:fill="FFFFFF"/>
            <w:vAlign w:val="center"/>
            <w:hideMark/>
          </w:tcPr>
          <w:p w14:paraId="28380DA6"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0970729F"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39EA0505"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379F34F8"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54304F52"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5C5FE5E9" w14:textId="77777777" w:rsidR="00FD180C" w:rsidRPr="00FD180C" w:rsidRDefault="00FD180C" w:rsidP="00FD180C">
            <w:pPr>
              <w:jc w:val="both"/>
              <w:rPr>
                <w:rFonts w:ascii="Calibri" w:hAnsi="Calibri"/>
              </w:rPr>
            </w:pPr>
            <w:r w:rsidRPr="00FD180C">
              <w:rPr>
                <w:rFonts w:ascii="Calibri" w:hAnsi="Calibri"/>
              </w:rPr>
              <w:t>·         Gender</w:t>
            </w:r>
          </w:p>
        </w:tc>
        <w:tc>
          <w:tcPr>
            <w:tcW w:w="1409" w:type="dxa"/>
            <w:tcBorders>
              <w:top w:val="nil"/>
              <w:left w:val="nil"/>
              <w:bottom w:val="single" w:sz="4" w:space="0" w:color="auto"/>
              <w:right w:val="single" w:sz="4" w:space="0" w:color="auto"/>
            </w:tcBorders>
            <w:shd w:val="clear" w:color="000000" w:fill="FFFFFF"/>
            <w:vAlign w:val="center"/>
            <w:hideMark/>
          </w:tcPr>
          <w:p w14:paraId="660415C7"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45C44FFB"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173D1E1D"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3E79BA4B"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71BFED7A"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6B0643EC" w14:textId="77777777" w:rsidR="00FD180C" w:rsidRPr="00FD180C" w:rsidRDefault="00FD180C" w:rsidP="00FD180C">
            <w:pPr>
              <w:jc w:val="both"/>
              <w:rPr>
                <w:rFonts w:ascii="Calibri" w:hAnsi="Calibri"/>
              </w:rPr>
            </w:pPr>
            <w:r w:rsidRPr="00FD180C">
              <w:rPr>
                <w:rFonts w:ascii="Calibri" w:hAnsi="Calibri"/>
              </w:rPr>
              <w:t>·         Marital Status</w:t>
            </w:r>
          </w:p>
        </w:tc>
        <w:tc>
          <w:tcPr>
            <w:tcW w:w="1409" w:type="dxa"/>
            <w:tcBorders>
              <w:top w:val="nil"/>
              <w:left w:val="nil"/>
              <w:bottom w:val="single" w:sz="4" w:space="0" w:color="auto"/>
              <w:right w:val="single" w:sz="4" w:space="0" w:color="auto"/>
            </w:tcBorders>
            <w:shd w:val="clear" w:color="000000" w:fill="FFFFFF"/>
            <w:vAlign w:val="center"/>
            <w:hideMark/>
          </w:tcPr>
          <w:p w14:paraId="6A68B66F"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4E2BAA59"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7C32F2FE"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3D2E2A50"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5EECA88F"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380B6392" w14:textId="77777777" w:rsidR="00FD180C" w:rsidRPr="00FD180C" w:rsidRDefault="00FD180C" w:rsidP="00FD180C">
            <w:pPr>
              <w:jc w:val="both"/>
              <w:rPr>
                <w:rFonts w:ascii="Calibri" w:hAnsi="Calibri"/>
              </w:rPr>
            </w:pPr>
            <w:r w:rsidRPr="00FD180C">
              <w:rPr>
                <w:rFonts w:ascii="Calibri" w:hAnsi="Calibri"/>
              </w:rPr>
              <w:t>·         Marital Status Effective Date</w:t>
            </w:r>
          </w:p>
        </w:tc>
        <w:tc>
          <w:tcPr>
            <w:tcW w:w="1409" w:type="dxa"/>
            <w:tcBorders>
              <w:top w:val="nil"/>
              <w:left w:val="nil"/>
              <w:bottom w:val="single" w:sz="4" w:space="0" w:color="auto"/>
              <w:right w:val="single" w:sz="4" w:space="0" w:color="auto"/>
            </w:tcBorders>
            <w:shd w:val="clear" w:color="000000" w:fill="FFFFFF"/>
            <w:vAlign w:val="center"/>
            <w:hideMark/>
          </w:tcPr>
          <w:p w14:paraId="27F7A7EA"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62F1879C"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66EC5013"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42B58C8B"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2F1A1BC0"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17A762AE" w14:textId="77777777" w:rsidR="00FD180C" w:rsidRPr="00FD180C" w:rsidRDefault="00FD180C" w:rsidP="00FD180C">
            <w:pPr>
              <w:jc w:val="both"/>
              <w:rPr>
                <w:rFonts w:ascii="Calibri" w:hAnsi="Calibri"/>
              </w:rPr>
            </w:pPr>
            <w:r w:rsidRPr="00FD180C">
              <w:rPr>
                <w:rFonts w:ascii="Calibri" w:hAnsi="Calibri"/>
              </w:rPr>
              <w:t>·         City Hire Date</w:t>
            </w:r>
          </w:p>
        </w:tc>
        <w:tc>
          <w:tcPr>
            <w:tcW w:w="1409" w:type="dxa"/>
            <w:tcBorders>
              <w:top w:val="nil"/>
              <w:left w:val="nil"/>
              <w:bottom w:val="single" w:sz="4" w:space="0" w:color="auto"/>
              <w:right w:val="single" w:sz="4" w:space="0" w:color="auto"/>
            </w:tcBorders>
            <w:shd w:val="clear" w:color="000000" w:fill="FFFFFF"/>
            <w:vAlign w:val="center"/>
            <w:hideMark/>
          </w:tcPr>
          <w:p w14:paraId="0B815D18"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7CDD17D0"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48E78C4F"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3684633B"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49DD9653"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54DCC239" w14:textId="77777777" w:rsidR="00FD180C" w:rsidRPr="00FD180C" w:rsidRDefault="00FD180C" w:rsidP="00FD180C">
            <w:pPr>
              <w:jc w:val="both"/>
              <w:rPr>
                <w:rFonts w:ascii="Calibri" w:hAnsi="Calibri"/>
              </w:rPr>
            </w:pPr>
            <w:r w:rsidRPr="00FD180C">
              <w:rPr>
                <w:rFonts w:ascii="Calibri" w:hAnsi="Calibri"/>
              </w:rPr>
              <w:t>·         Plan Enrollment Date (</w:t>
            </w:r>
            <w:r w:rsidRPr="00FD180C">
              <w:rPr>
                <w:rFonts w:ascii="Calibri" w:hAnsi="Calibri"/>
                <w:i/>
                <w:iCs/>
              </w:rPr>
              <w:t>later than actual Hire Date above)</w:t>
            </w:r>
          </w:p>
        </w:tc>
        <w:tc>
          <w:tcPr>
            <w:tcW w:w="1409" w:type="dxa"/>
            <w:tcBorders>
              <w:top w:val="nil"/>
              <w:left w:val="nil"/>
              <w:bottom w:val="single" w:sz="4" w:space="0" w:color="auto"/>
              <w:right w:val="single" w:sz="4" w:space="0" w:color="auto"/>
            </w:tcBorders>
            <w:shd w:val="clear" w:color="000000" w:fill="FFFFFF"/>
            <w:vAlign w:val="center"/>
            <w:hideMark/>
          </w:tcPr>
          <w:p w14:paraId="3413D6E8"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78283FB8"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3B2173F3"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5F62A105"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0FDF8E0D"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0E59445E" w14:textId="77777777" w:rsidR="00FD180C" w:rsidRPr="00FD180C" w:rsidRDefault="00FD180C" w:rsidP="00FD180C">
            <w:pPr>
              <w:jc w:val="both"/>
              <w:rPr>
                <w:rFonts w:ascii="Calibri" w:hAnsi="Calibri"/>
              </w:rPr>
            </w:pPr>
            <w:r w:rsidRPr="00FD180C">
              <w:rPr>
                <w:rFonts w:ascii="Calibri" w:hAnsi="Calibri"/>
              </w:rPr>
              <w:t>·         City Termination Date</w:t>
            </w:r>
          </w:p>
        </w:tc>
        <w:tc>
          <w:tcPr>
            <w:tcW w:w="1409" w:type="dxa"/>
            <w:tcBorders>
              <w:top w:val="nil"/>
              <w:left w:val="nil"/>
              <w:bottom w:val="single" w:sz="4" w:space="0" w:color="auto"/>
              <w:right w:val="single" w:sz="4" w:space="0" w:color="auto"/>
            </w:tcBorders>
            <w:shd w:val="clear" w:color="000000" w:fill="FFFFFF"/>
            <w:vAlign w:val="center"/>
            <w:hideMark/>
          </w:tcPr>
          <w:p w14:paraId="11A0941B"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585E8DFF"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3E7A66B3"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5520E6CF"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65C82A23"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4B055B14" w14:textId="77777777" w:rsidR="00FD180C" w:rsidRPr="00FD180C" w:rsidRDefault="00FD180C" w:rsidP="00FD180C">
            <w:pPr>
              <w:jc w:val="both"/>
              <w:rPr>
                <w:rFonts w:ascii="Calibri" w:hAnsi="Calibri"/>
              </w:rPr>
            </w:pPr>
            <w:r w:rsidRPr="00FD180C">
              <w:rPr>
                <w:rFonts w:ascii="Calibri" w:hAnsi="Calibri"/>
              </w:rPr>
              <w:t>·         Employment Status Code (active vs. terminated)</w:t>
            </w:r>
          </w:p>
        </w:tc>
        <w:tc>
          <w:tcPr>
            <w:tcW w:w="1409" w:type="dxa"/>
            <w:tcBorders>
              <w:top w:val="nil"/>
              <w:left w:val="nil"/>
              <w:bottom w:val="single" w:sz="4" w:space="0" w:color="auto"/>
              <w:right w:val="single" w:sz="4" w:space="0" w:color="auto"/>
            </w:tcBorders>
            <w:shd w:val="clear" w:color="000000" w:fill="FFFFFF"/>
            <w:vAlign w:val="center"/>
            <w:hideMark/>
          </w:tcPr>
          <w:p w14:paraId="2783EA5B"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0AC2619B"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5E2721CB"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364721AA"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6A438131"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3AC02784" w14:textId="77777777" w:rsidR="00FD180C" w:rsidRPr="00FD180C" w:rsidRDefault="00FD180C" w:rsidP="00FD180C">
            <w:pPr>
              <w:jc w:val="both"/>
              <w:rPr>
                <w:rFonts w:ascii="Calibri" w:hAnsi="Calibri"/>
              </w:rPr>
            </w:pPr>
            <w:r w:rsidRPr="00FD180C">
              <w:rPr>
                <w:rFonts w:ascii="Calibri" w:hAnsi="Calibri"/>
              </w:rPr>
              <w:t>·         Department Code</w:t>
            </w:r>
          </w:p>
        </w:tc>
        <w:tc>
          <w:tcPr>
            <w:tcW w:w="1409" w:type="dxa"/>
            <w:tcBorders>
              <w:top w:val="nil"/>
              <w:left w:val="nil"/>
              <w:bottom w:val="single" w:sz="4" w:space="0" w:color="auto"/>
              <w:right w:val="single" w:sz="4" w:space="0" w:color="auto"/>
            </w:tcBorders>
            <w:shd w:val="clear" w:color="000000" w:fill="FFFFFF"/>
            <w:vAlign w:val="center"/>
            <w:hideMark/>
          </w:tcPr>
          <w:p w14:paraId="78B8D050"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651C7356"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0F81A833"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0F5B083C"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61E339D1"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652DF691" w14:textId="77777777" w:rsidR="00FD180C" w:rsidRPr="00FD180C" w:rsidRDefault="00FD180C" w:rsidP="00FD180C">
            <w:pPr>
              <w:jc w:val="both"/>
              <w:rPr>
                <w:rFonts w:ascii="Calibri" w:hAnsi="Calibri"/>
              </w:rPr>
            </w:pPr>
            <w:r w:rsidRPr="00FD180C">
              <w:rPr>
                <w:rFonts w:ascii="Calibri" w:hAnsi="Calibri"/>
              </w:rPr>
              <w:t>·         MOU (Bargaining Unit) Code</w:t>
            </w:r>
          </w:p>
        </w:tc>
        <w:tc>
          <w:tcPr>
            <w:tcW w:w="1409" w:type="dxa"/>
            <w:tcBorders>
              <w:top w:val="nil"/>
              <w:left w:val="nil"/>
              <w:bottom w:val="single" w:sz="4" w:space="0" w:color="auto"/>
              <w:right w:val="single" w:sz="4" w:space="0" w:color="auto"/>
            </w:tcBorders>
            <w:shd w:val="clear" w:color="000000" w:fill="FFFFFF"/>
            <w:vAlign w:val="center"/>
            <w:hideMark/>
          </w:tcPr>
          <w:p w14:paraId="2F590B3E"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061118F4"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58F6EA6F"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4F92BF20"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3257A856"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67E1AA1B" w14:textId="77777777" w:rsidR="00FD180C" w:rsidRPr="00FD180C" w:rsidRDefault="00FD180C" w:rsidP="00FD180C">
            <w:pPr>
              <w:jc w:val="both"/>
              <w:rPr>
                <w:rFonts w:ascii="Calibri" w:hAnsi="Calibri"/>
              </w:rPr>
            </w:pPr>
            <w:r w:rsidRPr="00FD180C">
              <w:rPr>
                <w:rFonts w:ascii="Calibri" w:hAnsi="Calibri"/>
              </w:rPr>
              <w:t>·         Account Type (regular enrollment, QDRO, beneficiary)</w:t>
            </w:r>
          </w:p>
        </w:tc>
        <w:tc>
          <w:tcPr>
            <w:tcW w:w="1409" w:type="dxa"/>
            <w:tcBorders>
              <w:top w:val="nil"/>
              <w:left w:val="nil"/>
              <w:bottom w:val="single" w:sz="4" w:space="0" w:color="auto"/>
              <w:right w:val="single" w:sz="4" w:space="0" w:color="auto"/>
            </w:tcBorders>
            <w:shd w:val="clear" w:color="000000" w:fill="FFFFFF"/>
            <w:vAlign w:val="center"/>
            <w:hideMark/>
          </w:tcPr>
          <w:p w14:paraId="5747B6DB"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753EE2B8"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088CB405"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4CEE1B9E"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4BBB1FB1"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64BBA6CF" w14:textId="77777777" w:rsidR="00FD180C" w:rsidRPr="00FD180C" w:rsidRDefault="00FD180C" w:rsidP="00FD180C">
            <w:pPr>
              <w:jc w:val="both"/>
              <w:rPr>
                <w:rFonts w:ascii="Calibri" w:hAnsi="Calibri"/>
              </w:rPr>
            </w:pPr>
            <w:r w:rsidRPr="00FD180C">
              <w:rPr>
                <w:rFonts w:ascii="Calibri" w:hAnsi="Calibri"/>
              </w:rPr>
              <w:t>·         Original Account Holder Name (if QDRO or bene takeover account)</w:t>
            </w:r>
          </w:p>
        </w:tc>
        <w:tc>
          <w:tcPr>
            <w:tcW w:w="1409" w:type="dxa"/>
            <w:tcBorders>
              <w:top w:val="nil"/>
              <w:left w:val="nil"/>
              <w:bottom w:val="single" w:sz="4" w:space="0" w:color="auto"/>
              <w:right w:val="single" w:sz="4" w:space="0" w:color="auto"/>
            </w:tcBorders>
            <w:shd w:val="clear" w:color="000000" w:fill="FFFFFF"/>
            <w:vAlign w:val="center"/>
            <w:hideMark/>
          </w:tcPr>
          <w:p w14:paraId="0DFB476B"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7BEF7CC7"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2D92E53E"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0C482947"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65A66838" w14:textId="77777777" w:rsidR="00FD180C" w:rsidRPr="00FD180C" w:rsidRDefault="00FD180C" w:rsidP="00FD180C">
            <w:pPr>
              <w:jc w:val="center"/>
              <w:rPr>
                <w:rFonts w:ascii="Calibri" w:hAnsi="Calibri"/>
                <w:b/>
                <w:bCs/>
                <w:color w:val="C00000"/>
              </w:rPr>
            </w:pPr>
            <w:r w:rsidRPr="00FD180C">
              <w:rPr>
                <w:rFonts w:ascii="Calibri" w:hAnsi="Calibri"/>
                <w:b/>
                <w:bCs/>
                <w:color w:val="C00000"/>
              </w:rPr>
              <w:lastRenderedPageBreak/>
              <w:t> </w:t>
            </w:r>
          </w:p>
        </w:tc>
        <w:tc>
          <w:tcPr>
            <w:tcW w:w="5959" w:type="dxa"/>
            <w:tcBorders>
              <w:top w:val="nil"/>
              <w:left w:val="nil"/>
              <w:bottom w:val="single" w:sz="4" w:space="0" w:color="auto"/>
              <w:right w:val="single" w:sz="4" w:space="0" w:color="auto"/>
            </w:tcBorders>
            <w:shd w:val="clear" w:color="auto" w:fill="auto"/>
            <w:hideMark/>
          </w:tcPr>
          <w:p w14:paraId="3BF914CB" w14:textId="77777777" w:rsidR="00FD180C" w:rsidRPr="00FD180C" w:rsidRDefault="00FD180C" w:rsidP="00FD180C">
            <w:pPr>
              <w:jc w:val="both"/>
              <w:rPr>
                <w:rFonts w:ascii="Calibri" w:hAnsi="Calibri"/>
              </w:rPr>
            </w:pPr>
            <w:r w:rsidRPr="00FD180C">
              <w:rPr>
                <w:rFonts w:ascii="Calibri" w:hAnsi="Calibri"/>
              </w:rPr>
              <w:t>·         Beneficiary Name</w:t>
            </w:r>
          </w:p>
        </w:tc>
        <w:tc>
          <w:tcPr>
            <w:tcW w:w="1409" w:type="dxa"/>
            <w:tcBorders>
              <w:top w:val="nil"/>
              <w:left w:val="nil"/>
              <w:bottom w:val="single" w:sz="4" w:space="0" w:color="auto"/>
              <w:right w:val="single" w:sz="4" w:space="0" w:color="auto"/>
            </w:tcBorders>
            <w:shd w:val="clear" w:color="000000" w:fill="FFFFFF"/>
            <w:vAlign w:val="center"/>
            <w:hideMark/>
          </w:tcPr>
          <w:p w14:paraId="5D9F9187"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4D9EC374"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5EBD2A0E"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4830AF20"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476430F4"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69B6E844" w14:textId="77777777" w:rsidR="00FD180C" w:rsidRPr="00FD180C" w:rsidRDefault="00FD180C" w:rsidP="00FD180C">
            <w:pPr>
              <w:jc w:val="both"/>
              <w:rPr>
                <w:rFonts w:ascii="Calibri" w:hAnsi="Calibri"/>
              </w:rPr>
            </w:pPr>
            <w:r w:rsidRPr="00FD180C">
              <w:rPr>
                <w:rFonts w:ascii="Calibri" w:hAnsi="Calibri"/>
              </w:rPr>
              <w:t>·         Beneficiary Percentage</w:t>
            </w:r>
          </w:p>
        </w:tc>
        <w:tc>
          <w:tcPr>
            <w:tcW w:w="1409" w:type="dxa"/>
            <w:tcBorders>
              <w:top w:val="nil"/>
              <w:left w:val="nil"/>
              <w:bottom w:val="single" w:sz="4" w:space="0" w:color="auto"/>
              <w:right w:val="single" w:sz="4" w:space="0" w:color="auto"/>
            </w:tcBorders>
            <w:shd w:val="clear" w:color="000000" w:fill="FFFFFF"/>
            <w:vAlign w:val="center"/>
            <w:hideMark/>
          </w:tcPr>
          <w:p w14:paraId="28F95A90"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01140256"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77AA3D4F"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4B1B789F"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0EBB36E5"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3F35A19E" w14:textId="77777777" w:rsidR="00FD180C" w:rsidRPr="00FD180C" w:rsidRDefault="00FD180C" w:rsidP="00FD180C">
            <w:pPr>
              <w:jc w:val="both"/>
              <w:rPr>
                <w:rFonts w:ascii="Calibri" w:hAnsi="Calibri"/>
              </w:rPr>
            </w:pPr>
            <w:r w:rsidRPr="00FD180C">
              <w:rPr>
                <w:rFonts w:ascii="Calibri" w:hAnsi="Calibri"/>
              </w:rPr>
              <w:t>·         Beneficiary Effective Date</w:t>
            </w:r>
          </w:p>
        </w:tc>
        <w:tc>
          <w:tcPr>
            <w:tcW w:w="1409" w:type="dxa"/>
            <w:tcBorders>
              <w:top w:val="nil"/>
              <w:left w:val="nil"/>
              <w:bottom w:val="single" w:sz="4" w:space="0" w:color="auto"/>
              <w:right w:val="single" w:sz="4" w:space="0" w:color="auto"/>
            </w:tcBorders>
            <w:shd w:val="clear" w:color="000000" w:fill="FFFFFF"/>
            <w:vAlign w:val="center"/>
            <w:hideMark/>
          </w:tcPr>
          <w:p w14:paraId="07860D9B"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3CC4B9AB"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62139E19"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4082FBB2"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77EF58C7"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342DD583" w14:textId="77777777" w:rsidR="00FD180C" w:rsidRPr="00FD180C" w:rsidRDefault="00FD180C" w:rsidP="00FD180C">
            <w:pPr>
              <w:jc w:val="both"/>
              <w:rPr>
                <w:rFonts w:ascii="Calibri" w:hAnsi="Calibri"/>
              </w:rPr>
            </w:pPr>
            <w:r w:rsidRPr="00FD180C">
              <w:rPr>
                <w:rFonts w:ascii="Calibri" w:hAnsi="Calibri"/>
              </w:rPr>
              <w:t>·         Beneficiary Birthdate</w:t>
            </w:r>
          </w:p>
        </w:tc>
        <w:tc>
          <w:tcPr>
            <w:tcW w:w="1409" w:type="dxa"/>
            <w:tcBorders>
              <w:top w:val="nil"/>
              <w:left w:val="nil"/>
              <w:bottom w:val="single" w:sz="4" w:space="0" w:color="auto"/>
              <w:right w:val="single" w:sz="4" w:space="0" w:color="auto"/>
            </w:tcBorders>
            <w:shd w:val="clear" w:color="000000" w:fill="FFFFFF"/>
            <w:vAlign w:val="center"/>
            <w:hideMark/>
          </w:tcPr>
          <w:p w14:paraId="5D64C8CC"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7E781B83"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60C475E3"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57067620"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7BFEBF3E"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76FB96B8" w14:textId="77777777" w:rsidR="00FD180C" w:rsidRPr="00FD180C" w:rsidRDefault="00FD180C" w:rsidP="00FD180C">
            <w:pPr>
              <w:jc w:val="both"/>
              <w:rPr>
                <w:rFonts w:ascii="Calibri" w:hAnsi="Calibri"/>
              </w:rPr>
            </w:pPr>
            <w:r w:rsidRPr="00FD180C">
              <w:rPr>
                <w:rFonts w:ascii="Calibri" w:hAnsi="Calibri"/>
              </w:rPr>
              <w:t>·         Beneficiary SSN</w:t>
            </w:r>
          </w:p>
        </w:tc>
        <w:tc>
          <w:tcPr>
            <w:tcW w:w="1409" w:type="dxa"/>
            <w:tcBorders>
              <w:top w:val="nil"/>
              <w:left w:val="nil"/>
              <w:bottom w:val="single" w:sz="4" w:space="0" w:color="auto"/>
              <w:right w:val="single" w:sz="4" w:space="0" w:color="auto"/>
            </w:tcBorders>
            <w:shd w:val="clear" w:color="000000" w:fill="FFFFFF"/>
            <w:vAlign w:val="center"/>
            <w:hideMark/>
          </w:tcPr>
          <w:p w14:paraId="2CD211F2"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1207498F"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3C9DA1DB"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13F896E7"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2DEE875D"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32CBB72E" w14:textId="77777777" w:rsidR="00FD180C" w:rsidRPr="00FD180C" w:rsidRDefault="00FD180C" w:rsidP="00FD180C">
            <w:pPr>
              <w:jc w:val="both"/>
              <w:rPr>
                <w:rFonts w:ascii="Calibri" w:hAnsi="Calibri"/>
              </w:rPr>
            </w:pPr>
            <w:r w:rsidRPr="00FD180C">
              <w:rPr>
                <w:rFonts w:ascii="Calibri" w:hAnsi="Calibri"/>
              </w:rPr>
              <w:t>·         Beneficiary Relationship</w:t>
            </w:r>
          </w:p>
        </w:tc>
        <w:tc>
          <w:tcPr>
            <w:tcW w:w="1409" w:type="dxa"/>
            <w:tcBorders>
              <w:top w:val="nil"/>
              <w:left w:val="nil"/>
              <w:bottom w:val="single" w:sz="4" w:space="0" w:color="auto"/>
              <w:right w:val="single" w:sz="4" w:space="0" w:color="auto"/>
            </w:tcBorders>
            <w:shd w:val="clear" w:color="000000" w:fill="FFFFFF"/>
            <w:vAlign w:val="center"/>
            <w:hideMark/>
          </w:tcPr>
          <w:p w14:paraId="4C3F229F"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2D200F78"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41FE430A"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737D18A5"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42C1CF2B"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203587C1" w14:textId="77777777" w:rsidR="00FD180C" w:rsidRPr="00FD180C" w:rsidRDefault="00FD180C" w:rsidP="00FD180C">
            <w:pPr>
              <w:jc w:val="both"/>
              <w:rPr>
                <w:rFonts w:ascii="Calibri" w:hAnsi="Calibri"/>
              </w:rPr>
            </w:pPr>
            <w:r w:rsidRPr="00FD180C">
              <w:rPr>
                <w:rFonts w:ascii="Calibri" w:hAnsi="Calibri"/>
              </w:rPr>
              <w:t>·         Beneficiary Address</w:t>
            </w:r>
          </w:p>
        </w:tc>
        <w:tc>
          <w:tcPr>
            <w:tcW w:w="1409" w:type="dxa"/>
            <w:tcBorders>
              <w:top w:val="nil"/>
              <w:left w:val="nil"/>
              <w:bottom w:val="single" w:sz="4" w:space="0" w:color="auto"/>
              <w:right w:val="single" w:sz="4" w:space="0" w:color="auto"/>
            </w:tcBorders>
            <w:shd w:val="clear" w:color="000000" w:fill="FFFFFF"/>
            <w:vAlign w:val="center"/>
            <w:hideMark/>
          </w:tcPr>
          <w:p w14:paraId="40A5B681"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30573FF7"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1E3DBD0D"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056DC488"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212754ED"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7CF1B99F" w14:textId="77777777" w:rsidR="00FD180C" w:rsidRPr="00FD180C" w:rsidRDefault="00FD180C" w:rsidP="00FD180C">
            <w:pPr>
              <w:jc w:val="both"/>
              <w:rPr>
                <w:rFonts w:ascii="Calibri" w:hAnsi="Calibri"/>
              </w:rPr>
            </w:pPr>
            <w:r w:rsidRPr="00FD180C">
              <w:rPr>
                <w:rFonts w:ascii="Calibri" w:hAnsi="Calibri"/>
              </w:rPr>
              <w:t>·         Beneficiary Telephone Number</w:t>
            </w:r>
          </w:p>
        </w:tc>
        <w:tc>
          <w:tcPr>
            <w:tcW w:w="1409" w:type="dxa"/>
            <w:tcBorders>
              <w:top w:val="nil"/>
              <w:left w:val="nil"/>
              <w:bottom w:val="single" w:sz="4" w:space="0" w:color="auto"/>
              <w:right w:val="single" w:sz="4" w:space="0" w:color="auto"/>
            </w:tcBorders>
            <w:shd w:val="clear" w:color="000000" w:fill="FFFFFF"/>
            <w:vAlign w:val="center"/>
            <w:hideMark/>
          </w:tcPr>
          <w:p w14:paraId="606B0B6F"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05A29923"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49D99833"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51CDDBD5"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5F194595"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678F5D76" w14:textId="77777777" w:rsidR="00FD180C" w:rsidRPr="00FD180C" w:rsidRDefault="00FD180C" w:rsidP="00FD180C">
            <w:pPr>
              <w:jc w:val="both"/>
              <w:rPr>
                <w:rFonts w:ascii="Calibri" w:hAnsi="Calibri"/>
              </w:rPr>
            </w:pPr>
            <w:r w:rsidRPr="00FD180C">
              <w:rPr>
                <w:rFonts w:ascii="Calibri" w:hAnsi="Calibri"/>
              </w:rPr>
              <w:t>·         Beneficiary E-mail Address</w:t>
            </w:r>
          </w:p>
        </w:tc>
        <w:tc>
          <w:tcPr>
            <w:tcW w:w="1409" w:type="dxa"/>
            <w:tcBorders>
              <w:top w:val="nil"/>
              <w:left w:val="nil"/>
              <w:bottom w:val="single" w:sz="4" w:space="0" w:color="auto"/>
              <w:right w:val="single" w:sz="4" w:space="0" w:color="auto"/>
            </w:tcBorders>
            <w:shd w:val="clear" w:color="000000" w:fill="FFFFFF"/>
            <w:vAlign w:val="center"/>
            <w:hideMark/>
          </w:tcPr>
          <w:p w14:paraId="02016D22"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0BC46F19"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09E6B8FA"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68ED32A6"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61775C75"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3B22EBCA" w14:textId="77777777" w:rsidR="00FD180C" w:rsidRPr="00FD180C" w:rsidRDefault="00FD180C" w:rsidP="00FD180C">
            <w:pPr>
              <w:jc w:val="both"/>
              <w:rPr>
                <w:rFonts w:ascii="Calibri" w:hAnsi="Calibri"/>
              </w:rPr>
            </w:pPr>
            <w:r w:rsidRPr="00FD180C">
              <w:rPr>
                <w:rFonts w:ascii="Calibri" w:hAnsi="Calibri"/>
              </w:rPr>
              <w:t>·         DB Retirement Plan Code</w:t>
            </w:r>
          </w:p>
        </w:tc>
        <w:tc>
          <w:tcPr>
            <w:tcW w:w="1409" w:type="dxa"/>
            <w:tcBorders>
              <w:top w:val="nil"/>
              <w:left w:val="nil"/>
              <w:bottom w:val="single" w:sz="4" w:space="0" w:color="auto"/>
              <w:right w:val="single" w:sz="4" w:space="0" w:color="auto"/>
            </w:tcBorders>
            <w:shd w:val="clear" w:color="000000" w:fill="FFFFFF"/>
            <w:vAlign w:val="center"/>
            <w:hideMark/>
          </w:tcPr>
          <w:p w14:paraId="45BC84D1"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6C4016FF"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71BF2301"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4BE036A0" w14:textId="77777777" w:rsidTr="0008753F">
        <w:trPr>
          <w:trHeight w:val="495"/>
        </w:trPr>
        <w:tc>
          <w:tcPr>
            <w:tcW w:w="521" w:type="dxa"/>
            <w:tcBorders>
              <w:top w:val="nil"/>
              <w:left w:val="single" w:sz="4" w:space="0" w:color="auto"/>
              <w:bottom w:val="nil"/>
              <w:right w:val="single" w:sz="4" w:space="0" w:color="auto"/>
            </w:tcBorders>
            <w:shd w:val="clear" w:color="auto" w:fill="auto"/>
            <w:hideMark/>
          </w:tcPr>
          <w:p w14:paraId="6EBCF54D"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10076" w:type="dxa"/>
            <w:gridSpan w:val="4"/>
            <w:tcBorders>
              <w:top w:val="single" w:sz="4" w:space="0" w:color="auto"/>
              <w:left w:val="nil"/>
              <w:bottom w:val="single" w:sz="4" w:space="0" w:color="auto"/>
              <w:right w:val="single" w:sz="4" w:space="0" w:color="000000"/>
            </w:tcBorders>
            <w:shd w:val="clear" w:color="auto" w:fill="auto"/>
            <w:vAlign w:val="center"/>
            <w:hideMark/>
          </w:tcPr>
          <w:p w14:paraId="621B737F" w14:textId="77777777" w:rsidR="00FD180C" w:rsidRPr="00FD180C" w:rsidRDefault="00FD180C" w:rsidP="00FD180C">
            <w:pPr>
              <w:rPr>
                <w:rFonts w:ascii="Calibri" w:hAnsi="Calibri"/>
              </w:rPr>
            </w:pPr>
            <w:r w:rsidRPr="00FD180C">
              <w:rPr>
                <w:rFonts w:ascii="Calibri" w:hAnsi="Calibri"/>
              </w:rPr>
              <w:t>If you can accommodate additional data fields beyond those identified in this question, please provide list of full data fields supported.</w:t>
            </w:r>
          </w:p>
        </w:tc>
      </w:tr>
      <w:tr w:rsidR="00FD180C" w:rsidRPr="00FD180C" w14:paraId="26C241BD" w14:textId="77777777" w:rsidTr="0008753F">
        <w:trPr>
          <w:trHeight w:val="312"/>
        </w:trPr>
        <w:tc>
          <w:tcPr>
            <w:tcW w:w="521" w:type="dxa"/>
            <w:tcBorders>
              <w:top w:val="nil"/>
              <w:left w:val="single" w:sz="4" w:space="0" w:color="auto"/>
              <w:bottom w:val="single" w:sz="4" w:space="0" w:color="auto"/>
              <w:right w:val="single" w:sz="4" w:space="0" w:color="auto"/>
            </w:tcBorders>
            <w:shd w:val="clear" w:color="auto" w:fill="auto"/>
            <w:hideMark/>
          </w:tcPr>
          <w:p w14:paraId="739C854B"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10076" w:type="dxa"/>
            <w:gridSpan w:val="4"/>
            <w:tcBorders>
              <w:top w:val="single" w:sz="4" w:space="0" w:color="auto"/>
              <w:left w:val="nil"/>
              <w:bottom w:val="single" w:sz="4" w:space="0" w:color="auto"/>
              <w:right w:val="single" w:sz="4" w:space="0" w:color="000000"/>
            </w:tcBorders>
            <w:shd w:val="clear" w:color="auto" w:fill="auto"/>
            <w:hideMark/>
          </w:tcPr>
          <w:p w14:paraId="56B28109" w14:textId="77777777" w:rsidR="00FD180C" w:rsidRPr="00FD180C" w:rsidRDefault="00FD180C" w:rsidP="00FD180C">
            <w:pPr>
              <w:rPr>
                <w:rFonts w:ascii="Calibri" w:hAnsi="Calibri"/>
                <w:i/>
                <w:iCs/>
                <w:color w:val="002060"/>
              </w:rPr>
            </w:pPr>
            <w:r w:rsidRPr="00FD180C">
              <w:rPr>
                <w:rFonts w:ascii="Calibri" w:hAnsi="Calibri"/>
                <w:i/>
                <w:iCs/>
                <w:color w:val="002060"/>
              </w:rPr>
              <w:t>COMMENTS (if any):</w:t>
            </w:r>
          </w:p>
        </w:tc>
      </w:tr>
      <w:tr w:rsidR="00FD180C" w:rsidRPr="00FD180C" w14:paraId="08AF81F0"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noWrap/>
            <w:hideMark/>
          </w:tcPr>
          <w:p w14:paraId="0560C78E" w14:textId="77777777" w:rsidR="00FD180C" w:rsidRPr="00FD180C" w:rsidRDefault="00FD180C" w:rsidP="00FD180C">
            <w:pPr>
              <w:jc w:val="center"/>
              <w:rPr>
                <w:rFonts w:ascii="Calibri" w:hAnsi="Calibri"/>
                <w:b/>
                <w:bCs/>
              </w:rPr>
            </w:pPr>
            <w:r w:rsidRPr="00FD180C">
              <w:rPr>
                <w:rFonts w:ascii="Calibri" w:hAnsi="Calibri"/>
                <w:b/>
                <w:bCs/>
              </w:rPr>
              <w:t>55</w:t>
            </w:r>
          </w:p>
        </w:tc>
        <w:tc>
          <w:tcPr>
            <w:tcW w:w="5959" w:type="dxa"/>
            <w:tcBorders>
              <w:top w:val="nil"/>
              <w:left w:val="nil"/>
              <w:bottom w:val="single" w:sz="4" w:space="0" w:color="auto"/>
              <w:right w:val="single" w:sz="4" w:space="0" w:color="auto"/>
            </w:tcBorders>
            <w:shd w:val="clear" w:color="000000" w:fill="FFFFFF"/>
            <w:hideMark/>
          </w:tcPr>
          <w:p w14:paraId="6CD44888" w14:textId="7AF5420E" w:rsidR="00FD180C" w:rsidRPr="00FD180C" w:rsidRDefault="00FD180C" w:rsidP="00FD180C">
            <w:pPr>
              <w:jc w:val="both"/>
              <w:rPr>
                <w:rFonts w:ascii="Calibri" w:hAnsi="Calibri"/>
              </w:rPr>
            </w:pPr>
            <w:r w:rsidRPr="00FD180C">
              <w:rPr>
                <w:rFonts w:ascii="Calibri" w:hAnsi="Calibri"/>
              </w:rPr>
              <w:t xml:space="preserve">Indicate whether your recordkeeping system can identify the following inconsistencies from the Plan's data file every pay period and which party is </w:t>
            </w:r>
            <w:r w:rsidR="00965140" w:rsidRPr="00FD180C">
              <w:rPr>
                <w:rFonts w:ascii="Calibri" w:hAnsi="Calibri"/>
              </w:rPr>
              <w:t>accountable</w:t>
            </w:r>
            <w:r w:rsidRPr="00FD180C">
              <w:rPr>
                <w:rFonts w:ascii="Calibri" w:hAnsi="Calibri"/>
              </w:rPr>
              <w:t xml:space="preserve"> for resolving the issue.</w:t>
            </w:r>
          </w:p>
        </w:tc>
        <w:tc>
          <w:tcPr>
            <w:tcW w:w="1409" w:type="dxa"/>
            <w:tcBorders>
              <w:top w:val="nil"/>
              <w:left w:val="nil"/>
              <w:bottom w:val="single" w:sz="4" w:space="0" w:color="auto"/>
              <w:right w:val="single" w:sz="4" w:space="0" w:color="auto"/>
            </w:tcBorders>
            <w:shd w:val="clear" w:color="000000" w:fill="FFFFFF"/>
            <w:vAlign w:val="center"/>
            <w:hideMark/>
          </w:tcPr>
          <w:p w14:paraId="26EF8138" w14:textId="77777777" w:rsidR="00FD180C" w:rsidRPr="00FD180C" w:rsidRDefault="00FD180C" w:rsidP="00FD180C">
            <w:pPr>
              <w:jc w:val="center"/>
              <w:rPr>
                <w:rFonts w:ascii="Calibri" w:hAnsi="Calibri"/>
                <w:sz w:val="18"/>
                <w:szCs w:val="18"/>
              </w:rPr>
            </w:pPr>
            <w:r w:rsidRPr="00FD180C">
              <w:rPr>
                <w:rFonts w:ascii="Calibri" w:hAnsi="Calibri"/>
                <w:sz w:val="18"/>
                <w:szCs w:val="18"/>
              </w:rPr>
              <w:t>Identify Inconsistencies?</w:t>
            </w:r>
          </w:p>
        </w:tc>
        <w:tc>
          <w:tcPr>
            <w:tcW w:w="1299" w:type="dxa"/>
            <w:tcBorders>
              <w:top w:val="nil"/>
              <w:left w:val="nil"/>
              <w:bottom w:val="single" w:sz="4" w:space="0" w:color="auto"/>
              <w:right w:val="single" w:sz="4" w:space="0" w:color="auto"/>
            </w:tcBorders>
            <w:shd w:val="clear" w:color="000000" w:fill="FFFFFF"/>
            <w:vAlign w:val="center"/>
            <w:hideMark/>
          </w:tcPr>
          <w:p w14:paraId="4D3D05E7" w14:textId="77777777" w:rsidR="00FD180C" w:rsidRPr="00FD180C" w:rsidRDefault="00FD180C" w:rsidP="00FD180C">
            <w:pPr>
              <w:jc w:val="center"/>
              <w:rPr>
                <w:rFonts w:ascii="Calibri" w:hAnsi="Calibri"/>
                <w:sz w:val="18"/>
                <w:szCs w:val="18"/>
              </w:rPr>
            </w:pPr>
            <w:r w:rsidRPr="00FD180C">
              <w:rPr>
                <w:rFonts w:ascii="Calibri" w:hAnsi="Calibri"/>
                <w:sz w:val="18"/>
                <w:szCs w:val="18"/>
              </w:rPr>
              <w:t>Resolved by TPA</w:t>
            </w:r>
          </w:p>
        </w:tc>
        <w:tc>
          <w:tcPr>
            <w:tcW w:w="1409" w:type="dxa"/>
            <w:tcBorders>
              <w:top w:val="nil"/>
              <w:left w:val="nil"/>
              <w:bottom w:val="single" w:sz="4" w:space="0" w:color="auto"/>
              <w:right w:val="single" w:sz="4" w:space="0" w:color="auto"/>
            </w:tcBorders>
            <w:shd w:val="clear" w:color="000000" w:fill="FFFFFF"/>
            <w:vAlign w:val="center"/>
            <w:hideMark/>
          </w:tcPr>
          <w:p w14:paraId="3918507A" w14:textId="77777777" w:rsidR="00FD180C" w:rsidRPr="00FD180C" w:rsidRDefault="00FD180C" w:rsidP="00FD180C">
            <w:pPr>
              <w:jc w:val="center"/>
              <w:rPr>
                <w:rFonts w:ascii="Calibri" w:hAnsi="Calibri"/>
                <w:sz w:val="18"/>
                <w:szCs w:val="18"/>
              </w:rPr>
            </w:pPr>
            <w:r w:rsidRPr="00FD180C">
              <w:rPr>
                <w:rFonts w:ascii="Calibri" w:hAnsi="Calibri"/>
                <w:sz w:val="18"/>
                <w:szCs w:val="18"/>
              </w:rPr>
              <w:t>Resolved by Plan Sponsor</w:t>
            </w:r>
          </w:p>
        </w:tc>
      </w:tr>
      <w:tr w:rsidR="00FD180C" w:rsidRPr="00FD180C" w14:paraId="4B72505F"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50187C46"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nil"/>
              <w:right w:val="single" w:sz="4" w:space="0" w:color="auto"/>
            </w:tcBorders>
            <w:shd w:val="clear" w:color="auto" w:fill="auto"/>
            <w:hideMark/>
          </w:tcPr>
          <w:p w14:paraId="56646A16" w14:textId="77777777" w:rsidR="00FD180C" w:rsidRPr="00FD180C" w:rsidRDefault="00FD180C" w:rsidP="00FD180C">
            <w:pPr>
              <w:jc w:val="both"/>
              <w:rPr>
                <w:rFonts w:ascii="Calibri" w:hAnsi="Calibri"/>
                <w:b/>
                <w:bCs/>
              </w:rPr>
            </w:pPr>
            <w:r w:rsidRPr="00FD180C">
              <w:rPr>
                <w:rFonts w:ascii="Calibri" w:hAnsi="Calibri"/>
                <w:b/>
                <w:bCs/>
              </w:rPr>
              <w:t>Illogical Data:</w:t>
            </w:r>
          </w:p>
        </w:tc>
        <w:tc>
          <w:tcPr>
            <w:tcW w:w="1409" w:type="dxa"/>
            <w:tcBorders>
              <w:top w:val="nil"/>
              <w:left w:val="nil"/>
              <w:bottom w:val="single" w:sz="4" w:space="0" w:color="auto"/>
              <w:right w:val="single" w:sz="4" w:space="0" w:color="auto"/>
            </w:tcBorders>
            <w:shd w:val="clear" w:color="auto" w:fill="auto"/>
            <w:vAlign w:val="center"/>
            <w:hideMark/>
          </w:tcPr>
          <w:p w14:paraId="6546B3F8" w14:textId="0797AF6E" w:rsidR="00FD180C" w:rsidRPr="00FD180C" w:rsidRDefault="00FD180C" w:rsidP="00FD180C">
            <w:pPr>
              <w:jc w:val="center"/>
              <w:rPr>
                <w:rFonts w:ascii="Wingdings" w:hAnsi="Wingdings"/>
                <w:b/>
                <w:bCs/>
              </w:rPr>
            </w:pPr>
          </w:p>
        </w:tc>
        <w:tc>
          <w:tcPr>
            <w:tcW w:w="1299" w:type="dxa"/>
            <w:tcBorders>
              <w:top w:val="nil"/>
              <w:left w:val="nil"/>
              <w:bottom w:val="nil"/>
              <w:right w:val="nil"/>
            </w:tcBorders>
            <w:shd w:val="clear" w:color="auto" w:fill="auto"/>
            <w:vAlign w:val="bottom"/>
            <w:hideMark/>
          </w:tcPr>
          <w:p w14:paraId="64731319" w14:textId="77777777" w:rsidR="00FD180C" w:rsidRPr="00FD180C" w:rsidRDefault="00FD180C" w:rsidP="00FD180C">
            <w:pPr>
              <w:rPr>
                <w:rFonts w:ascii="Calibri" w:hAnsi="Calibri"/>
                <w:sz w:val="24"/>
                <w:szCs w:val="24"/>
              </w:rPr>
            </w:pPr>
          </w:p>
        </w:tc>
        <w:tc>
          <w:tcPr>
            <w:tcW w:w="1409" w:type="dxa"/>
            <w:tcBorders>
              <w:top w:val="nil"/>
              <w:left w:val="nil"/>
              <w:bottom w:val="nil"/>
              <w:right w:val="nil"/>
            </w:tcBorders>
            <w:shd w:val="clear" w:color="auto" w:fill="auto"/>
            <w:vAlign w:val="bottom"/>
            <w:hideMark/>
          </w:tcPr>
          <w:p w14:paraId="2DB09667" w14:textId="77777777" w:rsidR="00FD180C" w:rsidRPr="00FD180C" w:rsidRDefault="00FD180C" w:rsidP="00FD180C">
            <w:pPr>
              <w:rPr>
                <w:rFonts w:ascii="Calibri" w:hAnsi="Calibri"/>
                <w:sz w:val="24"/>
                <w:szCs w:val="24"/>
              </w:rPr>
            </w:pPr>
          </w:p>
        </w:tc>
      </w:tr>
      <w:tr w:rsidR="00FD180C" w:rsidRPr="00FD180C" w14:paraId="519960E7"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7B821809"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nil"/>
              <w:right w:val="single" w:sz="4" w:space="0" w:color="auto"/>
            </w:tcBorders>
            <w:shd w:val="clear" w:color="auto" w:fill="auto"/>
            <w:hideMark/>
          </w:tcPr>
          <w:p w14:paraId="48E11511" w14:textId="77777777" w:rsidR="00FD180C" w:rsidRPr="00FD180C" w:rsidRDefault="00FD180C" w:rsidP="00FD180C">
            <w:pPr>
              <w:jc w:val="both"/>
              <w:rPr>
                <w:rFonts w:ascii="Calibri" w:hAnsi="Calibri"/>
              </w:rPr>
            </w:pPr>
            <w:r w:rsidRPr="00FD180C">
              <w:rPr>
                <w:rFonts w:ascii="Calibri" w:hAnsi="Calibri"/>
              </w:rPr>
              <w:t>·         Duplicate records</w:t>
            </w:r>
          </w:p>
        </w:tc>
        <w:tc>
          <w:tcPr>
            <w:tcW w:w="1409" w:type="dxa"/>
            <w:tcBorders>
              <w:top w:val="nil"/>
              <w:left w:val="nil"/>
              <w:bottom w:val="single" w:sz="4" w:space="0" w:color="auto"/>
              <w:right w:val="single" w:sz="4" w:space="0" w:color="auto"/>
            </w:tcBorders>
            <w:shd w:val="clear" w:color="000000" w:fill="FFFFFF"/>
            <w:vAlign w:val="center"/>
            <w:hideMark/>
          </w:tcPr>
          <w:p w14:paraId="7DF21A7E"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single" w:sz="4" w:space="0" w:color="auto"/>
              <w:left w:val="nil"/>
              <w:bottom w:val="single" w:sz="4" w:space="0" w:color="auto"/>
              <w:right w:val="single" w:sz="4" w:space="0" w:color="auto"/>
            </w:tcBorders>
            <w:shd w:val="clear" w:color="000000" w:fill="FFFFFF"/>
            <w:vAlign w:val="center"/>
            <w:hideMark/>
          </w:tcPr>
          <w:p w14:paraId="4BEF5480"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single" w:sz="4" w:space="0" w:color="auto"/>
              <w:left w:val="nil"/>
              <w:bottom w:val="single" w:sz="4" w:space="0" w:color="auto"/>
              <w:right w:val="single" w:sz="4" w:space="0" w:color="auto"/>
            </w:tcBorders>
            <w:shd w:val="clear" w:color="000000" w:fill="FFFFFF"/>
            <w:vAlign w:val="center"/>
            <w:hideMark/>
          </w:tcPr>
          <w:p w14:paraId="37898E96"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535A796B"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04275763"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nil"/>
              <w:right w:val="single" w:sz="4" w:space="0" w:color="auto"/>
            </w:tcBorders>
            <w:shd w:val="clear" w:color="auto" w:fill="auto"/>
            <w:hideMark/>
          </w:tcPr>
          <w:p w14:paraId="74501FCB" w14:textId="77777777" w:rsidR="00FD180C" w:rsidRPr="00FD180C" w:rsidRDefault="00FD180C" w:rsidP="00FD180C">
            <w:pPr>
              <w:jc w:val="both"/>
              <w:rPr>
                <w:rFonts w:ascii="Calibri" w:hAnsi="Calibri"/>
              </w:rPr>
            </w:pPr>
            <w:r w:rsidRPr="00FD180C">
              <w:rPr>
                <w:rFonts w:ascii="Calibri" w:hAnsi="Calibri"/>
              </w:rPr>
              <w:t>·         Deferral % &gt; 0 but deferral = $0</w:t>
            </w:r>
          </w:p>
        </w:tc>
        <w:tc>
          <w:tcPr>
            <w:tcW w:w="1409" w:type="dxa"/>
            <w:tcBorders>
              <w:top w:val="nil"/>
              <w:left w:val="nil"/>
              <w:bottom w:val="single" w:sz="4" w:space="0" w:color="auto"/>
              <w:right w:val="single" w:sz="4" w:space="0" w:color="auto"/>
            </w:tcBorders>
            <w:shd w:val="clear" w:color="000000" w:fill="FFFFFF"/>
            <w:vAlign w:val="center"/>
            <w:hideMark/>
          </w:tcPr>
          <w:p w14:paraId="40E09CBE"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03E9F161"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40DDCD3C"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52A8E53F"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50F0DDB4"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nil"/>
              <w:right w:val="single" w:sz="4" w:space="0" w:color="auto"/>
            </w:tcBorders>
            <w:shd w:val="clear" w:color="auto" w:fill="auto"/>
            <w:hideMark/>
          </w:tcPr>
          <w:p w14:paraId="43762871" w14:textId="77777777" w:rsidR="00FD180C" w:rsidRPr="00FD180C" w:rsidRDefault="00FD180C" w:rsidP="00FD180C">
            <w:pPr>
              <w:jc w:val="both"/>
              <w:rPr>
                <w:rFonts w:ascii="Calibri" w:hAnsi="Calibri"/>
              </w:rPr>
            </w:pPr>
            <w:r w:rsidRPr="00FD180C">
              <w:rPr>
                <w:rFonts w:ascii="Calibri" w:hAnsi="Calibri"/>
              </w:rPr>
              <w:t>·         Deferral % = 0 but deferral &gt; $0</w:t>
            </w:r>
          </w:p>
        </w:tc>
        <w:tc>
          <w:tcPr>
            <w:tcW w:w="1409" w:type="dxa"/>
            <w:tcBorders>
              <w:top w:val="nil"/>
              <w:left w:val="nil"/>
              <w:bottom w:val="single" w:sz="4" w:space="0" w:color="auto"/>
              <w:right w:val="single" w:sz="4" w:space="0" w:color="auto"/>
            </w:tcBorders>
            <w:shd w:val="clear" w:color="000000" w:fill="FFFFFF"/>
            <w:vAlign w:val="center"/>
            <w:hideMark/>
          </w:tcPr>
          <w:p w14:paraId="26FA6007"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6E42B260"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0FC1F1CF"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09C7387E" w14:textId="77777777" w:rsidTr="0008753F">
        <w:trPr>
          <w:trHeight w:val="552"/>
        </w:trPr>
        <w:tc>
          <w:tcPr>
            <w:tcW w:w="521" w:type="dxa"/>
            <w:tcBorders>
              <w:top w:val="nil"/>
              <w:left w:val="single" w:sz="4" w:space="0" w:color="auto"/>
              <w:bottom w:val="nil"/>
              <w:right w:val="single" w:sz="4" w:space="0" w:color="auto"/>
            </w:tcBorders>
            <w:shd w:val="clear" w:color="auto" w:fill="auto"/>
            <w:hideMark/>
          </w:tcPr>
          <w:p w14:paraId="346F7D13"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341E1DEA" w14:textId="77777777" w:rsidR="00FD180C" w:rsidRPr="00FD180C" w:rsidRDefault="00FD180C" w:rsidP="00FD180C">
            <w:pPr>
              <w:jc w:val="both"/>
              <w:rPr>
                <w:rFonts w:ascii="Calibri" w:hAnsi="Calibri"/>
              </w:rPr>
            </w:pPr>
            <w:r w:rsidRPr="00FD180C">
              <w:rPr>
                <w:rFonts w:ascii="Calibri" w:hAnsi="Calibri"/>
              </w:rPr>
              <w:t>·         Status terminated, term date in prior payroll period but comp &gt; $0 or deferral &gt; $0</w:t>
            </w:r>
          </w:p>
        </w:tc>
        <w:tc>
          <w:tcPr>
            <w:tcW w:w="1409" w:type="dxa"/>
            <w:tcBorders>
              <w:top w:val="nil"/>
              <w:left w:val="nil"/>
              <w:bottom w:val="single" w:sz="4" w:space="0" w:color="auto"/>
              <w:right w:val="single" w:sz="4" w:space="0" w:color="auto"/>
            </w:tcBorders>
            <w:shd w:val="clear" w:color="000000" w:fill="FFFFFF"/>
            <w:vAlign w:val="center"/>
            <w:hideMark/>
          </w:tcPr>
          <w:p w14:paraId="026E75F3"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62AF99E2"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05AF4C33"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07529589"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3ACEDEB7"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nil"/>
              <w:right w:val="single" w:sz="4" w:space="0" w:color="auto"/>
            </w:tcBorders>
            <w:shd w:val="clear" w:color="auto" w:fill="auto"/>
            <w:hideMark/>
          </w:tcPr>
          <w:p w14:paraId="2D42DB03" w14:textId="77777777" w:rsidR="00FD180C" w:rsidRPr="00FD180C" w:rsidRDefault="00FD180C" w:rsidP="00FD180C">
            <w:pPr>
              <w:jc w:val="both"/>
              <w:rPr>
                <w:rFonts w:ascii="Calibri" w:hAnsi="Calibri"/>
                <w:b/>
                <w:bCs/>
              </w:rPr>
            </w:pPr>
            <w:r w:rsidRPr="00FD180C">
              <w:rPr>
                <w:rFonts w:ascii="Calibri" w:hAnsi="Calibri"/>
                <w:b/>
                <w:bCs/>
              </w:rPr>
              <w:t>Invalid Dates:</w:t>
            </w:r>
          </w:p>
        </w:tc>
        <w:tc>
          <w:tcPr>
            <w:tcW w:w="1409" w:type="dxa"/>
            <w:tcBorders>
              <w:top w:val="nil"/>
              <w:left w:val="nil"/>
              <w:bottom w:val="single" w:sz="4" w:space="0" w:color="auto"/>
              <w:right w:val="single" w:sz="4" w:space="0" w:color="auto"/>
            </w:tcBorders>
            <w:shd w:val="clear" w:color="auto" w:fill="auto"/>
            <w:vAlign w:val="center"/>
            <w:hideMark/>
          </w:tcPr>
          <w:p w14:paraId="78D8D555" w14:textId="2DF4135D" w:rsidR="00FD180C" w:rsidRPr="00FD180C" w:rsidRDefault="00FD180C" w:rsidP="00FD180C">
            <w:pPr>
              <w:jc w:val="center"/>
              <w:rPr>
                <w:rFonts w:ascii="Wingdings" w:hAnsi="Wingdings"/>
                <w:b/>
                <w:bCs/>
              </w:rPr>
            </w:pPr>
          </w:p>
        </w:tc>
        <w:tc>
          <w:tcPr>
            <w:tcW w:w="1299" w:type="dxa"/>
            <w:tcBorders>
              <w:top w:val="nil"/>
              <w:left w:val="nil"/>
              <w:bottom w:val="nil"/>
              <w:right w:val="nil"/>
            </w:tcBorders>
            <w:shd w:val="clear" w:color="auto" w:fill="auto"/>
            <w:vAlign w:val="bottom"/>
            <w:hideMark/>
          </w:tcPr>
          <w:p w14:paraId="317D1684" w14:textId="77777777" w:rsidR="00FD180C" w:rsidRPr="00FD180C" w:rsidRDefault="00FD180C" w:rsidP="00FD180C">
            <w:pPr>
              <w:rPr>
                <w:rFonts w:ascii="Calibri" w:hAnsi="Calibri"/>
                <w:sz w:val="24"/>
                <w:szCs w:val="24"/>
              </w:rPr>
            </w:pPr>
          </w:p>
        </w:tc>
        <w:tc>
          <w:tcPr>
            <w:tcW w:w="1409" w:type="dxa"/>
            <w:tcBorders>
              <w:top w:val="nil"/>
              <w:left w:val="nil"/>
              <w:bottom w:val="nil"/>
              <w:right w:val="nil"/>
            </w:tcBorders>
            <w:shd w:val="clear" w:color="auto" w:fill="auto"/>
            <w:vAlign w:val="bottom"/>
            <w:hideMark/>
          </w:tcPr>
          <w:p w14:paraId="26D58A5D" w14:textId="77777777" w:rsidR="00FD180C" w:rsidRPr="00FD180C" w:rsidRDefault="00FD180C" w:rsidP="00FD180C">
            <w:pPr>
              <w:rPr>
                <w:rFonts w:ascii="Calibri" w:hAnsi="Calibri"/>
                <w:sz w:val="24"/>
                <w:szCs w:val="24"/>
              </w:rPr>
            </w:pPr>
          </w:p>
        </w:tc>
      </w:tr>
      <w:tr w:rsidR="00FD180C" w:rsidRPr="00FD180C" w14:paraId="42FEDCB9"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063F5894"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nil"/>
              <w:right w:val="single" w:sz="4" w:space="0" w:color="auto"/>
            </w:tcBorders>
            <w:shd w:val="clear" w:color="auto" w:fill="auto"/>
            <w:hideMark/>
          </w:tcPr>
          <w:p w14:paraId="4735D4E5" w14:textId="77777777" w:rsidR="00FD180C" w:rsidRPr="00FD180C" w:rsidRDefault="00FD180C" w:rsidP="00FD180C">
            <w:pPr>
              <w:jc w:val="both"/>
              <w:rPr>
                <w:rFonts w:ascii="Calibri" w:hAnsi="Calibri"/>
              </w:rPr>
            </w:pPr>
            <w:r w:rsidRPr="00FD180C">
              <w:rPr>
                <w:rFonts w:ascii="Calibri" w:hAnsi="Calibri"/>
              </w:rPr>
              <w:t>·         Birth date out of range &lt;&gt; specified dates</w:t>
            </w:r>
          </w:p>
        </w:tc>
        <w:tc>
          <w:tcPr>
            <w:tcW w:w="1409" w:type="dxa"/>
            <w:tcBorders>
              <w:top w:val="nil"/>
              <w:left w:val="nil"/>
              <w:bottom w:val="single" w:sz="4" w:space="0" w:color="auto"/>
              <w:right w:val="single" w:sz="4" w:space="0" w:color="auto"/>
            </w:tcBorders>
            <w:shd w:val="clear" w:color="000000" w:fill="FFFFFF"/>
            <w:vAlign w:val="center"/>
            <w:hideMark/>
          </w:tcPr>
          <w:p w14:paraId="773538B1"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single" w:sz="4" w:space="0" w:color="auto"/>
              <w:left w:val="nil"/>
              <w:bottom w:val="single" w:sz="4" w:space="0" w:color="auto"/>
              <w:right w:val="single" w:sz="4" w:space="0" w:color="auto"/>
            </w:tcBorders>
            <w:shd w:val="clear" w:color="000000" w:fill="FFFFFF"/>
            <w:vAlign w:val="center"/>
            <w:hideMark/>
          </w:tcPr>
          <w:p w14:paraId="4FCCE6E5"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single" w:sz="4" w:space="0" w:color="auto"/>
              <w:left w:val="nil"/>
              <w:bottom w:val="single" w:sz="4" w:space="0" w:color="auto"/>
              <w:right w:val="single" w:sz="4" w:space="0" w:color="auto"/>
            </w:tcBorders>
            <w:shd w:val="clear" w:color="000000" w:fill="FFFFFF"/>
            <w:vAlign w:val="center"/>
            <w:hideMark/>
          </w:tcPr>
          <w:p w14:paraId="02C2BE21"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2167B4C7"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46667D8B"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nil"/>
              <w:right w:val="single" w:sz="4" w:space="0" w:color="auto"/>
            </w:tcBorders>
            <w:shd w:val="clear" w:color="auto" w:fill="auto"/>
            <w:hideMark/>
          </w:tcPr>
          <w:p w14:paraId="64EB159C" w14:textId="77777777" w:rsidR="00FD180C" w:rsidRPr="00FD180C" w:rsidRDefault="00FD180C" w:rsidP="00FD180C">
            <w:pPr>
              <w:jc w:val="both"/>
              <w:rPr>
                <w:rFonts w:ascii="Calibri" w:hAnsi="Calibri"/>
              </w:rPr>
            </w:pPr>
            <w:r w:rsidRPr="00FD180C">
              <w:rPr>
                <w:rFonts w:ascii="Calibri" w:hAnsi="Calibri"/>
              </w:rPr>
              <w:t>·         Hire date out of range &lt;&gt; specified dates</w:t>
            </w:r>
          </w:p>
        </w:tc>
        <w:tc>
          <w:tcPr>
            <w:tcW w:w="1409" w:type="dxa"/>
            <w:tcBorders>
              <w:top w:val="nil"/>
              <w:left w:val="nil"/>
              <w:bottom w:val="single" w:sz="4" w:space="0" w:color="auto"/>
              <w:right w:val="single" w:sz="4" w:space="0" w:color="auto"/>
            </w:tcBorders>
            <w:shd w:val="clear" w:color="000000" w:fill="FFFFFF"/>
            <w:vAlign w:val="center"/>
            <w:hideMark/>
          </w:tcPr>
          <w:p w14:paraId="29A8F2E4"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517AD9E9"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7106AB9D"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00943147"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228EEC18"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nil"/>
              <w:right w:val="single" w:sz="4" w:space="0" w:color="auto"/>
            </w:tcBorders>
            <w:shd w:val="clear" w:color="auto" w:fill="auto"/>
            <w:hideMark/>
          </w:tcPr>
          <w:p w14:paraId="6004183A" w14:textId="77777777" w:rsidR="00FD180C" w:rsidRPr="00FD180C" w:rsidRDefault="00FD180C" w:rsidP="00FD180C">
            <w:pPr>
              <w:jc w:val="both"/>
              <w:rPr>
                <w:rFonts w:ascii="Calibri" w:hAnsi="Calibri"/>
              </w:rPr>
            </w:pPr>
            <w:r w:rsidRPr="00FD180C">
              <w:rPr>
                <w:rFonts w:ascii="Calibri" w:hAnsi="Calibri"/>
              </w:rPr>
              <w:t>·         Term date out of range &lt;&gt; specified dates</w:t>
            </w:r>
          </w:p>
        </w:tc>
        <w:tc>
          <w:tcPr>
            <w:tcW w:w="1409" w:type="dxa"/>
            <w:tcBorders>
              <w:top w:val="nil"/>
              <w:left w:val="nil"/>
              <w:bottom w:val="single" w:sz="4" w:space="0" w:color="auto"/>
              <w:right w:val="single" w:sz="4" w:space="0" w:color="auto"/>
            </w:tcBorders>
            <w:shd w:val="clear" w:color="000000" w:fill="FFFFFF"/>
            <w:vAlign w:val="center"/>
            <w:hideMark/>
          </w:tcPr>
          <w:p w14:paraId="18225C2A"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79366ABB"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37A97FF8"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634CA74B"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5033162E"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52E6D50D" w14:textId="77777777" w:rsidR="00FD180C" w:rsidRPr="00FD180C" w:rsidRDefault="00FD180C" w:rsidP="00FD180C">
            <w:pPr>
              <w:jc w:val="both"/>
              <w:rPr>
                <w:rFonts w:ascii="Calibri" w:hAnsi="Calibri"/>
              </w:rPr>
            </w:pPr>
            <w:r w:rsidRPr="00FD180C">
              <w:rPr>
                <w:rFonts w:ascii="Calibri" w:hAnsi="Calibri"/>
              </w:rPr>
              <w:t>·         Hire date &gt; term date</w:t>
            </w:r>
          </w:p>
        </w:tc>
        <w:tc>
          <w:tcPr>
            <w:tcW w:w="1409" w:type="dxa"/>
            <w:tcBorders>
              <w:top w:val="nil"/>
              <w:left w:val="nil"/>
              <w:bottom w:val="single" w:sz="4" w:space="0" w:color="auto"/>
              <w:right w:val="single" w:sz="4" w:space="0" w:color="auto"/>
            </w:tcBorders>
            <w:shd w:val="clear" w:color="000000" w:fill="FFFFFF"/>
            <w:vAlign w:val="center"/>
            <w:hideMark/>
          </w:tcPr>
          <w:p w14:paraId="7C884011"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120EBF0B"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5AC3CE01"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63751B14"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0EBAC16A"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nil"/>
              <w:right w:val="single" w:sz="4" w:space="0" w:color="auto"/>
            </w:tcBorders>
            <w:shd w:val="clear" w:color="auto" w:fill="auto"/>
            <w:hideMark/>
          </w:tcPr>
          <w:p w14:paraId="2D9AB8D4" w14:textId="77777777" w:rsidR="00FD180C" w:rsidRPr="00FD180C" w:rsidRDefault="00FD180C" w:rsidP="00FD180C">
            <w:pPr>
              <w:jc w:val="both"/>
              <w:rPr>
                <w:rFonts w:ascii="Calibri" w:hAnsi="Calibri"/>
                <w:b/>
                <w:bCs/>
              </w:rPr>
            </w:pPr>
            <w:r w:rsidRPr="00FD180C">
              <w:rPr>
                <w:rFonts w:ascii="Calibri" w:hAnsi="Calibri"/>
                <w:b/>
                <w:bCs/>
              </w:rPr>
              <w:t>Loans:</w:t>
            </w:r>
          </w:p>
        </w:tc>
        <w:tc>
          <w:tcPr>
            <w:tcW w:w="1409" w:type="dxa"/>
            <w:tcBorders>
              <w:top w:val="nil"/>
              <w:left w:val="nil"/>
              <w:bottom w:val="nil"/>
              <w:right w:val="nil"/>
            </w:tcBorders>
            <w:shd w:val="clear" w:color="auto" w:fill="auto"/>
            <w:vAlign w:val="bottom"/>
            <w:hideMark/>
          </w:tcPr>
          <w:p w14:paraId="23B17522" w14:textId="77777777" w:rsidR="00FD180C" w:rsidRPr="00FD180C" w:rsidRDefault="00FD180C" w:rsidP="00FD180C">
            <w:pPr>
              <w:rPr>
                <w:rFonts w:ascii="Calibri" w:hAnsi="Calibri"/>
              </w:rPr>
            </w:pPr>
          </w:p>
        </w:tc>
        <w:tc>
          <w:tcPr>
            <w:tcW w:w="1299" w:type="dxa"/>
            <w:tcBorders>
              <w:top w:val="nil"/>
              <w:left w:val="nil"/>
              <w:bottom w:val="nil"/>
              <w:right w:val="nil"/>
            </w:tcBorders>
            <w:shd w:val="clear" w:color="auto" w:fill="auto"/>
            <w:vAlign w:val="bottom"/>
            <w:hideMark/>
          </w:tcPr>
          <w:p w14:paraId="69E76434" w14:textId="77777777" w:rsidR="00FD180C" w:rsidRPr="00FD180C" w:rsidRDefault="00FD180C" w:rsidP="00FD180C">
            <w:pPr>
              <w:rPr>
                <w:rFonts w:ascii="Calibri" w:hAnsi="Calibri"/>
                <w:sz w:val="24"/>
                <w:szCs w:val="24"/>
              </w:rPr>
            </w:pPr>
          </w:p>
        </w:tc>
        <w:tc>
          <w:tcPr>
            <w:tcW w:w="1409" w:type="dxa"/>
            <w:tcBorders>
              <w:top w:val="nil"/>
              <w:left w:val="nil"/>
              <w:bottom w:val="nil"/>
              <w:right w:val="nil"/>
            </w:tcBorders>
            <w:shd w:val="clear" w:color="auto" w:fill="auto"/>
            <w:vAlign w:val="bottom"/>
            <w:hideMark/>
          </w:tcPr>
          <w:p w14:paraId="6CFC0A56" w14:textId="77777777" w:rsidR="00FD180C" w:rsidRPr="00FD180C" w:rsidRDefault="00FD180C" w:rsidP="00FD180C">
            <w:pPr>
              <w:rPr>
                <w:rFonts w:ascii="Calibri" w:hAnsi="Calibri"/>
                <w:sz w:val="24"/>
                <w:szCs w:val="24"/>
              </w:rPr>
            </w:pPr>
          </w:p>
        </w:tc>
      </w:tr>
      <w:tr w:rsidR="00FD180C" w:rsidRPr="00FD180C" w14:paraId="15F330A2"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1E9CAEC7"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nil"/>
              <w:right w:val="single" w:sz="4" w:space="0" w:color="auto"/>
            </w:tcBorders>
            <w:shd w:val="clear" w:color="auto" w:fill="auto"/>
            <w:hideMark/>
          </w:tcPr>
          <w:p w14:paraId="7BE9B9F8" w14:textId="77777777" w:rsidR="00FD180C" w:rsidRPr="00FD180C" w:rsidRDefault="00FD180C" w:rsidP="00FD180C">
            <w:pPr>
              <w:jc w:val="both"/>
              <w:rPr>
                <w:rFonts w:ascii="Calibri" w:hAnsi="Calibri"/>
              </w:rPr>
            </w:pPr>
            <w:r w:rsidRPr="00FD180C">
              <w:rPr>
                <w:rFonts w:ascii="Calibri" w:hAnsi="Calibri"/>
              </w:rPr>
              <w:t>·         Active loan but loan repayment = $0</w:t>
            </w:r>
          </w:p>
        </w:tc>
        <w:tc>
          <w:tcPr>
            <w:tcW w:w="1409" w:type="dxa"/>
            <w:tcBorders>
              <w:top w:val="single" w:sz="4" w:space="0" w:color="auto"/>
              <w:left w:val="nil"/>
              <w:bottom w:val="single" w:sz="4" w:space="0" w:color="auto"/>
              <w:right w:val="single" w:sz="4" w:space="0" w:color="auto"/>
            </w:tcBorders>
            <w:shd w:val="clear" w:color="000000" w:fill="FFFFFF"/>
            <w:vAlign w:val="center"/>
            <w:hideMark/>
          </w:tcPr>
          <w:p w14:paraId="50904957"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single" w:sz="4" w:space="0" w:color="auto"/>
              <w:left w:val="nil"/>
              <w:bottom w:val="single" w:sz="4" w:space="0" w:color="auto"/>
              <w:right w:val="single" w:sz="4" w:space="0" w:color="auto"/>
            </w:tcBorders>
            <w:shd w:val="clear" w:color="000000" w:fill="FFFFFF"/>
            <w:vAlign w:val="center"/>
            <w:hideMark/>
          </w:tcPr>
          <w:p w14:paraId="4A5A7E2C"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single" w:sz="4" w:space="0" w:color="auto"/>
              <w:left w:val="nil"/>
              <w:bottom w:val="single" w:sz="4" w:space="0" w:color="auto"/>
              <w:right w:val="single" w:sz="4" w:space="0" w:color="auto"/>
            </w:tcBorders>
            <w:shd w:val="clear" w:color="000000" w:fill="FFFFFF"/>
            <w:vAlign w:val="center"/>
            <w:hideMark/>
          </w:tcPr>
          <w:p w14:paraId="0CA74996"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16B72B61"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2D9D6AC7"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nil"/>
              <w:right w:val="single" w:sz="4" w:space="0" w:color="auto"/>
            </w:tcBorders>
            <w:shd w:val="clear" w:color="auto" w:fill="auto"/>
            <w:hideMark/>
          </w:tcPr>
          <w:p w14:paraId="0B16296A" w14:textId="77777777" w:rsidR="00FD180C" w:rsidRPr="00FD180C" w:rsidRDefault="00FD180C" w:rsidP="00FD180C">
            <w:pPr>
              <w:jc w:val="both"/>
              <w:rPr>
                <w:rFonts w:ascii="Calibri" w:hAnsi="Calibri"/>
              </w:rPr>
            </w:pPr>
            <w:r w:rsidRPr="00FD180C">
              <w:rPr>
                <w:rFonts w:ascii="Calibri" w:hAnsi="Calibri"/>
              </w:rPr>
              <w:t>·         Loan repayment &lt; &gt; expected amount</w:t>
            </w:r>
          </w:p>
        </w:tc>
        <w:tc>
          <w:tcPr>
            <w:tcW w:w="1409" w:type="dxa"/>
            <w:tcBorders>
              <w:top w:val="nil"/>
              <w:left w:val="nil"/>
              <w:bottom w:val="single" w:sz="4" w:space="0" w:color="auto"/>
              <w:right w:val="single" w:sz="4" w:space="0" w:color="auto"/>
            </w:tcBorders>
            <w:shd w:val="clear" w:color="000000" w:fill="FFFFFF"/>
            <w:vAlign w:val="center"/>
            <w:hideMark/>
          </w:tcPr>
          <w:p w14:paraId="6C3F882B"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5C57D075"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2FE4F57E"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21B935C5"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0C07DFEA"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5959" w:type="dxa"/>
            <w:tcBorders>
              <w:top w:val="nil"/>
              <w:left w:val="nil"/>
              <w:bottom w:val="single" w:sz="4" w:space="0" w:color="auto"/>
              <w:right w:val="single" w:sz="4" w:space="0" w:color="auto"/>
            </w:tcBorders>
            <w:shd w:val="clear" w:color="auto" w:fill="auto"/>
            <w:hideMark/>
          </w:tcPr>
          <w:p w14:paraId="2525C5E9" w14:textId="77777777" w:rsidR="00FD180C" w:rsidRPr="00FD180C" w:rsidRDefault="00FD180C" w:rsidP="00FD180C">
            <w:pPr>
              <w:jc w:val="both"/>
              <w:rPr>
                <w:rFonts w:ascii="Calibri" w:hAnsi="Calibri"/>
              </w:rPr>
            </w:pPr>
            <w:r w:rsidRPr="00FD180C">
              <w:rPr>
                <w:rFonts w:ascii="Calibri" w:hAnsi="Calibri"/>
              </w:rPr>
              <w:t>·         Loan paid in full but loan repayment &gt; $0</w:t>
            </w:r>
          </w:p>
        </w:tc>
        <w:tc>
          <w:tcPr>
            <w:tcW w:w="1409" w:type="dxa"/>
            <w:tcBorders>
              <w:top w:val="nil"/>
              <w:left w:val="nil"/>
              <w:bottom w:val="single" w:sz="4" w:space="0" w:color="auto"/>
              <w:right w:val="single" w:sz="4" w:space="0" w:color="auto"/>
            </w:tcBorders>
            <w:shd w:val="clear" w:color="000000" w:fill="FFFFFF"/>
            <w:vAlign w:val="center"/>
            <w:hideMark/>
          </w:tcPr>
          <w:p w14:paraId="3526546F"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299" w:type="dxa"/>
            <w:tcBorders>
              <w:top w:val="nil"/>
              <w:left w:val="nil"/>
              <w:bottom w:val="single" w:sz="4" w:space="0" w:color="auto"/>
              <w:right w:val="single" w:sz="4" w:space="0" w:color="auto"/>
            </w:tcBorders>
            <w:shd w:val="clear" w:color="000000" w:fill="FFFFFF"/>
            <w:vAlign w:val="center"/>
            <w:hideMark/>
          </w:tcPr>
          <w:p w14:paraId="1A820988" w14:textId="77777777" w:rsidR="00FD180C" w:rsidRPr="00FD180C" w:rsidRDefault="00FD180C" w:rsidP="00FD180C">
            <w:pPr>
              <w:jc w:val="center"/>
              <w:rPr>
                <w:rFonts w:ascii="Wingdings" w:hAnsi="Wingdings"/>
                <w:b/>
                <w:bCs/>
              </w:rPr>
            </w:pPr>
            <w:r w:rsidRPr="00FD180C">
              <w:rPr>
                <w:rFonts w:ascii="Wingdings" w:hAnsi="Wingdings"/>
                <w:b/>
                <w:bCs/>
              </w:rPr>
              <w:t></w:t>
            </w:r>
          </w:p>
        </w:tc>
        <w:tc>
          <w:tcPr>
            <w:tcW w:w="1409" w:type="dxa"/>
            <w:tcBorders>
              <w:top w:val="nil"/>
              <w:left w:val="nil"/>
              <w:bottom w:val="single" w:sz="4" w:space="0" w:color="auto"/>
              <w:right w:val="single" w:sz="4" w:space="0" w:color="auto"/>
            </w:tcBorders>
            <w:shd w:val="clear" w:color="000000" w:fill="FFFFFF"/>
            <w:vAlign w:val="center"/>
            <w:hideMark/>
          </w:tcPr>
          <w:p w14:paraId="09B46CC4" w14:textId="77777777" w:rsidR="00FD180C" w:rsidRPr="00FD180C" w:rsidRDefault="00FD180C" w:rsidP="00FD180C">
            <w:pPr>
              <w:jc w:val="center"/>
              <w:rPr>
                <w:rFonts w:ascii="Wingdings" w:hAnsi="Wingdings"/>
                <w:b/>
                <w:bCs/>
              </w:rPr>
            </w:pPr>
            <w:r w:rsidRPr="00FD180C">
              <w:rPr>
                <w:rFonts w:ascii="Wingdings" w:hAnsi="Wingdings"/>
                <w:b/>
                <w:bCs/>
              </w:rPr>
              <w:t></w:t>
            </w:r>
          </w:p>
        </w:tc>
      </w:tr>
      <w:tr w:rsidR="00FD180C" w:rsidRPr="00FD180C" w14:paraId="1A4E963E" w14:textId="77777777" w:rsidTr="0008753F">
        <w:trPr>
          <w:trHeight w:val="324"/>
        </w:trPr>
        <w:tc>
          <w:tcPr>
            <w:tcW w:w="521" w:type="dxa"/>
            <w:tcBorders>
              <w:top w:val="nil"/>
              <w:left w:val="single" w:sz="4" w:space="0" w:color="auto"/>
              <w:bottom w:val="nil"/>
              <w:right w:val="single" w:sz="4" w:space="0" w:color="auto"/>
            </w:tcBorders>
            <w:shd w:val="clear" w:color="auto" w:fill="auto"/>
            <w:hideMark/>
          </w:tcPr>
          <w:p w14:paraId="5950801C" w14:textId="77777777" w:rsidR="00FD180C" w:rsidRPr="00FD180C" w:rsidRDefault="00FD180C" w:rsidP="00FD180C">
            <w:pPr>
              <w:jc w:val="center"/>
              <w:rPr>
                <w:rFonts w:ascii="Calibri" w:hAnsi="Calibri"/>
                <w:b/>
                <w:bCs/>
                <w:color w:val="C00000"/>
              </w:rPr>
            </w:pPr>
            <w:r w:rsidRPr="00FD180C">
              <w:rPr>
                <w:rFonts w:ascii="Calibri" w:hAnsi="Calibri"/>
                <w:b/>
                <w:bCs/>
                <w:color w:val="C00000"/>
              </w:rPr>
              <w:t> </w:t>
            </w:r>
          </w:p>
        </w:tc>
        <w:tc>
          <w:tcPr>
            <w:tcW w:w="10076" w:type="dxa"/>
            <w:gridSpan w:val="4"/>
            <w:tcBorders>
              <w:top w:val="single" w:sz="4" w:space="0" w:color="auto"/>
              <w:left w:val="nil"/>
              <w:bottom w:val="single" w:sz="4" w:space="0" w:color="000000"/>
              <w:right w:val="single" w:sz="4" w:space="0" w:color="000000"/>
            </w:tcBorders>
            <w:shd w:val="clear" w:color="auto" w:fill="auto"/>
            <w:hideMark/>
          </w:tcPr>
          <w:p w14:paraId="004F9F32" w14:textId="77777777" w:rsidR="00FD180C" w:rsidRPr="00FD180C" w:rsidRDefault="00FD180C" w:rsidP="00FD180C">
            <w:pPr>
              <w:rPr>
                <w:rFonts w:ascii="Calibri" w:hAnsi="Calibri"/>
                <w:i/>
                <w:iCs/>
                <w:color w:val="002060"/>
              </w:rPr>
            </w:pPr>
            <w:r w:rsidRPr="00FD180C">
              <w:rPr>
                <w:rFonts w:ascii="Calibri" w:hAnsi="Calibri"/>
                <w:i/>
                <w:iCs/>
                <w:color w:val="002060"/>
              </w:rPr>
              <w:t>COMMENTS (if any):</w:t>
            </w:r>
          </w:p>
        </w:tc>
      </w:tr>
      <w:tr w:rsidR="00FD180C" w:rsidRPr="00FD180C" w14:paraId="1832ADDE"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53E691F1" w14:textId="77777777" w:rsidR="00FD180C" w:rsidRPr="00FD180C" w:rsidRDefault="00FD180C" w:rsidP="00FD180C">
            <w:pPr>
              <w:rPr>
                <w:rFonts w:ascii="Calibri" w:hAnsi="Calibri"/>
                <w:b/>
                <w:bCs/>
                <w:color w:val="000000"/>
              </w:rPr>
            </w:pPr>
            <w:r w:rsidRPr="00FD180C">
              <w:rPr>
                <w:rFonts w:ascii="Calibri" w:hAnsi="Calibri"/>
                <w:b/>
                <w:bCs/>
                <w:color w:val="000000"/>
              </w:rPr>
              <w:t>Contributions &amp;  Tax Vehicles</w:t>
            </w:r>
          </w:p>
        </w:tc>
        <w:tc>
          <w:tcPr>
            <w:tcW w:w="1299" w:type="dxa"/>
            <w:tcBorders>
              <w:top w:val="nil"/>
              <w:left w:val="nil"/>
              <w:bottom w:val="nil"/>
              <w:right w:val="nil"/>
            </w:tcBorders>
            <w:shd w:val="clear" w:color="auto" w:fill="auto"/>
            <w:vAlign w:val="bottom"/>
            <w:hideMark/>
          </w:tcPr>
          <w:p w14:paraId="4F79BBC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C26A9A0" w14:textId="77777777" w:rsidR="00FD180C" w:rsidRPr="00FD180C" w:rsidRDefault="00FD180C" w:rsidP="00FD180C">
            <w:pPr>
              <w:rPr>
                <w:rFonts w:ascii="Calibri" w:hAnsi="Calibri"/>
                <w:color w:val="000000"/>
                <w:sz w:val="24"/>
                <w:szCs w:val="24"/>
              </w:rPr>
            </w:pPr>
          </w:p>
        </w:tc>
      </w:tr>
      <w:tr w:rsidR="00FD180C" w:rsidRPr="00FD180C" w14:paraId="36AF87E1"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6B44CF40" w14:textId="77777777" w:rsidR="00FD180C" w:rsidRPr="00FD180C" w:rsidRDefault="00FD180C" w:rsidP="00FD180C">
            <w:pPr>
              <w:jc w:val="center"/>
              <w:rPr>
                <w:rFonts w:ascii="Calibri" w:hAnsi="Calibri"/>
                <w:b/>
                <w:bCs/>
                <w:color w:val="000000"/>
              </w:rPr>
            </w:pPr>
            <w:r w:rsidRPr="00FD180C">
              <w:rPr>
                <w:rFonts w:ascii="Calibri" w:hAnsi="Calibri"/>
                <w:b/>
                <w:bCs/>
                <w:color w:val="000000"/>
              </w:rPr>
              <w:t>56</w:t>
            </w:r>
          </w:p>
        </w:tc>
        <w:tc>
          <w:tcPr>
            <w:tcW w:w="5959" w:type="dxa"/>
            <w:tcBorders>
              <w:top w:val="nil"/>
              <w:left w:val="nil"/>
              <w:bottom w:val="single" w:sz="4" w:space="0" w:color="auto"/>
              <w:right w:val="single" w:sz="4" w:space="0" w:color="auto"/>
            </w:tcBorders>
            <w:shd w:val="clear" w:color="auto" w:fill="auto"/>
            <w:hideMark/>
          </w:tcPr>
          <w:p w14:paraId="49CFAD88" w14:textId="77777777" w:rsidR="00FD180C" w:rsidRPr="00FD180C" w:rsidRDefault="00FD180C" w:rsidP="00FD180C">
            <w:pPr>
              <w:rPr>
                <w:rFonts w:ascii="Calibri" w:hAnsi="Calibri"/>
                <w:b/>
                <w:bCs/>
              </w:rPr>
            </w:pPr>
            <w:r w:rsidRPr="00FD180C">
              <w:rPr>
                <w:rFonts w:ascii="Calibri" w:hAnsi="Calibri"/>
                <w:b/>
                <w:bCs/>
              </w:rPr>
              <w:t>By checking each box, verify that you will provide the following.  If there are exceptions, do not check the box and explain the deviations.</w:t>
            </w:r>
          </w:p>
        </w:tc>
        <w:tc>
          <w:tcPr>
            <w:tcW w:w="1409" w:type="dxa"/>
            <w:tcBorders>
              <w:top w:val="nil"/>
              <w:left w:val="nil"/>
              <w:bottom w:val="nil"/>
              <w:right w:val="nil"/>
            </w:tcBorders>
            <w:shd w:val="clear" w:color="auto" w:fill="auto"/>
            <w:vAlign w:val="bottom"/>
            <w:hideMark/>
          </w:tcPr>
          <w:p w14:paraId="3F4107CF" w14:textId="77777777" w:rsidR="00FD180C" w:rsidRPr="00FD180C" w:rsidRDefault="00FD180C" w:rsidP="00FD180C">
            <w:pPr>
              <w:rPr>
                <w:rFonts w:ascii="Calibri" w:hAnsi="Calibri"/>
                <w:color w:val="000000"/>
              </w:rPr>
            </w:pPr>
          </w:p>
        </w:tc>
        <w:tc>
          <w:tcPr>
            <w:tcW w:w="1299" w:type="dxa"/>
            <w:tcBorders>
              <w:top w:val="nil"/>
              <w:left w:val="nil"/>
              <w:bottom w:val="nil"/>
              <w:right w:val="nil"/>
            </w:tcBorders>
            <w:shd w:val="clear" w:color="auto" w:fill="auto"/>
            <w:vAlign w:val="bottom"/>
            <w:hideMark/>
          </w:tcPr>
          <w:p w14:paraId="3CD55C0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0384B7D" w14:textId="77777777" w:rsidR="00FD180C" w:rsidRPr="00FD180C" w:rsidRDefault="00FD180C" w:rsidP="00FD180C">
            <w:pPr>
              <w:rPr>
                <w:rFonts w:ascii="Calibri" w:hAnsi="Calibri"/>
                <w:color w:val="000000"/>
                <w:sz w:val="24"/>
                <w:szCs w:val="24"/>
              </w:rPr>
            </w:pPr>
          </w:p>
        </w:tc>
      </w:tr>
      <w:tr w:rsidR="00FD180C" w:rsidRPr="00FD180C" w14:paraId="5D4142CA" w14:textId="77777777" w:rsidTr="0008753F">
        <w:trPr>
          <w:trHeight w:val="255"/>
        </w:trPr>
        <w:tc>
          <w:tcPr>
            <w:tcW w:w="521" w:type="dxa"/>
            <w:tcBorders>
              <w:top w:val="nil"/>
              <w:left w:val="nil"/>
              <w:bottom w:val="nil"/>
              <w:right w:val="nil"/>
            </w:tcBorders>
            <w:shd w:val="clear" w:color="auto" w:fill="auto"/>
            <w:hideMark/>
          </w:tcPr>
          <w:p w14:paraId="06FC94DD"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22E798C3" w14:textId="77777777" w:rsidR="00FD180C" w:rsidRPr="00FD180C" w:rsidRDefault="00FD180C" w:rsidP="00FD180C">
            <w:pPr>
              <w:ind w:firstLineChars="200" w:firstLine="400"/>
              <w:rPr>
                <w:rFonts w:ascii="Calibri" w:hAnsi="Calibri"/>
              </w:rPr>
            </w:pPr>
            <w:r w:rsidRPr="00FD180C">
              <w:rPr>
                <w:rFonts w:ascii="Calibri" w:hAnsi="Calibri"/>
              </w:rPr>
              <w:t>Tracking of "bucket" type dollars by 457, pre-tax, Roth, IRA, DROP rollover</w:t>
            </w:r>
          </w:p>
        </w:tc>
        <w:tc>
          <w:tcPr>
            <w:tcW w:w="1409" w:type="dxa"/>
            <w:tcBorders>
              <w:top w:val="single" w:sz="4" w:space="0" w:color="auto"/>
              <w:left w:val="nil"/>
              <w:bottom w:val="single" w:sz="4" w:space="0" w:color="auto"/>
              <w:right w:val="single" w:sz="4" w:space="0" w:color="auto"/>
            </w:tcBorders>
            <w:shd w:val="clear" w:color="000000" w:fill="FFFFFF"/>
            <w:vAlign w:val="center"/>
            <w:hideMark/>
          </w:tcPr>
          <w:p w14:paraId="29DC2657"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7DB7A59A"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9590886" w14:textId="77777777" w:rsidR="00FD180C" w:rsidRPr="00FD180C" w:rsidRDefault="00FD180C" w:rsidP="00FD180C">
            <w:pPr>
              <w:rPr>
                <w:rFonts w:ascii="Calibri" w:hAnsi="Calibri"/>
                <w:color w:val="000000"/>
                <w:sz w:val="24"/>
                <w:szCs w:val="24"/>
              </w:rPr>
            </w:pPr>
          </w:p>
        </w:tc>
      </w:tr>
      <w:tr w:rsidR="00FD180C" w:rsidRPr="00FD180C" w14:paraId="72696529" w14:textId="77777777" w:rsidTr="0008753F">
        <w:trPr>
          <w:trHeight w:val="525"/>
        </w:trPr>
        <w:tc>
          <w:tcPr>
            <w:tcW w:w="521" w:type="dxa"/>
            <w:tcBorders>
              <w:top w:val="nil"/>
              <w:left w:val="nil"/>
              <w:bottom w:val="nil"/>
              <w:right w:val="nil"/>
            </w:tcBorders>
            <w:shd w:val="clear" w:color="auto" w:fill="auto"/>
            <w:hideMark/>
          </w:tcPr>
          <w:p w14:paraId="2BAC1E78"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0519A854" w14:textId="77777777" w:rsidR="00FD180C" w:rsidRPr="00FD180C" w:rsidRDefault="00FD180C" w:rsidP="00FD180C">
            <w:pPr>
              <w:ind w:firstLineChars="200" w:firstLine="400"/>
              <w:rPr>
                <w:rFonts w:ascii="Calibri" w:hAnsi="Calibri"/>
              </w:rPr>
            </w:pPr>
            <w:r w:rsidRPr="00FD180C">
              <w:rPr>
                <w:rFonts w:ascii="Calibri" w:hAnsi="Calibri"/>
              </w:rPr>
              <w:t>Bi-weekly file feeds to the City providing participant deferral amounts, including separate identification of pre-tax and after-tax (Roth) contributions</w:t>
            </w:r>
          </w:p>
        </w:tc>
        <w:tc>
          <w:tcPr>
            <w:tcW w:w="1409" w:type="dxa"/>
            <w:tcBorders>
              <w:top w:val="nil"/>
              <w:left w:val="nil"/>
              <w:bottom w:val="single" w:sz="4" w:space="0" w:color="auto"/>
              <w:right w:val="single" w:sz="4" w:space="0" w:color="auto"/>
            </w:tcBorders>
            <w:shd w:val="clear" w:color="000000" w:fill="FFFFFF"/>
            <w:vAlign w:val="center"/>
            <w:hideMark/>
          </w:tcPr>
          <w:p w14:paraId="445B63F9"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01172FE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195B90F" w14:textId="77777777" w:rsidR="00FD180C" w:rsidRPr="00FD180C" w:rsidRDefault="00FD180C" w:rsidP="00FD180C">
            <w:pPr>
              <w:rPr>
                <w:rFonts w:ascii="Calibri" w:hAnsi="Calibri"/>
                <w:color w:val="000000"/>
                <w:sz w:val="24"/>
                <w:szCs w:val="24"/>
              </w:rPr>
            </w:pPr>
          </w:p>
        </w:tc>
      </w:tr>
      <w:tr w:rsidR="00FD180C" w:rsidRPr="00FD180C" w14:paraId="6065E95D" w14:textId="77777777" w:rsidTr="0008753F">
        <w:trPr>
          <w:trHeight w:val="552"/>
        </w:trPr>
        <w:tc>
          <w:tcPr>
            <w:tcW w:w="521" w:type="dxa"/>
            <w:tcBorders>
              <w:top w:val="nil"/>
              <w:left w:val="nil"/>
              <w:bottom w:val="nil"/>
              <w:right w:val="nil"/>
            </w:tcBorders>
            <w:shd w:val="clear" w:color="auto" w:fill="auto"/>
            <w:hideMark/>
          </w:tcPr>
          <w:p w14:paraId="505ACAC8"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46224248" w14:textId="77777777" w:rsidR="00FD180C" w:rsidRPr="00FD180C" w:rsidRDefault="00FD180C" w:rsidP="00FD180C">
            <w:pPr>
              <w:ind w:firstLineChars="200" w:firstLine="400"/>
              <w:rPr>
                <w:rFonts w:ascii="Calibri" w:hAnsi="Calibri"/>
              </w:rPr>
            </w:pPr>
            <w:r w:rsidRPr="00FD180C">
              <w:rPr>
                <w:rFonts w:ascii="Calibri" w:hAnsi="Calibri"/>
              </w:rPr>
              <w:t>Bi-weekly file feeds to the City providing participant loan repayment amounts</w:t>
            </w:r>
          </w:p>
        </w:tc>
        <w:tc>
          <w:tcPr>
            <w:tcW w:w="1409" w:type="dxa"/>
            <w:tcBorders>
              <w:top w:val="nil"/>
              <w:left w:val="nil"/>
              <w:bottom w:val="single" w:sz="4" w:space="0" w:color="auto"/>
              <w:right w:val="single" w:sz="4" w:space="0" w:color="auto"/>
            </w:tcBorders>
            <w:shd w:val="clear" w:color="000000" w:fill="FFFFFF"/>
            <w:vAlign w:val="center"/>
            <w:hideMark/>
          </w:tcPr>
          <w:p w14:paraId="2B55A604"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0FCEA37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5621F65" w14:textId="77777777" w:rsidR="00FD180C" w:rsidRPr="00FD180C" w:rsidRDefault="00FD180C" w:rsidP="00FD180C">
            <w:pPr>
              <w:rPr>
                <w:rFonts w:ascii="Calibri" w:hAnsi="Calibri"/>
                <w:color w:val="000000"/>
                <w:sz w:val="24"/>
                <w:szCs w:val="24"/>
              </w:rPr>
            </w:pPr>
          </w:p>
        </w:tc>
      </w:tr>
      <w:tr w:rsidR="00FD180C" w:rsidRPr="00FD180C" w14:paraId="099E6328" w14:textId="77777777" w:rsidTr="0008753F">
        <w:trPr>
          <w:trHeight w:val="540"/>
        </w:trPr>
        <w:tc>
          <w:tcPr>
            <w:tcW w:w="521" w:type="dxa"/>
            <w:tcBorders>
              <w:top w:val="nil"/>
              <w:left w:val="nil"/>
              <w:bottom w:val="nil"/>
              <w:right w:val="nil"/>
            </w:tcBorders>
            <w:shd w:val="clear" w:color="auto" w:fill="auto"/>
            <w:hideMark/>
          </w:tcPr>
          <w:p w14:paraId="40B67511"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32B5F6AD" w14:textId="77777777" w:rsidR="00FD180C" w:rsidRPr="00FD180C" w:rsidRDefault="00FD180C" w:rsidP="00FD180C">
            <w:pPr>
              <w:ind w:firstLineChars="200" w:firstLine="400"/>
              <w:rPr>
                <w:rFonts w:ascii="Calibri" w:hAnsi="Calibri"/>
              </w:rPr>
            </w:pPr>
            <w:r w:rsidRPr="00FD180C">
              <w:rPr>
                <w:rFonts w:ascii="Calibri" w:hAnsi="Calibri"/>
              </w:rPr>
              <w:t>Coding of participants in Catch-Up status and communication of ending Catch-Up dates upon conclusion of the 3-year maximum eligibility period</w:t>
            </w:r>
          </w:p>
        </w:tc>
        <w:tc>
          <w:tcPr>
            <w:tcW w:w="1409" w:type="dxa"/>
            <w:tcBorders>
              <w:top w:val="nil"/>
              <w:left w:val="nil"/>
              <w:bottom w:val="single" w:sz="4" w:space="0" w:color="auto"/>
              <w:right w:val="single" w:sz="4" w:space="0" w:color="auto"/>
            </w:tcBorders>
            <w:shd w:val="clear" w:color="000000" w:fill="FFFFFF"/>
            <w:vAlign w:val="center"/>
            <w:hideMark/>
          </w:tcPr>
          <w:p w14:paraId="09C51B19"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69AD562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9CF590F" w14:textId="77777777" w:rsidR="00FD180C" w:rsidRPr="00FD180C" w:rsidRDefault="00FD180C" w:rsidP="00FD180C">
            <w:pPr>
              <w:rPr>
                <w:rFonts w:ascii="Calibri" w:hAnsi="Calibri"/>
                <w:color w:val="000000"/>
                <w:sz w:val="24"/>
                <w:szCs w:val="24"/>
              </w:rPr>
            </w:pPr>
          </w:p>
        </w:tc>
      </w:tr>
      <w:tr w:rsidR="00FD180C" w:rsidRPr="00FD180C" w14:paraId="5A44F211" w14:textId="77777777" w:rsidTr="0008753F">
        <w:trPr>
          <w:trHeight w:val="780"/>
        </w:trPr>
        <w:tc>
          <w:tcPr>
            <w:tcW w:w="521" w:type="dxa"/>
            <w:tcBorders>
              <w:top w:val="nil"/>
              <w:left w:val="nil"/>
              <w:bottom w:val="nil"/>
              <w:right w:val="nil"/>
            </w:tcBorders>
            <w:shd w:val="clear" w:color="auto" w:fill="auto"/>
            <w:hideMark/>
          </w:tcPr>
          <w:p w14:paraId="1C4EB7EC"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12F289AA"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Processing of manual edits, adjustments, and indicative participant data changes to the contribution input file (i.e., the payroll/deferral file from the City)</w:t>
            </w:r>
          </w:p>
        </w:tc>
        <w:tc>
          <w:tcPr>
            <w:tcW w:w="1409" w:type="dxa"/>
            <w:tcBorders>
              <w:top w:val="nil"/>
              <w:left w:val="nil"/>
              <w:bottom w:val="single" w:sz="4" w:space="0" w:color="auto"/>
              <w:right w:val="single" w:sz="4" w:space="0" w:color="auto"/>
            </w:tcBorders>
            <w:shd w:val="clear" w:color="000000" w:fill="FFFFFF"/>
            <w:vAlign w:val="center"/>
            <w:hideMark/>
          </w:tcPr>
          <w:p w14:paraId="7D9809AF"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4CB870F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AD381D6" w14:textId="77777777" w:rsidR="00FD180C" w:rsidRPr="00FD180C" w:rsidRDefault="00FD180C" w:rsidP="00FD180C">
            <w:pPr>
              <w:rPr>
                <w:rFonts w:ascii="Calibri" w:hAnsi="Calibri"/>
                <w:color w:val="000000"/>
                <w:sz w:val="24"/>
                <w:szCs w:val="24"/>
              </w:rPr>
            </w:pPr>
          </w:p>
        </w:tc>
      </w:tr>
      <w:tr w:rsidR="00FD180C" w:rsidRPr="00FD180C" w14:paraId="6DD6C2F4" w14:textId="77777777" w:rsidTr="0008753F">
        <w:trPr>
          <w:trHeight w:val="552"/>
        </w:trPr>
        <w:tc>
          <w:tcPr>
            <w:tcW w:w="521" w:type="dxa"/>
            <w:tcBorders>
              <w:top w:val="nil"/>
              <w:left w:val="nil"/>
              <w:bottom w:val="nil"/>
              <w:right w:val="nil"/>
            </w:tcBorders>
            <w:shd w:val="clear" w:color="auto" w:fill="auto"/>
            <w:hideMark/>
          </w:tcPr>
          <w:p w14:paraId="2207648C"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10A917B1"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Negative contribution amounts on the contribution input file as corrections of prior over-contributions</w:t>
            </w:r>
          </w:p>
        </w:tc>
        <w:tc>
          <w:tcPr>
            <w:tcW w:w="1409" w:type="dxa"/>
            <w:tcBorders>
              <w:top w:val="nil"/>
              <w:left w:val="nil"/>
              <w:bottom w:val="single" w:sz="4" w:space="0" w:color="auto"/>
              <w:right w:val="single" w:sz="4" w:space="0" w:color="auto"/>
            </w:tcBorders>
            <w:shd w:val="clear" w:color="000000" w:fill="FFFFFF"/>
            <w:vAlign w:val="center"/>
            <w:hideMark/>
          </w:tcPr>
          <w:p w14:paraId="41FEAA0E"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61CEC33C"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424C111" w14:textId="77777777" w:rsidR="00FD180C" w:rsidRPr="00FD180C" w:rsidRDefault="00FD180C" w:rsidP="00FD180C">
            <w:pPr>
              <w:rPr>
                <w:rFonts w:ascii="Calibri" w:hAnsi="Calibri"/>
                <w:color w:val="000000"/>
                <w:sz w:val="24"/>
                <w:szCs w:val="24"/>
              </w:rPr>
            </w:pPr>
          </w:p>
        </w:tc>
      </w:tr>
      <w:tr w:rsidR="00FD180C" w:rsidRPr="00FD180C" w14:paraId="472FDF37" w14:textId="77777777" w:rsidTr="0008753F">
        <w:trPr>
          <w:trHeight w:val="552"/>
        </w:trPr>
        <w:tc>
          <w:tcPr>
            <w:tcW w:w="521" w:type="dxa"/>
            <w:tcBorders>
              <w:top w:val="nil"/>
              <w:left w:val="nil"/>
              <w:bottom w:val="nil"/>
              <w:right w:val="nil"/>
            </w:tcBorders>
            <w:shd w:val="clear" w:color="auto" w:fill="auto"/>
            <w:hideMark/>
          </w:tcPr>
          <w:p w14:paraId="63020EAA"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60F96B8B"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Separate accounting of 457 plan deferrals (and rollovers from other 457 plans) and rollovers from non-457 plans</w:t>
            </w:r>
          </w:p>
        </w:tc>
        <w:tc>
          <w:tcPr>
            <w:tcW w:w="1409" w:type="dxa"/>
            <w:tcBorders>
              <w:top w:val="nil"/>
              <w:left w:val="nil"/>
              <w:bottom w:val="single" w:sz="4" w:space="0" w:color="auto"/>
              <w:right w:val="single" w:sz="4" w:space="0" w:color="auto"/>
            </w:tcBorders>
            <w:shd w:val="clear" w:color="000000" w:fill="FFFFFF"/>
            <w:vAlign w:val="center"/>
            <w:hideMark/>
          </w:tcPr>
          <w:p w14:paraId="5B9FA0E4"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15EC2C2A"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066F8DD" w14:textId="77777777" w:rsidR="00FD180C" w:rsidRPr="00FD180C" w:rsidRDefault="00FD180C" w:rsidP="00FD180C">
            <w:pPr>
              <w:rPr>
                <w:rFonts w:ascii="Calibri" w:hAnsi="Calibri"/>
                <w:color w:val="000000"/>
                <w:sz w:val="24"/>
                <w:szCs w:val="24"/>
              </w:rPr>
            </w:pPr>
          </w:p>
        </w:tc>
      </w:tr>
      <w:tr w:rsidR="00FD180C" w:rsidRPr="00FD180C" w14:paraId="53E36A96" w14:textId="77777777" w:rsidTr="0008753F">
        <w:trPr>
          <w:trHeight w:val="552"/>
        </w:trPr>
        <w:tc>
          <w:tcPr>
            <w:tcW w:w="521" w:type="dxa"/>
            <w:tcBorders>
              <w:top w:val="nil"/>
              <w:left w:val="nil"/>
              <w:bottom w:val="nil"/>
              <w:right w:val="nil"/>
            </w:tcBorders>
            <w:shd w:val="clear" w:color="auto" w:fill="auto"/>
            <w:hideMark/>
          </w:tcPr>
          <w:p w14:paraId="12932C35"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33139DF5" w14:textId="77777777" w:rsidR="00FD180C" w:rsidRPr="00FD180C" w:rsidRDefault="00FD180C" w:rsidP="00FD180C">
            <w:pPr>
              <w:ind w:firstLineChars="200" w:firstLine="400"/>
              <w:rPr>
                <w:rFonts w:ascii="Calibri" w:hAnsi="Calibri"/>
              </w:rPr>
            </w:pPr>
            <w:r w:rsidRPr="00FD180C">
              <w:rPr>
                <w:rFonts w:ascii="Calibri" w:hAnsi="Calibri"/>
              </w:rPr>
              <w:t>Conversion of pre-tax to Roth conversions for both terminated and active employees</w:t>
            </w:r>
          </w:p>
        </w:tc>
        <w:tc>
          <w:tcPr>
            <w:tcW w:w="1409" w:type="dxa"/>
            <w:tcBorders>
              <w:top w:val="nil"/>
              <w:left w:val="nil"/>
              <w:bottom w:val="single" w:sz="4" w:space="0" w:color="auto"/>
              <w:right w:val="single" w:sz="4" w:space="0" w:color="auto"/>
            </w:tcBorders>
            <w:shd w:val="clear" w:color="000000" w:fill="FFFFFF"/>
            <w:vAlign w:val="center"/>
            <w:hideMark/>
          </w:tcPr>
          <w:p w14:paraId="129F9C65"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103F80BF"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F3ADFBF" w14:textId="77777777" w:rsidR="00FD180C" w:rsidRPr="00FD180C" w:rsidRDefault="00FD180C" w:rsidP="00FD180C">
            <w:pPr>
              <w:rPr>
                <w:rFonts w:ascii="Calibri" w:hAnsi="Calibri"/>
                <w:color w:val="000000"/>
                <w:sz w:val="24"/>
                <w:szCs w:val="24"/>
              </w:rPr>
            </w:pPr>
          </w:p>
        </w:tc>
      </w:tr>
      <w:tr w:rsidR="00FD180C" w:rsidRPr="00FD180C" w14:paraId="6CF6E45B" w14:textId="77777777" w:rsidTr="0008753F">
        <w:trPr>
          <w:trHeight w:val="552"/>
        </w:trPr>
        <w:tc>
          <w:tcPr>
            <w:tcW w:w="521" w:type="dxa"/>
            <w:tcBorders>
              <w:top w:val="single" w:sz="4" w:space="0" w:color="auto"/>
              <w:left w:val="single" w:sz="4" w:space="0" w:color="auto"/>
              <w:bottom w:val="single" w:sz="4" w:space="0" w:color="auto"/>
              <w:right w:val="single" w:sz="4" w:space="0" w:color="auto"/>
            </w:tcBorders>
            <w:shd w:val="clear" w:color="auto" w:fill="auto"/>
            <w:hideMark/>
          </w:tcPr>
          <w:p w14:paraId="567CE4CB" w14:textId="77777777" w:rsidR="00FD180C" w:rsidRPr="00FD180C" w:rsidRDefault="00FD180C" w:rsidP="00FD180C">
            <w:pPr>
              <w:jc w:val="center"/>
              <w:rPr>
                <w:rFonts w:ascii="Calibri" w:hAnsi="Calibri"/>
                <w:b/>
                <w:bCs/>
                <w:color w:val="000000"/>
              </w:rPr>
            </w:pPr>
            <w:r w:rsidRPr="00FD180C">
              <w:rPr>
                <w:rFonts w:ascii="Calibri" w:hAnsi="Calibri"/>
                <w:b/>
                <w:bCs/>
                <w:color w:val="000000"/>
              </w:rPr>
              <w:t>57</w:t>
            </w:r>
          </w:p>
        </w:tc>
        <w:tc>
          <w:tcPr>
            <w:tcW w:w="5959" w:type="dxa"/>
            <w:tcBorders>
              <w:top w:val="nil"/>
              <w:left w:val="nil"/>
              <w:bottom w:val="single" w:sz="4" w:space="0" w:color="auto"/>
              <w:right w:val="single" w:sz="4" w:space="0" w:color="auto"/>
            </w:tcBorders>
            <w:shd w:val="clear" w:color="auto" w:fill="auto"/>
            <w:hideMark/>
          </w:tcPr>
          <w:p w14:paraId="10621398" w14:textId="77777777" w:rsidR="00FD180C" w:rsidRPr="00FD180C" w:rsidRDefault="00FD180C" w:rsidP="00FD180C">
            <w:pPr>
              <w:jc w:val="both"/>
              <w:rPr>
                <w:rFonts w:ascii="Calibri" w:hAnsi="Calibri"/>
                <w:color w:val="000000"/>
              </w:rPr>
            </w:pPr>
            <w:r w:rsidRPr="00FD180C">
              <w:rPr>
                <w:rFonts w:ascii="Calibri" w:hAnsi="Calibri"/>
                <w:color w:val="000000"/>
              </w:rPr>
              <w:t xml:space="preserve">Indicate how your system addresses the split of contributions by bucket type among a participant's investment elections.  </w:t>
            </w:r>
          </w:p>
        </w:tc>
        <w:tc>
          <w:tcPr>
            <w:tcW w:w="1409" w:type="dxa"/>
            <w:tcBorders>
              <w:top w:val="nil"/>
              <w:left w:val="nil"/>
              <w:bottom w:val="single" w:sz="4" w:space="0" w:color="auto"/>
              <w:right w:val="single" w:sz="4" w:space="0" w:color="auto"/>
            </w:tcBorders>
            <w:shd w:val="clear" w:color="auto" w:fill="auto"/>
            <w:vAlign w:val="bottom"/>
            <w:hideMark/>
          </w:tcPr>
          <w:p w14:paraId="1D966B83"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EA74A6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2DDDB4F" w14:textId="77777777" w:rsidR="00FD180C" w:rsidRPr="00FD180C" w:rsidRDefault="00FD180C" w:rsidP="00FD180C">
            <w:pPr>
              <w:rPr>
                <w:rFonts w:ascii="Calibri" w:hAnsi="Calibri"/>
                <w:color w:val="000000"/>
                <w:sz w:val="24"/>
                <w:szCs w:val="24"/>
              </w:rPr>
            </w:pPr>
          </w:p>
        </w:tc>
      </w:tr>
      <w:tr w:rsidR="00FD180C" w:rsidRPr="00FD180C" w14:paraId="1F2E1170" w14:textId="77777777" w:rsidTr="0008753F">
        <w:trPr>
          <w:trHeight w:val="570"/>
        </w:trPr>
        <w:tc>
          <w:tcPr>
            <w:tcW w:w="521" w:type="dxa"/>
            <w:tcBorders>
              <w:top w:val="nil"/>
              <w:left w:val="single" w:sz="4" w:space="0" w:color="auto"/>
              <w:bottom w:val="single" w:sz="4" w:space="0" w:color="auto"/>
              <w:right w:val="single" w:sz="4" w:space="0" w:color="auto"/>
            </w:tcBorders>
            <w:shd w:val="clear" w:color="auto" w:fill="auto"/>
            <w:hideMark/>
          </w:tcPr>
          <w:p w14:paraId="56A35B89" w14:textId="77777777" w:rsidR="00FD180C" w:rsidRPr="00FD180C" w:rsidRDefault="00FD180C" w:rsidP="00FD180C">
            <w:pPr>
              <w:jc w:val="center"/>
              <w:rPr>
                <w:rFonts w:ascii="Calibri" w:hAnsi="Calibri"/>
                <w:b/>
                <w:bCs/>
                <w:color w:val="000000"/>
              </w:rPr>
            </w:pPr>
            <w:r w:rsidRPr="00FD180C">
              <w:rPr>
                <w:rFonts w:ascii="Calibri" w:hAnsi="Calibri"/>
                <w:b/>
                <w:bCs/>
                <w:color w:val="000000"/>
              </w:rPr>
              <w:t>58</w:t>
            </w:r>
          </w:p>
        </w:tc>
        <w:tc>
          <w:tcPr>
            <w:tcW w:w="5959" w:type="dxa"/>
            <w:tcBorders>
              <w:top w:val="nil"/>
              <w:left w:val="nil"/>
              <w:bottom w:val="single" w:sz="4" w:space="0" w:color="auto"/>
              <w:right w:val="single" w:sz="4" w:space="0" w:color="auto"/>
            </w:tcBorders>
            <w:shd w:val="clear" w:color="auto" w:fill="auto"/>
            <w:hideMark/>
          </w:tcPr>
          <w:p w14:paraId="53FB86F0" w14:textId="77777777" w:rsidR="00FD180C" w:rsidRPr="00FD180C" w:rsidRDefault="00FD180C" w:rsidP="00FD180C">
            <w:pPr>
              <w:jc w:val="both"/>
              <w:rPr>
                <w:rFonts w:ascii="Calibri" w:hAnsi="Calibri"/>
                <w:color w:val="000000"/>
              </w:rPr>
            </w:pPr>
            <w:r w:rsidRPr="00FD180C">
              <w:rPr>
                <w:rFonts w:ascii="Calibri" w:hAnsi="Calibri"/>
                <w:color w:val="000000"/>
              </w:rPr>
              <w:t xml:space="preserve">Provide a timeline of the process, including deadline requirements, with respect to the receipt of NAV information and confirmation of the receipt of funds.  </w:t>
            </w:r>
          </w:p>
        </w:tc>
        <w:tc>
          <w:tcPr>
            <w:tcW w:w="1409" w:type="dxa"/>
            <w:tcBorders>
              <w:top w:val="nil"/>
              <w:left w:val="nil"/>
              <w:bottom w:val="single" w:sz="4" w:space="0" w:color="auto"/>
              <w:right w:val="single" w:sz="4" w:space="0" w:color="auto"/>
            </w:tcBorders>
            <w:shd w:val="clear" w:color="auto" w:fill="auto"/>
            <w:vAlign w:val="bottom"/>
            <w:hideMark/>
          </w:tcPr>
          <w:p w14:paraId="73747BCD"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6BE66C6"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179AB25" w14:textId="77777777" w:rsidR="00FD180C" w:rsidRPr="00FD180C" w:rsidRDefault="00FD180C" w:rsidP="00FD180C">
            <w:pPr>
              <w:rPr>
                <w:rFonts w:ascii="Calibri" w:hAnsi="Calibri"/>
                <w:color w:val="000000"/>
                <w:sz w:val="24"/>
                <w:szCs w:val="24"/>
              </w:rPr>
            </w:pPr>
          </w:p>
        </w:tc>
      </w:tr>
      <w:tr w:rsidR="00FD180C" w:rsidRPr="00FD180C" w14:paraId="3450A832" w14:textId="77777777" w:rsidTr="0008753F">
        <w:trPr>
          <w:trHeight w:val="570"/>
        </w:trPr>
        <w:tc>
          <w:tcPr>
            <w:tcW w:w="521" w:type="dxa"/>
            <w:tcBorders>
              <w:top w:val="nil"/>
              <w:left w:val="single" w:sz="4" w:space="0" w:color="auto"/>
              <w:bottom w:val="single" w:sz="4" w:space="0" w:color="auto"/>
              <w:right w:val="single" w:sz="4" w:space="0" w:color="auto"/>
            </w:tcBorders>
            <w:shd w:val="clear" w:color="auto" w:fill="auto"/>
            <w:hideMark/>
          </w:tcPr>
          <w:p w14:paraId="455FC5B6" w14:textId="77777777" w:rsidR="00FD180C" w:rsidRPr="00FD180C" w:rsidRDefault="00FD180C" w:rsidP="00FD180C">
            <w:pPr>
              <w:jc w:val="center"/>
              <w:rPr>
                <w:rFonts w:ascii="Calibri" w:hAnsi="Calibri"/>
                <w:b/>
                <w:bCs/>
                <w:color w:val="000000"/>
              </w:rPr>
            </w:pPr>
            <w:r w:rsidRPr="00FD180C">
              <w:rPr>
                <w:rFonts w:ascii="Calibri" w:hAnsi="Calibri"/>
                <w:b/>
                <w:bCs/>
                <w:color w:val="000000"/>
              </w:rPr>
              <w:t>59</w:t>
            </w:r>
          </w:p>
        </w:tc>
        <w:tc>
          <w:tcPr>
            <w:tcW w:w="5959" w:type="dxa"/>
            <w:tcBorders>
              <w:top w:val="nil"/>
              <w:left w:val="nil"/>
              <w:bottom w:val="single" w:sz="4" w:space="0" w:color="auto"/>
              <w:right w:val="single" w:sz="4" w:space="0" w:color="auto"/>
            </w:tcBorders>
            <w:shd w:val="clear" w:color="auto" w:fill="auto"/>
            <w:hideMark/>
          </w:tcPr>
          <w:p w14:paraId="0630B0A9" w14:textId="77777777" w:rsidR="00FD180C" w:rsidRPr="00FD180C" w:rsidRDefault="00FD180C" w:rsidP="00FD180C">
            <w:pPr>
              <w:rPr>
                <w:rFonts w:ascii="Calibri" w:hAnsi="Calibri"/>
              </w:rPr>
            </w:pPr>
            <w:r w:rsidRPr="00FD180C">
              <w:rPr>
                <w:rFonts w:ascii="Calibri" w:hAnsi="Calibri"/>
              </w:rPr>
              <w:t>Describe your administrative approach to the conversion process and identify any areas that are different from the process outlined in the Scope of Services.</w:t>
            </w:r>
          </w:p>
        </w:tc>
        <w:tc>
          <w:tcPr>
            <w:tcW w:w="1409" w:type="dxa"/>
            <w:tcBorders>
              <w:top w:val="nil"/>
              <w:left w:val="nil"/>
              <w:bottom w:val="single" w:sz="4" w:space="0" w:color="auto"/>
              <w:right w:val="single" w:sz="4" w:space="0" w:color="auto"/>
            </w:tcBorders>
            <w:shd w:val="clear" w:color="auto" w:fill="auto"/>
            <w:noWrap/>
            <w:vAlign w:val="bottom"/>
            <w:hideMark/>
          </w:tcPr>
          <w:p w14:paraId="14F5F932" w14:textId="77777777" w:rsidR="00FD180C" w:rsidRPr="00FD180C" w:rsidRDefault="00FD180C" w:rsidP="00FD180C">
            <w:pPr>
              <w:rPr>
                <w:rFonts w:ascii="Bookman Old Style" w:hAnsi="Bookman Old Style"/>
                <w:color w:val="000000"/>
                <w:sz w:val="24"/>
                <w:szCs w:val="24"/>
              </w:rPr>
            </w:pPr>
            <w:r w:rsidRPr="00FD180C">
              <w:rPr>
                <w:rFonts w:ascii="Bookman Old Style" w:hAnsi="Bookman Old Style"/>
                <w:color w:val="000000"/>
                <w:sz w:val="24"/>
                <w:szCs w:val="24"/>
              </w:rPr>
              <w:t> </w:t>
            </w:r>
          </w:p>
        </w:tc>
        <w:tc>
          <w:tcPr>
            <w:tcW w:w="1299" w:type="dxa"/>
            <w:tcBorders>
              <w:top w:val="nil"/>
              <w:left w:val="nil"/>
              <w:bottom w:val="nil"/>
              <w:right w:val="nil"/>
            </w:tcBorders>
            <w:shd w:val="clear" w:color="auto" w:fill="auto"/>
            <w:vAlign w:val="bottom"/>
            <w:hideMark/>
          </w:tcPr>
          <w:p w14:paraId="3B65B6A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81DD793" w14:textId="77777777" w:rsidR="00FD180C" w:rsidRPr="00FD180C" w:rsidRDefault="00FD180C" w:rsidP="00FD180C">
            <w:pPr>
              <w:rPr>
                <w:rFonts w:ascii="Calibri" w:hAnsi="Calibri"/>
                <w:color w:val="000000"/>
                <w:sz w:val="24"/>
                <w:szCs w:val="24"/>
              </w:rPr>
            </w:pPr>
          </w:p>
        </w:tc>
      </w:tr>
      <w:tr w:rsidR="00FD180C" w:rsidRPr="00FD180C" w14:paraId="2C1B079F" w14:textId="77777777" w:rsidTr="0008753F">
        <w:trPr>
          <w:trHeight w:val="495"/>
        </w:trPr>
        <w:tc>
          <w:tcPr>
            <w:tcW w:w="521" w:type="dxa"/>
            <w:tcBorders>
              <w:top w:val="nil"/>
              <w:left w:val="single" w:sz="4" w:space="0" w:color="auto"/>
              <w:bottom w:val="nil"/>
              <w:right w:val="single" w:sz="4" w:space="0" w:color="auto"/>
            </w:tcBorders>
            <w:shd w:val="clear" w:color="auto" w:fill="auto"/>
            <w:hideMark/>
          </w:tcPr>
          <w:p w14:paraId="15515F8E" w14:textId="77777777" w:rsidR="00FD180C" w:rsidRPr="00FD180C" w:rsidRDefault="00FD180C" w:rsidP="00FD180C">
            <w:pPr>
              <w:jc w:val="center"/>
              <w:rPr>
                <w:rFonts w:ascii="Calibri" w:hAnsi="Calibri"/>
                <w:b/>
                <w:bCs/>
                <w:color w:val="000000"/>
              </w:rPr>
            </w:pPr>
            <w:r w:rsidRPr="00FD180C">
              <w:rPr>
                <w:rFonts w:ascii="Calibri" w:hAnsi="Calibri"/>
                <w:b/>
                <w:bCs/>
                <w:color w:val="000000"/>
              </w:rPr>
              <w:t>60</w:t>
            </w:r>
          </w:p>
        </w:tc>
        <w:tc>
          <w:tcPr>
            <w:tcW w:w="5959" w:type="dxa"/>
            <w:tcBorders>
              <w:top w:val="nil"/>
              <w:left w:val="nil"/>
              <w:bottom w:val="nil"/>
              <w:right w:val="single" w:sz="4" w:space="0" w:color="auto"/>
            </w:tcBorders>
            <w:shd w:val="clear" w:color="auto" w:fill="auto"/>
            <w:hideMark/>
          </w:tcPr>
          <w:p w14:paraId="6DCB98CF" w14:textId="77777777" w:rsidR="00FD180C" w:rsidRPr="00FD180C" w:rsidRDefault="00FD180C" w:rsidP="00FD180C">
            <w:pPr>
              <w:rPr>
                <w:rFonts w:ascii="Calibri" w:hAnsi="Calibri"/>
              </w:rPr>
            </w:pPr>
            <w:r w:rsidRPr="00FD180C">
              <w:rPr>
                <w:rFonts w:ascii="Calibri" w:hAnsi="Calibri"/>
              </w:rPr>
              <w:t>Who is responsible for following up with the plan sponsor if payroll contributions are not received and what tool is used to track expected payrolls?</w:t>
            </w:r>
          </w:p>
        </w:tc>
        <w:tc>
          <w:tcPr>
            <w:tcW w:w="1409" w:type="dxa"/>
            <w:tcBorders>
              <w:top w:val="nil"/>
              <w:left w:val="nil"/>
              <w:bottom w:val="nil"/>
              <w:right w:val="single" w:sz="4" w:space="0" w:color="auto"/>
            </w:tcBorders>
            <w:shd w:val="clear" w:color="auto" w:fill="auto"/>
            <w:vAlign w:val="bottom"/>
            <w:hideMark/>
          </w:tcPr>
          <w:p w14:paraId="36B22F51"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CCE027A"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641EA2C" w14:textId="77777777" w:rsidR="00FD180C" w:rsidRPr="00FD180C" w:rsidRDefault="00FD180C" w:rsidP="00FD180C">
            <w:pPr>
              <w:rPr>
                <w:rFonts w:ascii="Calibri" w:hAnsi="Calibri"/>
                <w:color w:val="000000"/>
                <w:sz w:val="24"/>
                <w:szCs w:val="24"/>
              </w:rPr>
            </w:pPr>
          </w:p>
        </w:tc>
      </w:tr>
      <w:tr w:rsidR="00FD180C" w:rsidRPr="00FD180C" w14:paraId="1A3B3464"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24002652" w14:textId="77777777" w:rsidR="00FD180C" w:rsidRPr="00FD180C" w:rsidRDefault="00FD180C" w:rsidP="00FD180C">
            <w:pPr>
              <w:rPr>
                <w:rFonts w:ascii="Calibri" w:hAnsi="Calibri"/>
                <w:b/>
                <w:bCs/>
                <w:color w:val="000000"/>
              </w:rPr>
            </w:pPr>
            <w:r w:rsidRPr="00FD180C">
              <w:rPr>
                <w:rFonts w:ascii="Calibri" w:hAnsi="Calibri"/>
                <w:b/>
                <w:bCs/>
                <w:color w:val="000000"/>
              </w:rPr>
              <w:t>Distributions and Tax Reporting</w:t>
            </w:r>
          </w:p>
        </w:tc>
        <w:tc>
          <w:tcPr>
            <w:tcW w:w="1299" w:type="dxa"/>
            <w:tcBorders>
              <w:top w:val="nil"/>
              <w:left w:val="nil"/>
              <w:bottom w:val="nil"/>
              <w:right w:val="nil"/>
            </w:tcBorders>
            <w:shd w:val="clear" w:color="auto" w:fill="auto"/>
            <w:vAlign w:val="bottom"/>
            <w:hideMark/>
          </w:tcPr>
          <w:p w14:paraId="34CADD2C"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593C277" w14:textId="77777777" w:rsidR="00FD180C" w:rsidRPr="00FD180C" w:rsidRDefault="00FD180C" w:rsidP="00FD180C">
            <w:pPr>
              <w:rPr>
                <w:rFonts w:ascii="Calibri" w:hAnsi="Calibri"/>
                <w:color w:val="000000"/>
                <w:sz w:val="24"/>
                <w:szCs w:val="24"/>
              </w:rPr>
            </w:pPr>
          </w:p>
        </w:tc>
      </w:tr>
      <w:tr w:rsidR="00FD180C" w:rsidRPr="00FD180C" w14:paraId="63270E59"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6C55AE7A" w14:textId="77777777" w:rsidR="00FD180C" w:rsidRPr="00FD180C" w:rsidRDefault="00FD180C" w:rsidP="00FD180C">
            <w:pPr>
              <w:jc w:val="center"/>
              <w:rPr>
                <w:rFonts w:ascii="Calibri" w:hAnsi="Calibri"/>
                <w:b/>
                <w:bCs/>
                <w:color w:val="000000"/>
              </w:rPr>
            </w:pPr>
            <w:r w:rsidRPr="00FD180C">
              <w:rPr>
                <w:rFonts w:ascii="Calibri" w:hAnsi="Calibri"/>
                <w:b/>
                <w:bCs/>
                <w:color w:val="000000"/>
              </w:rPr>
              <w:t>61</w:t>
            </w:r>
          </w:p>
        </w:tc>
        <w:tc>
          <w:tcPr>
            <w:tcW w:w="5959" w:type="dxa"/>
            <w:tcBorders>
              <w:top w:val="nil"/>
              <w:left w:val="nil"/>
              <w:bottom w:val="single" w:sz="4" w:space="0" w:color="auto"/>
              <w:right w:val="single" w:sz="4" w:space="0" w:color="auto"/>
            </w:tcBorders>
            <w:shd w:val="clear" w:color="auto" w:fill="auto"/>
            <w:hideMark/>
          </w:tcPr>
          <w:p w14:paraId="2E136978" w14:textId="77777777" w:rsidR="00FD180C" w:rsidRPr="00FD180C" w:rsidRDefault="00FD180C" w:rsidP="00FD180C">
            <w:pPr>
              <w:rPr>
                <w:rFonts w:ascii="Calibri" w:hAnsi="Calibri"/>
                <w:b/>
                <w:bCs/>
              </w:rPr>
            </w:pPr>
            <w:r w:rsidRPr="00FD180C">
              <w:rPr>
                <w:rFonts w:ascii="Calibri" w:hAnsi="Calibri"/>
                <w:b/>
                <w:bCs/>
              </w:rPr>
              <w:t>Verify that you will provide and/or describe any deviations related to the following:</w:t>
            </w:r>
          </w:p>
        </w:tc>
        <w:tc>
          <w:tcPr>
            <w:tcW w:w="1409" w:type="dxa"/>
            <w:tcBorders>
              <w:top w:val="nil"/>
              <w:left w:val="nil"/>
              <w:bottom w:val="nil"/>
              <w:right w:val="nil"/>
            </w:tcBorders>
            <w:shd w:val="clear" w:color="auto" w:fill="auto"/>
            <w:vAlign w:val="bottom"/>
            <w:hideMark/>
          </w:tcPr>
          <w:p w14:paraId="39C1F0B1" w14:textId="77777777" w:rsidR="00FD180C" w:rsidRPr="00FD180C" w:rsidRDefault="00FD180C" w:rsidP="00FD180C">
            <w:pPr>
              <w:rPr>
                <w:rFonts w:ascii="Calibri" w:hAnsi="Calibri"/>
                <w:color w:val="000000"/>
              </w:rPr>
            </w:pPr>
          </w:p>
        </w:tc>
        <w:tc>
          <w:tcPr>
            <w:tcW w:w="1299" w:type="dxa"/>
            <w:tcBorders>
              <w:top w:val="nil"/>
              <w:left w:val="nil"/>
              <w:bottom w:val="nil"/>
              <w:right w:val="nil"/>
            </w:tcBorders>
            <w:shd w:val="clear" w:color="auto" w:fill="auto"/>
            <w:vAlign w:val="bottom"/>
            <w:hideMark/>
          </w:tcPr>
          <w:p w14:paraId="603B96CF"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9155B3D" w14:textId="77777777" w:rsidR="00FD180C" w:rsidRPr="00FD180C" w:rsidRDefault="00FD180C" w:rsidP="00FD180C">
            <w:pPr>
              <w:rPr>
                <w:rFonts w:ascii="Calibri" w:hAnsi="Calibri"/>
                <w:color w:val="000000"/>
                <w:sz w:val="24"/>
                <w:szCs w:val="24"/>
              </w:rPr>
            </w:pPr>
          </w:p>
        </w:tc>
      </w:tr>
      <w:tr w:rsidR="00FD180C" w:rsidRPr="00FD180C" w14:paraId="4F7E9781" w14:textId="77777777" w:rsidTr="0008753F">
        <w:trPr>
          <w:trHeight w:val="312"/>
        </w:trPr>
        <w:tc>
          <w:tcPr>
            <w:tcW w:w="521" w:type="dxa"/>
            <w:tcBorders>
              <w:top w:val="nil"/>
              <w:left w:val="nil"/>
              <w:bottom w:val="nil"/>
              <w:right w:val="nil"/>
            </w:tcBorders>
            <w:shd w:val="clear" w:color="auto" w:fill="auto"/>
            <w:hideMark/>
          </w:tcPr>
          <w:p w14:paraId="6C5E5800"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7A62F8E0"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Execute all post-severance distributions for the City</w:t>
            </w:r>
          </w:p>
        </w:tc>
        <w:tc>
          <w:tcPr>
            <w:tcW w:w="1409" w:type="dxa"/>
            <w:tcBorders>
              <w:top w:val="single" w:sz="4" w:space="0" w:color="auto"/>
              <w:left w:val="nil"/>
              <w:bottom w:val="single" w:sz="4" w:space="0" w:color="auto"/>
              <w:right w:val="single" w:sz="4" w:space="0" w:color="auto"/>
            </w:tcBorders>
            <w:shd w:val="clear" w:color="000000" w:fill="FFFFFF"/>
            <w:vAlign w:val="center"/>
            <w:hideMark/>
          </w:tcPr>
          <w:p w14:paraId="41F29366"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120D8ACC"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C926650" w14:textId="77777777" w:rsidR="00FD180C" w:rsidRPr="00FD180C" w:rsidRDefault="00FD180C" w:rsidP="00FD180C">
            <w:pPr>
              <w:rPr>
                <w:rFonts w:ascii="Calibri" w:hAnsi="Calibri"/>
                <w:color w:val="000000"/>
                <w:sz w:val="24"/>
                <w:szCs w:val="24"/>
              </w:rPr>
            </w:pPr>
          </w:p>
        </w:tc>
      </w:tr>
      <w:tr w:rsidR="00FD180C" w:rsidRPr="00FD180C" w14:paraId="077564D7" w14:textId="77777777" w:rsidTr="0008753F">
        <w:trPr>
          <w:trHeight w:val="828"/>
        </w:trPr>
        <w:tc>
          <w:tcPr>
            <w:tcW w:w="521" w:type="dxa"/>
            <w:tcBorders>
              <w:top w:val="nil"/>
              <w:left w:val="nil"/>
              <w:bottom w:val="nil"/>
              <w:right w:val="nil"/>
            </w:tcBorders>
            <w:shd w:val="clear" w:color="auto" w:fill="auto"/>
            <w:hideMark/>
          </w:tcPr>
          <w:p w14:paraId="46871E15"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4899ECE3" w14:textId="77777777" w:rsidR="00FD180C" w:rsidRPr="00FD180C" w:rsidRDefault="00FD180C" w:rsidP="00FD180C">
            <w:pPr>
              <w:ind w:firstLineChars="200" w:firstLine="400"/>
              <w:rPr>
                <w:rFonts w:ascii="Calibri" w:hAnsi="Calibri"/>
              </w:rPr>
            </w:pPr>
            <w:r w:rsidRPr="00FD180C">
              <w:rPr>
                <w:rFonts w:ascii="Calibri" w:hAnsi="Calibri"/>
              </w:rPr>
              <w:t>Provide administration of the following distribution types: full lump sum, partial lump-sum, periodic payment by term, periodic payment by dollar amount, periodic payment by dollar amount w/COLA</w:t>
            </w:r>
          </w:p>
        </w:tc>
        <w:tc>
          <w:tcPr>
            <w:tcW w:w="1409" w:type="dxa"/>
            <w:tcBorders>
              <w:top w:val="nil"/>
              <w:left w:val="nil"/>
              <w:bottom w:val="single" w:sz="4" w:space="0" w:color="auto"/>
              <w:right w:val="single" w:sz="4" w:space="0" w:color="auto"/>
            </w:tcBorders>
            <w:shd w:val="clear" w:color="000000" w:fill="FFFFFF"/>
            <w:vAlign w:val="center"/>
            <w:hideMark/>
          </w:tcPr>
          <w:p w14:paraId="54219176"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26D6434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4DF7B06" w14:textId="77777777" w:rsidR="00FD180C" w:rsidRPr="00FD180C" w:rsidRDefault="00FD180C" w:rsidP="00FD180C">
            <w:pPr>
              <w:rPr>
                <w:rFonts w:ascii="Calibri" w:hAnsi="Calibri"/>
                <w:color w:val="000000"/>
                <w:sz w:val="24"/>
                <w:szCs w:val="24"/>
              </w:rPr>
            </w:pPr>
          </w:p>
        </w:tc>
      </w:tr>
      <w:tr w:rsidR="00FD180C" w:rsidRPr="00FD180C" w14:paraId="1D400F30" w14:textId="77777777" w:rsidTr="0008753F">
        <w:trPr>
          <w:trHeight w:val="510"/>
        </w:trPr>
        <w:tc>
          <w:tcPr>
            <w:tcW w:w="521" w:type="dxa"/>
            <w:tcBorders>
              <w:top w:val="nil"/>
              <w:left w:val="nil"/>
              <w:bottom w:val="nil"/>
              <w:right w:val="nil"/>
            </w:tcBorders>
            <w:shd w:val="clear" w:color="auto" w:fill="auto"/>
            <w:hideMark/>
          </w:tcPr>
          <w:p w14:paraId="3DAA4042"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476FE7A3" w14:textId="77777777" w:rsidR="00FD180C" w:rsidRPr="00FD180C" w:rsidRDefault="00FD180C" w:rsidP="00FD180C">
            <w:pPr>
              <w:ind w:firstLineChars="200" w:firstLine="400"/>
              <w:rPr>
                <w:rFonts w:ascii="Calibri" w:hAnsi="Calibri"/>
              </w:rPr>
            </w:pPr>
            <w:r w:rsidRPr="00FD180C">
              <w:rPr>
                <w:rFonts w:ascii="Calibri" w:hAnsi="Calibri"/>
              </w:rPr>
              <w:t>Execute purchase of service credit transfers with the City's defined benefit plans</w:t>
            </w:r>
          </w:p>
        </w:tc>
        <w:tc>
          <w:tcPr>
            <w:tcW w:w="1409" w:type="dxa"/>
            <w:tcBorders>
              <w:top w:val="nil"/>
              <w:left w:val="nil"/>
              <w:bottom w:val="single" w:sz="4" w:space="0" w:color="auto"/>
              <w:right w:val="single" w:sz="4" w:space="0" w:color="auto"/>
            </w:tcBorders>
            <w:shd w:val="clear" w:color="000000" w:fill="FFFFFF"/>
            <w:vAlign w:val="center"/>
            <w:hideMark/>
          </w:tcPr>
          <w:p w14:paraId="2B1632E1"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0DAAB35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8AEBCA9" w14:textId="77777777" w:rsidR="00FD180C" w:rsidRPr="00FD180C" w:rsidRDefault="00FD180C" w:rsidP="00FD180C">
            <w:pPr>
              <w:rPr>
                <w:rFonts w:ascii="Calibri" w:hAnsi="Calibri"/>
                <w:color w:val="000000"/>
                <w:sz w:val="24"/>
                <w:szCs w:val="24"/>
              </w:rPr>
            </w:pPr>
          </w:p>
        </w:tc>
      </w:tr>
      <w:tr w:rsidR="00FD180C" w:rsidRPr="00FD180C" w14:paraId="5B8777DD" w14:textId="77777777" w:rsidTr="0008753F">
        <w:trPr>
          <w:trHeight w:val="285"/>
        </w:trPr>
        <w:tc>
          <w:tcPr>
            <w:tcW w:w="521" w:type="dxa"/>
            <w:tcBorders>
              <w:top w:val="nil"/>
              <w:left w:val="nil"/>
              <w:bottom w:val="nil"/>
              <w:right w:val="nil"/>
            </w:tcBorders>
            <w:shd w:val="clear" w:color="auto" w:fill="auto"/>
            <w:hideMark/>
          </w:tcPr>
          <w:p w14:paraId="3D9373F0"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5CD38D4F"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Execute Qualified Domestic Relations Orders upon approval from the City.</w:t>
            </w:r>
          </w:p>
        </w:tc>
        <w:tc>
          <w:tcPr>
            <w:tcW w:w="1409" w:type="dxa"/>
            <w:tcBorders>
              <w:top w:val="nil"/>
              <w:left w:val="nil"/>
              <w:bottom w:val="single" w:sz="4" w:space="0" w:color="auto"/>
              <w:right w:val="single" w:sz="4" w:space="0" w:color="auto"/>
            </w:tcBorders>
            <w:shd w:val="clear" w:color="000000" w:fill="FFFFFF"/>
            <w:vAlign w:val="center"/>
            <w:hideMark/>
          </w:tcPr>
          <w:p w14:paraId="3AE108B6"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6617EF01"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F38DEBE" w14:textId="77777777" w:rsidR="00FD180C" w:rsidRPr="00FD180C" w:rsidRDefault="00FD180C" w:rsidP="00FD180C">
            <w:pPr>
              <w:rPr>
                <w:rFonts w:ascii="Calibri" w:hAnsi="Calibri"/>
                <w:color w:val="000000"/>
                <w:sz w:val="24"/>
                <w:szCs w:val="24"/>
              </w:rPr>
            </w:pPr>
          </w:p>
        </w:tc>
      </w:tr>
      <w:tr w:rsidR="00FD180C" w:rsidRPr="00FD180C" w14:paraId="62ECE7BE" w14:textId="77777777" w:rsidTr="0008753F">
        <w:trPr>
          <w:trHeight w:val="552"/>
        </w:trPr>
        <w:tc>
          <w:tcPr>
            <w:tcW w:w="521" w:type="dxa"/>
            <w:tcBorders>
              <w:top w:val="nil"/>
              <w:left w:val="nil"/>
              <w:bottom w:val="nil"/>
              <w:right w:val="nil"/>
            </w:tcBorders>
            <w:shd w:val="clear" w:color="auto" w:fill="auto"/>
            <w:hideMark/>
          </w:tcPr>
          <w:p w14:paraId="770E3AD7"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77F436F9"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Fully qualify and process unforeseeable emergency withdrawal requests and refer appeals to the City</w:t>
            </w:r>
          </w:p>
        </w:tc>
        <w:tc>
          <w:tcPr>
            <w:tcW w:w="1409" w:type="dxa"/>
            <w:tcBorders>
              <w:top w:val="nil"/>
              <w:left w:val="nil"/>
              <w:bottom w:val="single" w:sz="4" w:space="0" w:color="auto"/>
              <w:right w:val="single" w:sz="4" w:space="0" w:color="auto"/>
            </w:tcBorders>
            <w:shd w:val="clear" w:color="000000" w:fill="FFFFFF"/>
            <w:vAlign w:val="center"/>
            <w:hideMark/>
          </w:tcPr>
          <w:p w14:paraId="6EEDEBCF"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387C600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67DDCAB" w14:textId="77777777" w:rsidR="00FD180C" w:rsidRPr="00FD180C" w:rsidRDefault="00FD180C" w:rsidP="00FD180C">
            <w:pPr>
              <w:rPr>
                <w:rFonts w:ascii="Calibri" w:hAnsi="Calibri"/>
                <w:color w:val="000000"/>
                <w:sz w:val="24"/>
                <w:szCs w:val="24"/>
              </w:rPr>
            </w:pPr>
          </w:p>
        </w:tc>
      </w:tr>
      <w:tr w:rsidR="00FD180C" w:rsidRPr="00FD180C" w14:paraId="166CA05C" w14:textId="77777777" w:rsidTr="0008753F">
        <w:trPr>
          <w:trHeight w:val="270"/>
        </w:trPr>
        <w:tc>
          <w:tcPr>
            <w:tcW w:w="521" w:type="dxa"/>
            <w:tcBorders>
              <w:top w:val="nil"/>
              <w:left w:val="nil"/>
              <w:bottom w:val="nil"/>
              <w:right w:val="nil"/>
            </w:tcBorders>
            <w:shd w:val="clear" w:color="auto" w:fill="auto"/>
            <w:hideMark/>
          </w:tcPr>
          <w:p w14:paraId="35833CAA"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06BB1B08" w14:textId="5D3BAB7B" w:rsidR="00FD180C" w:rsidRPr="00FD180C" w:rsidRDefault="00FD180C" w:rsidP="00FD180C">
            <w:pPr>
              <w:ind w:firstLineChars="200" w:firstLine="400"/>
              <w:rPr>
                <w:rFonts w:ascii="Calibri" w:hAnsi="Calibri"/>
                <w:color w:val="000000"/>
              </w:rPr>
            </w:pPr>
            <w:r w:rsidRPr="00FD180C">
              <w:rPr>
                <w:rFonts w:ascii="Calibri" w:hAnsi="Calibri"/>
                <w:color w:val="000000"/>
              </w:rPr>
              <w:t>Execute rollovers from participant accounts to other plans, IRAs, etc</w:t>
            </w:r>
            <w:r w:rsidR="00965140">
              <w:rPr>
                <w:rFonts w:ascii="Calibri" w:hAnsi="Calibri"/>
                <w:color w:val="000000"/>
              </w:rPr>
              <w:t>.</w:t>
            </w:r>
          </w:p>
        </w:tc>
        <w:tc>
          <w:tcPr>
            <w:tcW w:w="1409" w:type="dxa"/>
            <w:tcBorders>
              <w:top w:val="nil"/>
              <w:left w:val="nil"/>
              <w:bottom w:val="single" w:sz="4" w:space="0" w:color="auto"/>
              <w:right w:val="single" w:sz="4" w:space="0" w:color="auto"/>
            </w:tcBorders>
            <w:shd w:val="clear" w:color="000000" w:fill="FFFFFF"/>
            <w:vAlign w:val="center"/>
            <w:hideMark/>
          </w:tcPr>
          <w:p w14:paraId="5308AA24"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0E7415A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6704539" w14:textId="77777777" w:rsidR="00FD180C" w:rsidRPr="00FD180C" w:rsidRDefault="00FD180C" w:rsidP="00FD180C">
            <w:pPr>
              <w:rPr>
                <w:rFonts w:ascii="Calibri" w:hAnsi="Calibri"/>
                <w:color w:val="000000"/>
                <w:sz w:val="24"/>
                <w:szCs w:val="24"/>
              </w:rPr>
            </w:pPr>
          </w:p>
        </w:tc>
      </w:tr>
      <w:tr w:rsidR="00FD180C" w:rsidRPr="00FD180C" w14:paraId="5542CB14" w14:textId="77777777" w:rsidTr="0008753F">
        <w:trPr>
          <w:trHeight w:val="552"/>
        </w:trPr>
        <w:tc>
          <w:tcPr>
            <w:tcW w:w="521" w:type="dxa"/>
            <w:tcBorders>
              <w:top w:val="single" w:sz="4" w:space="0" w:color="auto"/>
              <w:left w:val="single" w:sz="4" w:space="0" w:color="auto"/>
              <w:bottom w:val="single" w:sz="4" w:space="0" w:color="auto"/>
              <w:right w:val="single" w:sz="4" w:space="0" w:color="auto"/>
            </w:tcBorders>
            <w:shd w:val="clear" w:color="auto" w:fill="auto"/>
            <w:hideMark/>
          </w:tcPr>
          <w:p w14:paraId="6050A4D7" w14:textId="77777777" w:rsidR="00FD180C" w:rsidRPr="00FD180C" w:rsidRDefault="00FD180C" w:rsidP="00FD180C">
            <w:pPr>
              <w:jc w:val="center"/>
              <w:rPr>
                <w:rFonts w:ascii="Calibri" w:hAnsi="Calibri"/>
                <w:b/>
                <w:bCs/>
                <w:color w:val="000000"/>
              </w:rPr>
            </w:pPr>
            <w:r w:rsidRPr="00FD180C">
              <w:rPr>
                <w:rFonts w:ascii="Calibri" w:hAnsi="Calibri"/>
                <w:b/>
                <w:bCs/>
                <w:color w:val="000000"/>
              </w:rPr>
              <w:t>62</w:t>
            </w:r>
          </w:p>
        </w:tc>
        <w:tc>
          <w:tcPr>
            <w:tcW w:w="5959" w:type="dxa"/>
            <w:tcBorders>
              <w:top w:val="nil"/>
              <w:left w:val="nil"/>
              <w:bottom w:val="single" w:sz="4" w:space="0" w:color="auto"/>
              <w:right w:val="single" w:sz="4" w:space="0" w:color="auto"/>
            </w:tcBorders>
            <w:shd w:val="clear" w:color="auto" w:fill="auto"/>
            <w:hideMark/>
          </w:tcPr>
          <w:p w14:paraId="10D0A785" w14:textId="77777777" w:rsidR="00FD180C" w:rsidRPr="00FD180C" w:rsidRDefault="00FD180C" w:rsidP="00FD180C">
            <w:pPr>
              <w:rPr>
                <w:rFonts w:ascii="Calibri" w:hAnsi="Calibri"/>
                <w:color w:val="000000"/>
              </w:rPr>
            </w:pPr>
            <w:r w:rsidRPr="00FD180C">
              <w:rPr>
                <w:rFonts w:ascii="Calibri" w:hAnsi="Calibri"/>
                <w:color w:val="000000"/>
              </w:rPr>
              <w:t>Review your processing cycle in preparing distribution requests.  Start with the date a participant terminates and end with the receipt of a distribution.</w:t>
            </w:r>
          </w:p>
        </w:tc>
        <w:tc>
          <w:tcPr>
            <w:tcW w:w="1409" w:type="dxa"/>
            <w:tcBorders>
              <w:top w:val="nil"/>
              <w:left w:val="nil"/>
              <w:bottom w:val="single" w:sz="4" w:space="0" w:color="auto"/>
              <w:right w:val="single" w:sz="4" w:space="0" w:color="auto"/>
            </w:tcBorders>
            <w:shd w:val="clear" w:color="auto" w:fill="auto"/>
            <w:vAlign w:val="bottom"/>
            <w:hideMark/>
          </w:tcPr>
          <w:p w14:paraId="2FB763DF"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97F3196"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F9E1D97" w14:textId="77777777" w:rsidR="00FD180C" w:rsidRPr="00FD180C" w:rsidRDefault="00FD180C" w:rsidP="00FD180C">
            <w:pPr>
              <w:rPr>
                <w:rFonts w:ascii="Calibri" w:hAnsi="Calibri"/>
                <w:color w:val="000000"/>
                <w:sz w:val="24"/>
                <w:szCs w:val="24"/>
              </w:rPr>
            </w:pPr>
          </w:p>
        </w:tc>
      </w:tr>
      <w:tr w:rsidR="00FD180C" w:rsidRPr="00FD180C" w14:paraId="32717909"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7E75A01E" w14:textId="77777777" w:rsidR="00FD180C" w:rsidRPr="00FD180C" w:rsidRDefault="00FD180C" w:rsidP="00FD180C">
            <w:pPr>
              <w:jc w:val="center"/>
              <w:rPr>
                <w:rFonts w:ascii="Calibri" w:hAnsi="Calibri"/>
                <w:b/>
                <w:bCs/>
                <w:color w:val="000000"/>
              </w:rPr>
            </w:pPr>
            <w:r w:rsidRPr="00FD180C">
              <w:rPr>
                <w:rFonts w:ascii="Calibri" w:hAnsi="Calibri"/>
                <w:b/>
                <w:bCs/>
                <w:color w:val="000000"/>
              </w:rPr>
              <w:t>63</w:t>
            </w:r>
          </w:p>
        </w:tc>
        <w:tc>
          <w:tcPr>
            <w:tcW w:w="5959" w:type="dxa"/>
            <w:tcBorders>
              <w:top w:val="nil"/>
              <w:left w:val="nil"/>
              <w:bottom w:val="single" w:sz="4" w:space="0" w:color="auto"/>
              <w:right w:val="single" w:sz="4" w:space="0" w:color="auto"/>
            </w:tcBorders>
            <w:shd w:val="clear" w:color="auto" w:fill="auto"/>
            <w:hideMark/>
          </w:tcPr>
          <w:p w14:paraId="018CA7A6" w14:textId="77777777" w:rsidR="00FD180C" w:rsidRPr="00FD180C" w:rsidRDefault="00FD180C" w:rsidP="00FD180C">
            <w:pPr>
              <w:jc w:val="both"/>
              <w:rPr>
                <w:rFonts w:ascii="Calibri" w:hAnsi="Calibri"/>
                <w:color w:val="000000"/>
              </w:rPr>
            </w:pPr>
            <w:r w:rsidRPr="00FD180C">
              <w:rPr>
                <w:rFonts w:ascii="Calibri" w:hAnsi="Calibri"/>
                <w:color w:val="000000"/>
              </w:rPr>
              <w:t>For systematic payment distributions, is payment made on a pro rata basis across tax vehicle and investment types, or can a participant elect systematic payment from specific tax vehicle(s) and investment option(s)?</w:t>
            </w:r>
          </w:p>
        </w:tc>
        <w:tc>
          <w:tcPr>
            <w:tcW w:w="1409" w:type="dxa"/>
            <w:tcBorders>
              <w:top w:val="nil"/>
              <w:left w:val="nil"/>
              <w:bottom w:val="single" w:sz="4" w:space="0" w:color="auto"/>
              <w:right w:val="single" w:sz="4" w:space="0" w:color="auto"/>
            </w:tcBorders>
            <w:shd w:val="clear" w:color="auto" w:fill="auto"/>
            <w:vAlign w:val="bottom"/>
            <w:hideMark/>
          </w:tcPr>
          <w:p w14:paraId="0C082B74"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077B1B2"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AE8D39D" w14:textId="77777777" w:rsidR="00FD180C" w:rsidRPr="00FD180C" w:rsidRDefault="00FD180C" w:rsidP="00FD180C">
            <w:pPr>
              <w:rPr>
                <w:rFonts w:ascii="Calibri" w:hAnsi="Calibri"/>
                <w:color w:val="000000"/>
                <w:sz w:val="24"/>
                <w:szCs w:val="24"/>
              </w:rPr>
            </w:pPr>
          </w:p>
        </w:tc>
      </w:tr>
      <w:tr w:rsidR="00FD180C" w:rsidRPr="00FD180C" w14:paraId="3AFEBBD7"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463D0D5C" w14:textId="77777777" w:rsidR="00FD180C" w:rsidRPr="00FD180C" w:rsidRDefault="00FD180C" w:rsidP="00FD180C">
            <w:pPr>
              <w:jc w:val="center"/>
              <w:rPr>
                <w:rFonts w:ascii="Calibri" w:hAnsi="Calibri"/>
                <w:b/>
                <w:bCs/>
                <w:color w:val="000000"/>
              </w:rPr>
            </w:pPr>
            <w:r w:rsidRPr="00FD180C">
              <w:rPr>
                <w:rFonts w:ascii="Calibri" w:hAnsi="Calibri"/>
                <w:b/>
                <w:bCs/>
                <w:color w:val="000000"/>
              </w:rPr>
              <w:t>64</w:t>
            </w:r>
          </w:p>
        </w:tc>
        <w:tc>
          <w:tcPr>
            <w:tcW w:w="5959" w:type="dxa"/>
            <w:tcBorders>
              <w:top w:val="nil"/>
              <w:left w:val="nil"/>
              <w:bottom w:val="single" w:sz="4" w:space="0" w:color="auto"/>
              <w:right w:val="single" w:sz="4" w:space="0" w:color="auto"/>
            </w:tcBorders>
            <w:shd w:val="clear" w:color="auto" w:fill="auto"/>
            <w:hideMark/>
          </w:tcPr>
          <w:p w14:paraId="2F365A04" w14:textId="77777777" w:rsidR="00FD180C" w:rsidRPr="00FD180C" w:rsidRDefault="00FD180C" w:rsidP="00FD180C">
            <w:pPr>
              <w:rPr>
                <w:rFonts w:ascii="Calibri" w:hAnsi="Calibri"/>
                <w:color w:val="000000"/>
              </w:rPr>
            </w:pPr>
            <w:r w:rsidRPr="00FD180C">
              <w:rPr>
                <w:rFonts w:ascii="Calibri" w:hAnsi="Calibri"/>
                <w:color w:val="000000"/>
              </w:rPr>
              <w:t>Describe your process for accepting plan-to-plan transfers/rollovers into the Plan, including how you verify the acceptability of the transfer.</w:t>
            </w:r>
          </w:p>
        </w:tc>
        <w:tc>
          <w:tcPr>
            <w:tcW w:w="1409" w:type="dxa"/>
            <w:tcBorders>
              <w:top w:val="nil"/>
              <w:left w:val="nil"/>
              <w:bottom w:val="single" w:sz="4" w:space="0" w:color="auto"/>
              <w:right w:val="single" w:sz="4" w:space="0" w:color="auto"/>
            </w:tcBorders>
            <w:shd w:val="clear" w:color="auto" w:fill="auto"/>
            <w:vAlign w:val="bottom"/>
            <w:hideMark/>
          </w:tcPr>
          <w:p w14:paraId="53280BE4"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425D0BC2"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698FAD4" w14:textId="77777777" w:rsidR="00FD180C" w:rsidRPr="00FD180C" w:rsidRDefault="00FD180C" w:rsidP="00FD180C">
            <w:pPr>
              <w:rPr>
                <w:rFonts w:ascii="Calibri" w:hAnsi="Calibri"/>
                <w:color w:val="000000"/>
                <w:sz w:val="24"/>
                <w:szCs w:val="24"/>
              </w:rPr>
            </w:pPr>
          </w:p>
        </w:tc>
      </w:tr>
      <w:tr w:rsidR="00FD180C" w:rsidRPr="00FD180C" w14:paraId="5376A9A3"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5978F627" w14:textId="77777777" w:rsidR="00FD180C" w:rsidRPr="00FD180C" w:rsidRDefault="00FD180C" w:rsidP="00FD180C">
            <w:pPr>
              <w:jc w:val="center"/>
              <w:rPr>
                <w:rFonts w:ascii="Calibri" w:hAnsi="Calibri"/>
                <w:b/>
                <w:bCs/>
                <w:color w:val="000000"/>
              </w:rPr>
            </w:pPr>
            <w:r w:rsidRPr="00FD180C">
              <w:rPr>
                <w:rFonts w:ascii="Calibri" w:hAnsi="Calibri"/>
                <w:b/>
                <w:bCs/>
                <w:color w:val="000000"/>
              </w:rPr>
              <w:lastRenderedPageBreak/>
              <w:t>65</w:t>
            </w:r>
          </w:p>
        </w:tc>
        <w:tc>
          <w:tcPr>
            <w:tcW w:w="5959" w:type="dxa"/>
            <w:tcBorders>
              <w:top w:val="nil"/>
              <w:left w:val="nil"/>
              <w:bottom w:val="single" w:sz="4" w:space="0" w:color="auto"/>
              <w:right w:val="single" w:sz="4" w:space="0" w:color="auto"/>
            </w:tcBorders>
            <w:shd w:val="clear" w:color="auto" w:fill="auto"/>
            <w:hideMark/>
          </w:tcPr>
          <w:p w14:paraId="10882836" w14:textId="77777777" w:rsidR="00FD180C" w:rsidRPr="00FD180C" w:rsidRDefault="00FD180C" w:rsidP="00FD180C">
            <w:pPr>
              <w:jc w:val="both"/>
              <w:rPr>
                <w:rFonts w:ascii="Calibri" w:hAnsi="Calibri"/>
                <w:color w:val="000000"/>
              </w:rPr>
            </w:pPr>
            <w:r w:rsidRPr="00FD180C">
              <w:rPr>
                <w:rFonts w:ascii="Calibri" w:hAnsi="Calibri"/>
                <w:color w:val="000000"/>
              </w:rPr>
              <w:t>Describe your procedures for processing outgoing purchase of service credit transfers.</w:t>
            </w:r>
          </w:p>
        </w:tc>
        <w:tc>
          <w:tcPr>
            <w:tcW w:w="1409" w:type="dxa"/>
            <w:tcBorders>
              <w:top w:val="nil"/>
              <w:left w:val="nil"/>
              <w:bottom w:val="single" w:sz="4" w:space="0" w:color="auto"/>
              <w:right w:val="single" w:sz="4" w:space="0" w:color="auto"/>
            </w:tcBorders>
            <w:shd w:val="clear" w:color="auto" w:fill="auto"/>
            <w:vAlign w:val="bottom"/>
            <w:hideMark/>
          </w:tcPr>
          <w:p w14:paraId="527B64A0"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2D03320"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8464D21" w14:textId="77777777" w:rsidR="00FD180C" w:rsidRPr="00FD180C" w:rsidRDefault="00FD180C" w:rsidP="00FD180C">
            <w:pPr>
              <w:rPr>
                <w:rFonts w:ascii="Calibri" w:hAnsi="Calibri"/>
                <w:color w:val="000000"/>
                <w:sz w:val="24"/>
                <w:szCs w:val="24"/>
              </w:rPr>
            </w:pPr>
          </w:p>
        </w:tc>
      </w:tr>
      <w:tr w:rsidR="00FD180C" w:rsidRPr="00FD180C" w14:paraId="11959217" w14:textId="77777777" w:rsidTr="0008753F">
        <w:trPr>
          <w:trHeight w:val="1050"/>
        </w:trPr>
        <w:tc>
          <w:tcPr>
            <w:tcW w:w="521" w:type="dxa"/>
            <w:tcBorders>
              <w:top w:val="nil"/>
              <w:left w:val="single" w:sz="4" w:space="0" w:color="auto"/>
              <w:bottom w:val="single" w:sz="4" w:space="0" w:color="auto"/>
              <w:right w:val="single" w:sz="4" w:space="0" w:color="auto"/>
            </w:tcBorders>
            <w:shd w:val="clear" w:color="auto" w:fill="auto"/>
            <w:hideMark/>
          </w:tcPr>
          <w:p w14:paraId="0A56AA69" w14:textId="77777777" w:rsidR="00FD180C" w:rsidRPr="00FD180C" w:rsidRDefault="00FD180C" w:rsidP="00FD180C">
            <w:pPr>
              <w:jc w:val="center"/>
              <w:rPr>
                <w:rFonts w:ascii="Calibri" w:hAnsi="Calibri"/>
                <w:b/>
                <w:bCs/>
                <w:color w:val="000000"/>
              </w:rPr>
            </w:pPr>
            <w:r w:rsidRPr="00FD180C">
              <w:rPr>
                <w:rFonts w:ascii="Calibri" w:hAnsi="Calibri"/>
                <w:b/>
                <w:bCs/>
                <w:color w:val="000000"/>
              </w:rPr>
              <w:t>66</w:t>
            </w:r>
          </w:p>
        </w:tc>
        <w:tc>
          <w:tcPr>
            <w:tcW w:w="5959" w:type="dxa"/>
            <w:tcBorders>
              <w:top w:val="nil"/>
              <w:left w:val="nil"/>
              <w:bottom w:val="single" w:sz="4" w:space="0" w:color="auto"/>
              <w:right w:val="single" w:sz="4" w:space="0" w:color="auto"/>
            </w:tcBorders>
            <w:shd w:val="clear" w:color="auto" w:fill="auto"/>
            <w:hideMark/>
          </w:tcPr>
          <w:p w14:paraId="39D4299B" w14:textId="77777777" w:rsidR="00FD180C" w:rsidRPr="00FD180C" w:rsidRDefault="00FD180C" w:rsidP="00FD180C">
            <w:pPr>
              <w:jc w:val="both"/>
              <w:rPr>
                <w:rFonts w:ascii="Calibri" w:hAnsi="Calibri"/>
                <w:color w:val="000000"/>
              </w:rPr>
            </w:pPr>
            <w:r w:rsidRPr="00FD180C">
              <w:rPr>
                <w:rFonts w:ascii="Calibri" w:hAnsi="Calibri"/>
                <w:color w:val="000000"/>
              </w:rPr>
              <w:t>Describe your procedures for processing distribution requests from eligible retired public safety officers (as defined in IRC §402(l)(4)(B)) and who have separated from service) who elect a distribution to be paid to an insurer for payment of qualified health insurance premiums up to $3,000 per taxable year.</w:t>
            </w:r>
          </w:p>
        </w:tc>
        <w:tc>
          <w:tcPr>
            <w:tcW w:w="1409" w:type="dxa"/>
            <w:tcBorders>
              <w:top w:val="nil"/>
              <w:left w:val="nil"/>
              <w:bottom w:val="single" w:sz="4" w:space="0" w:color="auto"/>
              <w:right w:val="single" w:sz="4" w:space="0" w:color="auto"/>
            </w:tcBorders>
            <w:shd w:val="clear" w:color="auto" w:fill="auto"/>
            <w:vAlign w:val="bottom"/>
            <w:hideMark/>
          </w:tcPr>
          <w:p w14:paraId="1B4CE046"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F44A36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73DE603" w14:textId="77777777" w:rsidR="00FD180C" w:rsidRPr="00FD180C" w:rsidRDefault="00FD180C" w:rsidP="00FD180C">
            <w:pPr>
              <w:rPr>
                <w:rFonts w:ascii="Calibri" w:hAnsi="Calibri"/>
                <w:color w:val="000000"/>
                <w:sz w:val="24"/>
                <w:szCs w:val="24"/>
              </w:rPr>
            </w:pPr>
          </w:p>
        </w:tc>
      </w:tr>
      <w:tr w:rsidR="00FD180C" w:rsidRPr="00FD180C" w14:paraId="65430882" w14:textId="77777777" w:rsidTr="0008753F">
        <w:trPr>
          <w:trHeight w:val="552"/>
        </w:trPr>
        <w:tc>
          <w:tcPr>
            <w:tcW w:w="521" w:type="dxa"/>
            <w:tcBorders>
              <w:top w:val="nil"/>
              <w:left w:val="single" w:sz="4" w:space="0" w:color="auto"/>
              <w:bottom w:val="nil"/>
              <w:right w:val="single" w:sz="4" w:space="0" w:color="auto"/>
            </w:tcBorders>
            <w:shd w:val="clear" w:color="auto" w:fill="auto"/>
            <w:hideMark/>
          </w:tcPr>
          <w:p w14:paraId="32122A23" w14:textId="77777777" w:rsidR="00FD180C" w:rsidRPr="00FD180C" w:rsidRDefault="00FD180C" w:rsidP="00FD180C">
            <w:pPr>
              <w:jc w:val="center"/>
              <w:rPr>
                <w:rFonts w:ascii="Calibri" w:hAnsi="Calibri"/>
                <w:b/>
                <w:bCs/>
                <w:color w:val="000000"/>
              </w:rPr>
            </w:pPr>
            <w:r w:rsidRPr="00FD180C">
              <w:rPr>
                <w:rFonts w:ascii="Calibri" w:hAnsi="Calibri"/>
                <w:b/>
                <w:bCs/>
                <w:color w:val="000000"/>
              </w:rPr>
              <w:t>67</w:t>
            </w:r>
          </w:p>
        </w:tc>
        <w:tc>
          <w:tcPr>
            <w:tcW w:w="5959" w:type="dxa"/>
            <w:tcBorders>
              <w:top w:val="nil"/>
              <w:left w:val="nil"/>
              <w:bottom w:val="nil"/>
              <w:right w:val="single" w:sz="4" w:space="0" w:color="auto"/>
            </w:tcBorders>
            <w:shd w:val="clear" w:color="auto" w:fill="auto"/>
            <w:hideMark/>
          </w:tcPr>
          <w:p w14:paraId="7DE759E0" w14:textId="77777777" w:rsidR="00FD180C" w:rsidRPr="00FD180C" w:rsidRDefault="00FD180C" w:rsidP="00FD180C">
            <w:pPr>
              <w:jc w:val="both"/>
              <w:rPr>
                <w:rFonts w:ascii="Calibri" w:hAnsi="Calibri"/>
                <w:color w:val="000000"/>
              </w:rPr>
            </w:pPr>
            <w:r w:rsidRPr="00FD180C">
              <w:rPr>
                <w:rFonts w:ascii="Calibri" w:hAnsi="Calibri"/>
                <w:color w:val="000000"/>
              </w:rPr>
              <w:t>Describe your procedures for searching for missing participants and participants who have not cashed their distribution payment checks.</w:t>
            </w:r>
          </w:p>
        </w:tc>
        <w:tc>
          <w:tcPr>
            <w:tcW w:w="1409" w:type="dxa"/>
            <w:tcBorders>
              <w:top w:val="nil"/>
              <w:left w:val="nil"/>
              <w:bottom w:val="nil"/>
              <w:right w:val="single" w:sz="4" w:space="0" w:color="auto"/>
            </w:tcBorders>
            <w:shd w:val="clear" w:color="auto" w:fill="auto"/>
            <w:vAlign w:val="bottom"/>
            <w:hideMark/>
          </w:tcPr>
          <w:p w14:paraId="2F6FEC6C"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3CDC36C"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7CEFE6C" w14:textId="77777777" w:rsidR="00FD180C" w:rsidRPr="00FD180C" w:rsidRDefault="00FD180C" w:rsidP="00FD180C">
            <w:pPr>
              <w:rPr>
                <w:rFonts w:ascii="Calibri" w:hAnsi="Calibri"/>
                <w:color w:val="000000"/>
                <w:sz w:val="24"/>
                <w:szCs w:val="24"/>
              </w:rPr>
            </w:pPr>
          </w:p>
        </w:tc>
      </w:tr>
      <w:tr w:rsidR="00FD180C" w:rsidRPr="00FD180C" w14:paraId="67FB625D" w14:textId="77777777" w:rsidTr="0008753F">
        <w:trPr>
          <w:trHeight w:val="564"/>
        </w:trPr>
        <w:tc>
          <w:tcPr>
            <w:tcW w:w="521" w:type="dxa"/>
            <w:tcBorders>
              <w:top w:val="single" w:sz="4" w:space="0" w:color="auto"/>
              <w:left w:val="single" w:sz="4" w:space="0" w:color="auto"/>
              <w:bottom w:val="nil"/>
              <w:right w:val="single" w:sz="4" w:space="0" w:color="auto"/>
            </w:tcBorders>
            <w:shd w:val="clear" w:color="auto" w:fill="auto"/>
            <w:hideMark/>
          </w:tcPr>
          <w:p w14:paraId="57AA5617" w14:textId="77777777" w:rsidR="00FD180C" w:rsidRPr="00FD180C" w:rsidRDefault="00FD180C" w:rsidP="00FD180C">
            <w:pPr>
              <w:jc w:val="center"/>
              <w:rPr>
                <w:rFonts w:ascii="Calibri" w:hAnsi="Calibri"/>
                <w:b/>
                <w:bCs/>
                <w:color w:val="000000"/>
              </w:rPr>
            </w:pPr>
            <w:r w:rsidRPr="00FD180C">
              <w:rPr>
                <w:rFonts w:ascii="Calibri" w:hAnsi="Calibri"/>
                <w:b/>
                <w:bCs/>
                <w:color w:val="000000"/>
              </w:rPr>
              <w:t>68</w:t>
            </w:r>
          </w:p>
        </w:tc>
        <w:tc>
          <w:tcPr>
            <w:tcW w:w="5959" w:type="dxa"/>
            <w:tcBorders>
              <w:top w:val="single" w:sz="4" w:space="0" w:color="auto"/>
              <w:left w:val="nil"/>
              <w:bottom w:val="single" w:sz="4" w:space="0" w:color="auto"/>
              <w:right w:val="single" w:sz="4" w:space="0" w:color="auto"/>
            </w:tcBorders>
            <w:shd w:val="clear" w:color="000000" w:fill="FFFFFF"/>
            <w:hideMark/>
          </w:tcPr>
          <w:p w14:paraId="3CB59BA7" w14:textId="77777777" w:rsidR="00FD180C" w:rsidRPr="00FD180C" w:rsidRDefault="00FD180C" w:rsidP="00FD180C">
            <w:pPr>
              <w:jc w:val="both"/>
              <w:rPr>
                <w:rFonts w:ascii="Calibri" w:hAnsi="Calibri"/>
              </w:rPr>
            </w:pPr>
            <w:r w:rsidRPr="00FD180C">
              <w:rPr>
                <w:rFonts w:ascii="Calibri" w:hAnsi="Calibri"/>
              </w:rPr>
              <w:t xml:space="preserve">Do you have a limit on the number of checks/wires available to participants who rollover their distributions or take installments? </w:t>
            </w:r>
          </w:p>
        </w:tc>
        <w:tc>
          <w:tcPr>
            <w:tcW w:w="1409" w:type="dxa"/>
            <w:tcBorders>
              <w:top w:val="single" w:sz="4" w:space="0" w:color="auto"/>
              <w:left w:val="nil"/>
              <w:bottom w:val="single" w:sz="4" w:space="0" w:color="auto"/>
              <w:right w:val="single" w:sz="4" w:space="0" w:color="auto"/>
            </w:tcBorders>
            <w:shd w:val="clear" w:color="000000" w:fill="FFFFFF"/>
            <w:vAlign w:val="center"/>
            <w:hideMark/>
          </w:tcPr>
          <w:p w14:paraId="1E2133B5" w14:textId="77777777" w:rsidR="00FD180C" w:rsidRPr="00FD180C" w:rsidRDefault="00FD180C" w:rsidP="00FD180C">
            <w:pPr>
              <w:jc w:val="center"/>
              <w:rPr>
                <w:rFonts w:ascii="Calibri" w:hAnsi="Calibri"/>
                <w:b/>
                <w:bCs/>
              </w:rPr>
            </w:pPr>
            <w:r w:rsidRPr="00FD180C">
              <w:rPr>
                <w:rFonts w:ascii="Calibri" w:hAnsi="Calibri"/>
                <w:b/>
                <w:bCs/>
              </w:rPr>
              <w:t> </w:t>
            </w:r>
          </w:p>
        </w:tc>
        <w:tc>
          <w:tcPr>
            <w:tcW w:w="1299" w:type="dxa"/>
            <w:tcBorders>
              <w:top w:val="nil"/>
              <w:left w:val="nil"/>
              <w:bottom w:val="nil"/>
              <w:right w:val="nil"/>
            </w:tcBorders>
            <w:shd w:val="clear" w:color="000000" w:fill="FFFFFF"/>
            <w:hideMark/>
          </w:tcPr>
          <w:p w14:paraId="7AC958A7" w14:textId="77777777" w:rsidR="00FD180C" w:rsidRPr="00FD180C" w:rsidRDefault="00FD180C" w:rsidP="00FD180C">
            <w:pPr>
              <w:rPr>
                <w:rFonts w:ascii="Calibri" w:hAnsi="Calibri"/>
                <w:sz w:val="18"/>
                <w:szCs w:val="18"/>
              </w:rPr>
            </w:pPr>
            <w:r w:rsidRPr="00FD180C">
              <w:rPr>
                <w:rFonts w:ascii="Calibri" w:hAnsi="Calibri"/>
                <w:sz w:val="18"/>
                <w:szCs w:val="18"/>
              </w:rPr>
              <w:t> </w:t>
            </w:r>
          </w:p>
        </w:tc>
        <w:tc>
          <w:tcPr>
            <w:tcW w:w="1409" w:type="dxa"/>
            <w:tcBorders>
              <w:top w:val="nil"/>
              <w:left w:val="nil"/>
              <w:bottom w:val="nil"/>
              <w:right w:val="nil"/>
            </w:tcBorders>
            <w:shd w:val="clear" w:color="000000" w:fill="FFFFFF"/>
            <w:vAlign w:val="bottom"/>
            <w:hideMark/>
          </w:tcPr>
          <w:p w14:paraId="195AFDD3" w14:textId="77777777" w:rsidR="00FD180C" w:rsidRPr="00FD180C" w:rsidRDefault="00FD180C" w:rsidP="00FD180C">
            <w:pPr>
              <w:rPr>
                <w:rFonts w:ascii="Calibri" w:hAnsi="Calibri"/>
                <w:sz w:val="24"/>
                <w:szCs w:val="24"/>
              </w:rPr>
            </w:pPr>
            <w:r w:rsidRPr="00FD180C">
              <w:rPr>
                <w:rFonts w:ascii="Calibri" w:hAnsi="Calibri"/>
                <w:sz w:val="24"/>
                <w:szCs w:val="24"/>
              </w:rPr>
              <w:t> </w:t>
            </w:r>
          </w:p>
        </w:tc>
      </w:tr>
      <w:tr w:rsidR="00FD180C" w:rsidRPr="00FD180C" w14:paraId="09C731EF"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31F97502" w14:textId="77777777" w:rsidR="00FD180C" w:rsidRPr="00FD180C" w:rsidRDefault="00FD180C" w:rsidP="00FD180C">
            <w:pPr>
              <w:rPr>
                <w:rFonts w:ascii="Calibri" w:hAnsi="Calibri"/>
                <w:b/>
                <w:bCs/>
                <w:color w:val="000000"/>
              </w:rPr>
            </w:pPr>
            <w:r w:rsidRPr="00FD180C">
              <w:rPr>
                <w:rFonts w:ascii="Calibri" w:hAnsi="Calibri"/>
                <w:b/>
                <w:bCs/>
                <w:color w:val="000000"/>
              </w:rPr>
              <w:t>Imaging and Document Storage</w:t>
            </w:r>
          </w:p>
        </w:tc>
        <w:tc>
          <w:tcPr>
            <w:tcW w:w="1299" w:type="dxa"/>
            <w:tcBorders>
              <w:top w:val="nil"/>
              <w:left w:val="nil"/>
              <w:bottom w:val="nil"/>
              <w:right w:val="nil"/>
            </w:tcBorders>
            <w:shd w:val="clear" w:color="auto" w:fill="auto"/>
            <w:vAlign w:val="bottom"/>
            <w:hideMark/>
          </w:tcPr>
          <w:p w14:paraId="4A0AA4CB"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560DC23" w14:textId="77777777" w:rsidR="00FD180C" w:rsidRPr="00FD180C" w:rsidRDefault="00FD180C" w:rsidP="00FD180C">
            <w:pPr>
              <w:rPr>
                <w:rFonts w:ascii="Calibri" w:hAnsi="Calibri"/>
                <w:color w:val="000000"/>
                <w:sz w:val="24"/>
                <w:szCs w:val="24"/>
              </w:rPr>
            </w:pPr>
          </w:p>
        </w:tc>
      </w:tr>
      <w:tr w:rsidR="00FD180C" w:rsidRPr="00FD180C" w14:paraId="52BCCB15"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39D3526D" w14:textId="77777777" w:rsidR="00FD180C" w:rsidRPr="00FD180C" w:rsidRDefault="00FD180C" w:rsidP="00FD180C">
            <w:pPr>
              <w:jc w:val="center"/>
              <w:rPr>
                <w:rFonts w:ascii="Calibri" w:hAnsi="Calibri"/>
                <w:b/>
                <w:bCs/>
                <w:color w:val="000000"/>
              </w:rPr>
            </w:pPr>
            <w:r w:rsidRPr="00FD180C">
              <w:rPr>
                <w:rFonts w:ascii="Calibri" w:hAnsi="Calibri"/>
                <w:b/>
                <w:bCs/>
                <w:color w:val="000000"/>
              </w:rPr>
              <w:t>69</w:t>
            </w:r>
          </w:p>
        </w:tc>
        <w:tc>
          <w:tcPr>
            <w:tcW w:w="5959" w:type="dxa"/>
            <w:tcBorders>
              <w:top w:val="nil"/>
              <w:left w:val="nil"/>
              <w:bottom w:val="single" w:sz="4" w:space="0" w:color="auto"/>
              <w:right w:val="single" w:sz="4" w:space="0" w:color="auto"/>
            </w:tcBorders>
            <w:shd w:val="clear" w:color="auto" w:fill="auto"/>
            <w:hideMark/>
          </w:tcPr>
          <w:p w14:paraId="7B0DE6B4" w14:textId="77777777" w:rsidR="00FD180C" w:rsidRPr="00FD180C" w:rsidRDefault="00FD180C" w:rsidP="00FD180C">
            <w:pPr>
              <w:rPr>
                <w:rFonts w:ascii="Calibri" w:hAnsi="Calibri"/>
                <w:b/>
                <w:bCs/>
              </w:rPr>
            </w:pPr>
            <w:r w:rsidRPr="00FD180C">
              <w:rPr>
                <w:rFonts w:ascii="Calibri" w:hAnsi="Calibri"/>
                <w:b/>
                <w:bCs/>
              </w:rPr>
              <w:t>By checking each box, verify that you will provide the following.  If there are exceptions, do not check the box and explain the deviations.</w:t>
            </w:r>
          </w:p>
        </w:tc>
        <w:tc>
          <w:tcPr>
            <w:tcW w:w="1409" w:type="dxa"/>
            <w:tcBorders>
              <w:top w:val="nil"/>
              <w:left w:val="nil"/>
              <w:bottom w:val="nil"/>
              <w:right w:val="nil"/>
            </w:tcBorders>
            <w:shd w:val="clear" w:color="auto" w:fill="auto"/>
            <w:vAlign w:val="bottom"/>
            <w:hideMark/>
          </w:tcPr>
          <w:p w14:paraId="5F586FB0" w14:textId="77777777" w:rsidR="00FD180C" w:rsidRPr="00FD180C" w:rsidRDefault="00FD180C" w:rsidP="00FD180C">
            <w:pPr>
              <w:rPr>
                <w:rFonts w:ascii="Calibri" w:hAnsi="Calibri"/>
                <w:color w:val="000000"/>
              </w:rPr>
            </w:pPr>
          </w:p>
        </w:tc>
        <w:tc>
          <w:tcPr>
            <w:tcW w:w="1299" w:type="dxa"/>
            <w:tcBorders>
              <w:top w:val="nil"/>
              <w:left w:val="nil"/>
              <w:bottom w:val="nil"/>
              <w:right w:val="nil"/>
            </w:tcBorders>
            <w:shd w:val="clear" w:color="auto" w:fill="auto"/>
            <w:vAlign w:val="bottom"/>
            <w:hideMark/>
          </w:tcPr>
          <w:p w14:paraId="5EC1AD2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71C4819" w14:textId="77777777" w:rsidR="00FD180C" w:rsidRPr="00FD180C" w:rsidRDefault="00FD180C" w:rsidP="00FD180C">
            <w:pPr>
              <w:rPr>
                <w:rFonts w:ascii="Calibri" w:hAnsi="Calibri"/>
                <w:color w:val="000000"/>
                <w:sz w:val="24"/>
                <w:szCs w:val="24"/>
              </w:rPr>
            </w:pPr>
          </w:p>
        </w:tc>
      </w:tr>
      <w:tr w:rsidR="00FD180C" w:rsidRPr="00FD180C" w14:paraId="7075201C" w14:textId="77777777" w:rsidTr="0008753F">
        <w:trPr>
          <w:trHeight w:val="552"/>
        </w:trPr>
        <w:tc>
          <w:tcPr>
            <w:tcW w:w="521" w:type="dxa"/>
            <w:tcBorders>
              <w:top w:val="nil"/>
              <w:left w:val="nil"/>
              <w:bottom w:val="nil"/>
              <w:right w:val="nil"/>
            </w:tcBorders>
            <w:shd w:val="clear" w:color="auto" w:fill="auto"/>
            <w:hideMark/>
          </w:tcPr>
          <w:p w14:paraId="2FC7BD92"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1CC054D2" w14:textId="77777777" w:rsidR="00FD180C" w:rsidRPr="00FD180C" w:rsidRDefault="00FD180C" w:rsidP="00FD180C">
            <w:pPr>
              <w:ind w:firstLineChars="200" w:firstLine="400"/>
              <w:rPr>
                <w:rFonts w:ascii="Calibri" w:hAnsi="Calibri"/>
              </w:rPr>
            </w:pPr>
            <w:r w:rsidRPr="00FD180C">
              <w:rPr>
                <w:rFonts w:ascii="Calibri" w:hAnsi="Calibri"/>
              </w:rPr>
              <w:t>Image all forms related to a participant's account including, enrollment, distribution, beneficiary, rollover, etc.</w:t>
            </w:r>
          </w:p>
        </w:tc>
        <w:tc>
          <w:tcPr>
            <w:tcW w:w="1409" w:type="dxa"/>
            <w:tcBorders>
              <w:top w:val="single" w:sz="4" w:space="0" w:color="auto"/>
              <w:left w:val="nil"/>
              <w:bottom w:val="single" w:sz="4" w:space="0" w:color="auto"/>
              <w:right w:val="single" w:sz="4" w:space="0" w:color="auto"/>
            </w:tcBorders>
            <w:shd w:val="clear" w:color="000000" w:fill="FFFFFF"/>
            <w:vAlign w:val="center"/>
            <w:hideMark/>
          </w:tcPr>
          <w:p w14:paraId="1982BA68"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4735F18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B7EFE3C" w14:textId="77777777" w:rsidR="00FD180C" w:rsidRPr="00FD180C" w:rsidRDefault="00FD180C" w:rsidP="00FD180C">
            <w:pPr>
              <w:rPr>
                <w:rFonts w:ascii="Calibri" w:hAnsi="Calibri"/>
                <w:color w:val="000000"/>
                <w:sz w:val="24"/>
                <w:szCs w:val="24"/>
              </w:rPr>
            </w:pPr>
          </w:p>
        </w:tc>
      </w:tr>
      <w:tr w:rsidR="00FD180C" w:rsidRPr="00FD180C" w14:paraId="089C21BC" w14:textId="77777777" w:rsidTr="0008753F">
        <w:trPr>
          <w:trHeight w:val="552"/>
        </w:trPr>
        <w:tc>
          <w:tcPr>
            <w:tcW w:w="521" w:type="dxa"/>
            <w:tcBorders>
              <w:top w:val="nil"/>
              <w:left w:val="nil"/>
              <w:bottom w:val="nil"/>
              <w:right w:val="nil"/>
            </w:tcBorders>
            <w:shd w:val="clear" w:color="auto" w:fill="auto"/>
            <w:hideMark/>
          </w:tcPr>
          <w:p w14:paraId="585DBA2C"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1EBC0852" w14:textId="77777777" w:rsidR="00FD180C" w:rsidRPr="00FD180C" w:rsidRDefault="00FD180C" w:rsidP="00FD180C">
            <w:pPr>
              <w:ind w:firstLineChars="200" w:firstLine="400"/>
              <w:rPr>
                <w:rFonts w:ascii="Calibri" w:hAnsi="Calibri"/>
              </w:rPr>
            </w:pPr>
            <w:r w:rsidRPr="00FD180C">
              <w:rPr>
                <w:rFonts w:ascii="Calibri" w:hAnsi="Calibri"/>
              </w:rPr>
              <w:t>Store all documents on your system for the duration of your firm's contractual relationship with the City's Plan.</w:t>
            </w:r>
          </w:p>
        </w:tc>
        <w:tc>
          <w:tcPr>
            <w:tcW w:w="1409" w:type="dxa"/>
            <w:tcBorders>
              <w:top w:val="nil"/>
              <w:left w:val="nil"/>
              <w:bottom w:val="single" w:sz="4" w:space="0" w:color="auto"/>
              <w:right w:val="single" w:sz="4" w:space="0" w:color="auto"/>
            </w:tcBorders>
            <w:shd w:val="clear" w:color="000000" w:fill="FFFFFF"/>
            <w:vAlign w:val="center"/>
            <w:hideMark/>
          </w:tcPr>
          <w:p w14:paraId="2E97FF91"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183425FC"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3A1F2E4" w14:textId="77777777" w:rsidR="00FD180C" w:rsidRPr="00FD180C" w:rsidRDefault="00FD180C" w:rsidP="00FD180C">
            <w:pPr>
              <w:rPr>
                <w:rFonts w:ascii="Calibri" w:hAnsi="Calibri"/>
                <w:color w:val="000000"/>
                <w:sz w:val="24"/>
                <w:szCs w:val="24"/>
              </w:rPr>
            </w:pPr>
          </w:p>
        </w:tc>
      </w:tr>
      <w:tr w:rsidR="00FD180C" w:rsidRPr="00FD180C" w14:paraId="5831008A" w14:textId="77777777" w:rsidTr="0008753F">
        <w:trPr>
          <w:trHeight w:val="552"/>
        </w:trPr>
        <w:tc>
          <w:tcPr>
            <w:tcW w:w="521" w:type="dxa"/>
            <w:tcBorders>
              <w:top w:val="nil"/>
              <w:left w:val="nil"/>
              <w:bottom w:val="nil"/>
              <w:right w:val="nil"/>
            </w:tcBorders>
            <w:shd w:val="clear" w:color="auto" w:fill="auto"/>
            <w:hideMark/>
          </w:tcPr>
          <w:p w14:paraId="68C6E11E"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30B7221A" w14:textId="77777777" w:rsidR="00FD180C" w:rsidRPr="00FD180C" w:rsidRDefault="00FD180C" w:rsidP="00FD180C">
            <w:pPr>
              <w:ind w:firstLineChars="200" w:firstLine="400"/>
              <w:rPr>
                <w:rFonts w:ascii="Calibri" w:hAnsi="Calibri"/>
              </w:rPr>
            </w:pPr>
            <w:r w:rsidRPr="00FD180C">
              <w:rPr>
                <w:rFonts w:ascii="Calibri" w:hAnsi="Calibri"/>
              </w:rPr>
              <w:t>Transmit to a subsequent provider or otherwise turn over to the City all imaged documents related to the participant's account.</w:t>
            </w:r>
          </w:p>
        </w:tc>
        <w:tc>
          <w:tcPr>
            <w:tcW w:w="1409" w:type="dxa"/>
            <w:tcBorders>
              <w:top w:val="nil"/>
              <w:left w:val="nil"/>
              <w:bottom w:val="single" w:sz="4" w:space="0" w:color="auto"/>
              <w:right w:val="single" w:sz="4" w:space="0" w:color="auto"/>
            </w:tcBorders>
            <w:shd w:val="clear" w:color="000000" w:fill="FFFFFF"/>
            <w:vAlign w:val="center"/>
            <w:hideMark/>
          </w:tcPr>
          <w:p w14:paraId="7CA40FFD"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3D06673A"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9B301C0" w14:textId="77777777" w:rsidR="00FD180C" w:rsidRPr="00FD180C" w:rsidRDefault="00FD180C" w:rsidP="00FD180C">
            <w:pPr>
              <w:rPr>
                <w:rFonts w:ascii="Calibri" w:hAnsi="Calibri"/>
                <w:color w:val="000000"/>
                <w:sz w:val="24"/>
                <w:szCs w:val="24"/>
              </w:rPr>
            </w:pPr>
          </w:p>
        </w:tc>
      </w:tr>
      <w:tr w:rsidR="00FD180C" w:rsidRPr="00FD180C" w14:paraId="258EC9EE" w14:textId="77777777" w:rsidTr="0008753F">
        <w:trPr>
          <w:trHeight w:val="828"/>
        </w:trPr>
        <w:tc>
          <w:tcPr>
            <w:tcW w:w="521" w:type="dxa"/>
            <w:tcBorders>
              <w:top w:val="single" w:sz="4" w:space="0" w:color="auto"/>
              <w:left w:val="single" w:sz="4" w:space="0" w:color="auto"/>
              <w:bottom w:val="single" w:sz="4" w:space="0" w:color="auto"/>
              <w:right w:val="single" w:sz="4" w:space="0" w:color="auto"/>
            </w:tcBorders>
            <w:shd w:val="clear" w:color="auto" w:fill="auto"/>
            <w:hideMark/>
          </w:tcPr>
          <w:p w14:paraId="6AEE9130" w14:textId="77777777" w:rsidR="00FD180C" w:rsidRPr="00FD180C" w:rsidRDefault="00FD180C" w:rsidP="00FD180C">
            <w:pPr>
              <w:jc w:val="center"/>
              <w:rPr>
                <w:rFonts w:ascii="Calibri" w:hAnsi="Calibri"/>
                <w:b/>
                <w:bCs/>
                <w:color w:val="000000"/>
              </w:rPr>
            </w:pPr>
            <w:r w:rsidRPr="00FD180C">
              <w:rPr>
                <w:rFonts w:ascii="Calibri" w:hAnsi="Calibri"/>
                <w:b/>
                <w:bCs/>
                <w:color w:val="000000"/>
              </w:rPr>
              <w:t>70</w:t>
            </w:r>
          </w:p>
        </w:tc>
        <w:tc>
          <w:tcPr>
            <w:tcW w:w="5959" w:type="dxa"/>
            <w:tcBorders>
              <w:top w:val="nil"/>
              <w:left w:val="nil"/>
              <w:bottom w:val="single" w:sz="4" w:space="0" w:color="auto"/>
              <w:right w:val="single" w:sz="4" w:space="0" w:color="auto"/>
            </w:tcBorders>
            <w:shd w:val="clear" w:color="auto" w:fill="auto"/>
            <w:hideMark/>
          </w:tcPr>
          <w:p w14:paraId="5D44BD38" w14:textId="77777777" w:rsidR="00FD180C" w:rsidRPr="00FD180C" w:rsidRDefault="00FD180C" w:rsidP="00FD180C">
            <w:pPr>
              <w:jc w:val="both"/>
              <w:rPr>
                <w:rFonts w:ascii="Calibri" w:hAnsi="Calibri"/>
                <w:color w:val="000000"/>
              </w:rPr>
            </w:pPr>
            <w:r w:rsidRPr="00FD180C">
              <w:rPr>
                <w:rFonts w:ascii="Calibri" w:hAnsi="Calibri"/>
                <w:color w:val="000000"/>
              </w:rPr>
              <w:t>What imaged documentation are you capable of receiving and storing from a prior administrator? Identify any documents that you are not capable of receiving and storing.</w:t>
            </w:r>
          </w:p>
        </w:tc>
        <w:tc>
          <w:tcPr>
            <w:tcW w:w="1409" w:type="dxa"/>
            <w:tcBorders>
              <w:top w:val="nil"/>
              <w:left w:val="nil"/>
              <w:bottom w:val="single" w:sz="4" w:space="0" w:color="auto"/>
              <w:right w:val="single" w:sz="4" w:space="0" w:color="auto"/>
            </w:tcBorders>
            <w:shd w:val="clear" w:color="auto" w:fill="auto"/>
            <w:vAlign w:val="bottom"/>
            <w:hideMark/>
          </w:tcPr>
          <w:p w14:paraId="311C0501"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AF8D44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6F46442" w14:textId="77777777" w:rsidR="00FD180C" w:rsidRPr="00FD180C" w:rsidRDefault="00FD180C" w:rsidP="00FD180C">
            <w:pPr>
              <w:rPr>
                <w:rFonts w:ascii="Calibri" w:hAnsi="Calibri"/>
                <w:color w:val="000000"/>
                <w:sz w:val="24"/>
                <w:szCs w:val="24"/>
              </w:rPr>
            </w:pPr>
          </w:p>
        </w:tc>
      </w:tr>
      <w:tr w:rsidR="00FD180C" w:rsidRPr="00FD180C" w14:paraId="40737692" w14:textId="77777777" w:rsidTr="0008753F">
        <w:trPr>
          <w:trHeight w:val="555"/>
        </w:trPr>
        <w:tc>
          <w:tcPr>
            <w:tcW w:w="521" w:type="dxa"/>
            <w:tcBorders>
              <w:top w:val="nil"/>
              <w:left w:val="single" w:sz="4" w:space="0" w:color="auto"/>
              <w:bottom w:val="single" w:sz="4" w:space="0" w:color="auto"/>
              <w:right w:val="single" w:sz="4" w:space="0" w:color="auto"/>
            </w:tcBorders>
            <w:shd w:val="clear" w:color="auto" w:fill="auto"/>
            <w:hideMark/>
          </w:tcPr>
          <w:p w14:paraId="71E5845A" w14:textId="77777777" w:rsidR="00FD180C" w:rsidRPr="00FD180C" w:rsidRDefault="00FD180C" w:rsidP="00FD180C">
            <w:pPr>
              <w:jc w:val="center"/>
              <w:rPr>
                <w:rFonts w:ascii="Calibri" w:hAnsi="Calibri"/>
                <w:b/>
                <w:bCs/>
                <w:color w:val="000000"/>
              </w:rPr>
            </w:pPr>
            <w:r w:rsidRPr="00FD180C">
              <w:rPr>
                <w:rFonts w:ascii="Calibri" w:hAnsi="Calibri"/>
                <w:b/>
                <w:bCs/>
                <w:color w:val="000000"/>
              </w:rPr>
              <w:t>71</w:t>
            </w:r>
          </w:p>
        </w:tc>
        <w:tc>
          <w:tcPr>
            <w:tcW w:w="5959" w:type="dxa"/>
            <w:tcBorders>
              <w:top w:val="nil"/>
              <w:left w:val="nil"/>
              <w:bottom w:val="single" w:sz="4" w:space="0" w:color="auto"/>
              <w:right w:val="single" w:sz="4" w:space="0" w:color="auto"/>
            </w:tcBorders>
            <w:shd w:val="clear" w:color="auto" w:fill="auto"/>
            <w:hideMark/>
          </w:tcPr>
          <w:p w14:paraId="0D13692F" w14:textId="77777777" w:rsidR="00FD180C" w:rsidRPr="00FD180C" w:rsidRDefault="00FD180C" w:rsidP="00FD180C">
            <w:pPr>
              <w:rPr>
                <w:rFonts w:ascii="Calibri" w:hAnsi="Calibri"/>
                <w:color w:val="000000"/>
              </w:rPr>
            </w:pPr>
            <w:r w:rsidRPr="00FD180C">
              <w:rPr>
                <w:rFonts w:ascii="Calibri" w:hAnsi="Calibri"/>
                <w:color w:val="000000"/>
              </w:rPr>
              <w:t>Describe how you acquire, maintain and research beneficiary designation data both within your system and when accessing records from a prior administrator.</w:t>
            </w:r>
          </w:p>
        </w:tc>
        <w:tc>
          <w:tcPr>
            <w:tcW w:w="1409" w:type="dxa"/>
            <w:tcBorders>
              <w:top w:val="nil"/>
              <w:left w:val="nil"/>
              <w:bottom w:val="single" w:sz="4" w:space="0" w:color="auto"/>
              <w:right w:val="single" w:sz="4" w:space="0" w:color="auto"/>
            </w:tcBorders>
            <w:shd w:val="clear" w:color="auto" w:fill="auto"/>
            <w:vAlign w:val="bottom"/>
            <w:hideMark/>
          </w:tcPr>
          <w:p w14:paraId="3CB6E68C"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4FB764B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99FDB35" w14:textId="77777777" w:rsidR="00FD180C" w:rsidRPr="00FD180C" w:rsidRDefault="00FD180C" w:rsidP="00FD180C">
            <w:pPr>
              <w:rPr>
                <w:rFonts w:ascii="Calibri" w:hAnsi="Calibri"/>
                <w:color w:val="000000"/>
                <w:sz w:val="24"/>
                <w:szCs w:val="24"/>
              </w:rPr>
            </w:pPr>
          </w:p>
        </w:tc>
      </w:tr>
      <w:tr w:rsidR="00FD180C" w:rsidRPr="00FD180C" w14:paraId="11AE0EDB" w14:textId="77777777" w:rsidTr="0008753F">
        <w:trPr>
          <w:trHeight w:val="840"/>
        </w:trPr>
        <w:tc>
          <w:tcPr>
            <w:tcW w:w="521" w:type="dxa"/>
            <w:tcBorders>
              <w:top w:val="nil"/>
              <w:left w:val="single" w:sz="4" w:space="0" w:color="auto"/>
              <w:bottom w:val="nil"/>
              <w:right w:val="single" w:sz="4" w:space="0" w:color="auto"/>
            </w:tcBorders>
            <w:shd w:val="clear" w:color="auto" w:fill="auto"/>
            <w:hideMark/>
          </w:tcPr>
          <w:p w14:paraId="28989ECD" w14:textId="77777777" w:rsidR="00FD180C" w:rsidRPr="00FD180C" w:rsidRDefault="00FD180C" w:rsidP="00FD180C">
            <w:pPr>
              <w:jc w:val="center"/>
              <w:rPr>
                <w:rFonts w:ascii="Calibri" w:hAnsi="Calibri"/>
                <w:b/>
                <w:bCs/>
                <w:color w:val="000000"/>
              </w:rPr>
            </w:pPr>
            <w:r w:rsidRPr="00FD180C">
              <w:rPr>
                <w:rFonts w:ascii="Calibri" w:hAnsi="Calibri"/>
                <w:b/>
                <w:bCs/>
                <w:color w:val="000000"/>
              </w:rPr>
              <w:t>72</w:t>
            </w:r>
          </w:p>
        </w:tc>
        <w:tc>
          <w:tcPr>
            <w:tcW w:w="5959" w:type="dxa"/>
            <w:tcBorders>
              <w:top w:val="nil"/>
              <w:left w:val="nil"/>
              <w:bottom w:val="nil"/>
              <w:right w:val="single" w:sz="4" w:space="0" w:color="auto"/>
            </w:tcBorders>
            <w:shd w:val="clear" w:color="auto" w:fill="auto"/>
            <w:hideMark/>
          </w:tcPr>
          <w:p w14:paraId="0210D733" w14:textId="77777777" w:rsidR="00FD180C" w:rsidRPr="00FD180C" w:rsidRDefault="00FD180C" w:rsidP="00FD180C">
            <w:pPr>
              <w:rPr>
                <w:rFonts w:ascii="Calibri" w:hAnsi="Calibri"/>
                <w:color w:val="000000"/>
              </w:rPr>
            </w:pPr>
            <w:r w:rsidRPr="00FD180C">
              <w:rPr>
                <w:rFonts w:ascii="Calibri" w:hAnsi="Calibri"/>
                <w:color w:val="000000"/>
              </w:rPr>
              <w:t>Describe how you acquire, maintain and research quarterly report statement data both within your system and when accessing records from a prior administrator.</w:t>
            </w:r>
          </w:p>
        </w:tc>
        <w:tc>
          <w:tcPr>
            <w:tcW w:w="1409" w:type="dxa"/>
            <w:tcBorders>
              <w:top w:val="nil"/>
              <w:left w:val="nil"/>
              <w:bottom w:val="nil"/>
              <w:right w:val="single" w:sz="4" w:space="0" w:color="auto"/>
            </w:tcBorders>
            <w:shd w:val="clear" w:color="auto" w:fill="auto"/>
            <w:vAlign w:val="bottom"/>
            <w:hideMark/>
          </w:tcPr>
          <w:p w14:paraId="5B1C5FE5"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A97C00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AAE328B" w14:textId="77777777" w:rsidR="00FD180C" w:rsidRPr="00FD180C" w:rsidRDefault="00FD180C" w:rsidP="00FD180C">
            <w:pPr>
              <w:rPr>
                <w:rFonts w:ascii="Calibri" w:hAnsi="Calibri"/>
                <w:color w:val="000000"/>
                <w:sz w:val="24"/>
                <w:szCs w:val="24"/>
              </w:rPr>
            </w:pPr>
          </w:p>
        </w:tc>
      </w:tr>
      <w:tr w:rsidR="00FD180C" w:rsidRPr="00FD180C" w14:paraId="45F1C654"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5D7CB209" w14:textId="77777777" w:rsidR="00FD180C" w:rsidRPr="00FD180C" w:rsidRDefault="00FD180C" w:rsidP="00FD180C">
            <w:pPr>
              <w:rPr>
                <w:rFonts w:ascii="Calibri" w:hAnsi="Calibri"/>
                <w:b/>
                <w:bCs/>
                <w:color w:val="000000"/>
              </w:rPr>
            </w:pPr>
            <w:r w:rsidRPr="00FD180C">
              <w:rPr>
                <w:rFonts w:ascii="Calibri" w:hAnsi="Calibri"/>
                <w:b/>
                <w:bCs/>
                <w:color w:val="000000"/>
              </w:rPr>
              <w:t>Processing and Errors</w:t>
            </w:r>
          </w:p>
        </w:tc>
        <w:tc>
          <w:tcPr>
            <w:tcW w:w="1299" w:type="dxa"/>
            <w:tcBorders>
              <w:top w:val="nil"/>
              <w:left w:val="nil"/>
              <w:bottom w:val="nil"/>
              <w:right w:val="nil"/>
            </w:tcBorders>
            <w:shd w:val="clear" w:color="auto" w:fill="auto"/>
            <w:vAlign w:val="bottom"/>
            <w:hideMark/>
          </w:tcPr>
          <w:p w14:paraId="13C6F23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247E85F" w14:textId="77777777" w:rsidR="00FD180C" w:rsidRPr="00FD180C" w:rsidRDefault="00FD180C" w:rsidP="00FD180C">
            <w:pPr>
              <w:rPr>
                <w:rFonts w:ascii="Calibri" w:hAnsi="Calibri"/>
                <w:color w:val="000000"/>
                <w:sz w:val="24"/>
                <w:szCs w:val="24"/>
              </w:rPr>
            </w:pPr>
          </w:p>
        </w:tc>
      </w:tr>
      <w:tr w:rsidR="00FD180C" w:rsidRPr="00FD180C" w14:paraId="38459B0E" w14:textId="77777777" w:rsidTr="0008753F">
        <w:trPr>
          <w:trHeight w:val="1656"/>
        </w:trPr>
        <w:tc>
          <w:tcPr>
            <w:tcW w:w="521" w:type="dxa"/>
            <w:tcBorders>
              <w:top w:val="nil"/>
              <w:left w:val="single" w:sz="4" w:space="0" w:color="auto"/>
              <w:bottom w:val="single" w:sz="4" w:space="0" w:color="auto"/>
              <w:right w:val="single" w:sz="4" w:space="0" w:color="auto"/>
            </w:tcBorders>
            <w:shd w:val="clear" w:color="auto" w:fill="auto"/>
            <w:hideMark/>
          </w:tcPr>
          <w:p w14:paraId="6752549D" w14:textId="77777777" w:rsidR="00FD180C" w:rsidRPr="00FD180C" w:rsidRDefault="00FD180C" w:rsidP="00FD180C">
            <w:pPr>
              <w:jc w:val="center"/>
              <w:rPr>
                <w:rFonts w:ascii="Calibri" w:hAnsi="Calibri"/>
                <w:b/>
                <w:bCs/>
                <w:color w:val="000000"/>
              </w:rPr>
            </w:pPr>
            <w:r w:rsidRPr="00FD180C">
              <w:rPr>
                <w:rFonts w:ascii="Calibri" w:hAnsi="Calibri"/>
                <w:b/>
                <w:bCs/>
                <w:color w:val="000000"/>
              </w:rPr>
              <w:t>73</w:t>
            </w:r>
          </w:p>
        </w:tc>
        <w:tc>
          <w:tcPr>
            <w:tcW w:w="5959" w:type="dxa"/>
            <w:tcBorders>
              <w:top w:val="nil"/>
              <w:left w:val="nil"/>
              <w:bottom w:val="single" w:sz="4" w:space="0" w:color="auto"/>
              <w:right w:val="single" w:sz="4" w:space="0" w:color="auto"/>
            </w:tcBorders>
            <w:shd w:val="clear" w:color="auto" w:fill="auto"/>
            <w:hideMark/>
          </w:tcPr>
          <w:p w14:paraId="5C84EB8B" w14:textId="4C4DBC3F" w:rsidR="00FD180C" w:rsidRPr="00FD180C" w:rsidRDefault="00FD180C" w:rsidP="00FD180C">
            <w:pPr>
              <w:jc w:val="both"/>
              <w:rPr>
                <w:rFonts w:ascii="Calibri" w:hAnsi="Calibri"/>
                <w:color w:val="000000"/>
              </w:rPr>
            </w:pPr>
            <w:r w:rsidRPr="00FD180C">
              <w:rPr>
                <w:rFonts w:ascii="Calibri" w:hAnsi="Calibri"/>
                <w:color w:val="000000"/>
              </w:rPr>
              <w:t xml:space="preserve">List your quality standards for performance and your average actual </w:t>
            </w:r>
            <w:r w:rsidR="00965140">
              <w:rPr>
                <w:rFonts w:ascii="Calibri" w:hAnsi="Calibri"/>
                <w:color w:val="000000"/>
              </w:rPr>
              <w:t xml:space="preserve">performance (in business days) </w:t>
            </w:r>
            <w:r w:rsidRPr="00FD180C">
              <w:rPr>
                <w:rFonts w:ascii="Calibri" w:hAnsi="Calibri"/>
                <w:color w:val="000000"/>
              </w:rPr>
              <w:t>for the following processing standards. Assume all data, wires or other requests are received in reasonably good condition and before your cutoff time for the day, and that any required employer approvals have been received and check the box if you would agree to put compensation at risk for the transaction:</w:t>
            </w:r>
          </w:p>
        </w:tc>
        <w:tc>
          <w:tcPr>
            <w:tcW w:w="1409" w:type="dxa"/>
            <w:tcBorders>
              <w:top w:val="nil"/>
              <w:left w:val="nil"/>
              <w:bottom w:val="single" w:sz="4" w:space="0" w:color="auto"/>
              <w:right w:val="single" w:sz="4" w:space="0" w:color="auto"/>
            </w:tcBorders>
            <w:shd w:val="clear" w:color="auto" w:fill="auto"/>
            <w:vAlign w:val="bottom"/>
            <w:hideMark/>
          </w:tcPr>
          <w:p w14:paraId="724D0B89"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xml:space="preserve">Quality Standard </w:t>
            </w:r>
          </w:p>
        </w:tc>
        <w:tc>
          <w:tcPr>
            <w:tcW w:w="1299" w:type="dxa"/>
            <w:tcBorders>
              <w:top w:val="single" w:sz="4" w:space="0" w:color="auto"/>
              <w:left w:val="nil"/>
              <w:bottom w:val="single" w:sz="4" w:space="0" w:color="auto"/>
              <w:right w:val="single" w:sz="4" w:space="0" w:color="auto"/>
            </w:tcBorders>
            <w:shd w:val="clear" w:color="auto" w:fill="auto"/>
            <w:vAlign w:val="bottom"/>
            <w:hideMark/>
          </w:tcPr>
          <w:p w14:paraId="10C07105"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xml:space="preserve">Average Actual Performance </w:t>
            </w:r>
          </w:p>
        </w:tc>
        <w:tc>
          <w:tcPr>
            <w:tcW w:w="1409" w:type="dxa"/>
            <w:tcBorders>
              <w:top w:val="single" w:sz="4" w:space="0" w:color="auto"/>
              <w:left w:val="nil"/>
              <w:bottom w:val="single" w:sz="4" w:space="0" w:color="auto"/>
              <w:right w:val="single" w:sz="4" w:space="0" w:color="auto"/>
            </w:tcBorders>
            <w:shd w:val="clear" w:color="auto" w:fill="auto"/>
            <w:vAlign w:val="bottom"/>
            <w:hideMark/>
          </w:tcPr>
          <w:p w14:paraId="41BC9606" w14:textId="77777777" w:rsidR="00FD180C" w:rsidRPr="00FD180C" w:rsidRDefault="00FD180C" w:rsidP="00FD180C">
            <w:pPr>
              <w:jc w:val="center"/>
              <w:rPr>
                <w:rFonts w:ascii="Calibri" w:hAnsi="Calibri"/>
                <w:b/>
                <w:bCs/>
                <w:color w:val="000000"/>
              </w:rPr>
            </w:pPr>
            <w:r w:rsidRPr="00FD180C">
              <w:rPr>
                <w:rFonts w:ascii="Calibri" w:hAnsi="Calibri"/>
                <w:b/>
                <w:bCs/>
                <w:color w:val="000000"/>
              </w:rPr>
              <w:t>Compen-sation at Risk</w:t>
            </w:r>
          </w:p>
        </w:tc>
      </w:tr>
      <w:tr w:rsidR="00FD180C" w:rsidRPr="00FD180C" w14:paraId="3BE0E352" w14:textId="77777777" w:rsidTr="0008753F">
        <w:trPr>
          <w:trHeight w:val="828"/>
        </w:trPr>
        <w:tc>
          <w:tcPr>
            <w:tcW w:w="521" w:type="dxa"/>
            <w:tcBorders>
              <w:top w:val="nil"/>
              <w:left w:val="nil"/>
              <w:bottom w:val="nil"/>
              <w:right w:val="nil"/>
            </w:tcBorders>
            <w:shd w:val="clear" w:color="auto" w:fill="auto"/>
            <w:hideMark/>
          </w:tcPr>
          <w:p w14:paraId="615A2FF1"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5BEE11CE" w14:textId="77777777" w:rsidR="00FD180C" w:rsidRPr="00FD180C" w:rsidRDefault="00FD180C" w:rsidP="00FD180C">
            <w:pPr>
              <w:jc w:val="both"/>
              <w:rPr>
                <w:rFonts w:ascii="Calibri" w:hAnsi="Calibri"/>
                <w:color w:val="000000"/>
              </w:rPr>
            </w:pPr>
            <w:r w:rsidRPr="00FD180C">
              <w:rPr>
                <w:rFonts w:ascii="Calibri" w:hAnsi="Calibri"/>
                <w:color w:val="000000"/>
              </w:rPr>
              <w:t>·         Contribution reconciliation and posting</w:t>
            </w:r>
          </w:p>
        </w:tc>
        <w:tc>
          <w:tcPr>
            <w:tcW w:w="1409" w:type="dxa"/>
            <w:tcBorders>
              <w:top w:val="nil"/>
              <w:left w:val="nil"/>
              <w:bottom w:val="single" w:sz="4" w:space="0" w:color="auto"/>
              <w:right w:val="single" w:sz="4" w:space="0" w:color="auto"/>
            </w:tcBorders>
            <w:shd w:val="clear" w:color="auto" w:fill="auto"/>
            <w:vAlign w:val="bottom"/>
            <w:hideMark/>
          </w:tcPr>
          <w:p w14:paraId="572E0332" w14:textId="77777777" w:rsidR="00FD180C" w:rsidRPr="00FD180C" w:rsidRDefault="00FD180C" w:rsidP="00FD180C">
            <w:pPr>
              <w:jc w:val="center"/>
              <w:rPr>
                <w:rFonts w:ascii="Calibri" w:hAnsi="Calibri"/>
                <w:color w:val="000000"/>
              </w:rPr>
            </w:pPr>
            <w:r w:rsidRPr="00FD180C">
              <w:rPr>
                <w:rFonts w:ascii="Calibri" w:hAnsi="Calibri"/>
                <w:color w:val="000000"/>
                <w:u w:val="single"/>
              </w:rPr>
              <w:t>#</w:t>
            </w:r>
            <w:r w:rsidRPr="00FD180C">
              <w:rPr>
                <w:rFonts w:ascii="Calibri" w:hAnsi="Calibri"/>
                <w:color w:val="000000"/>
              </w:rPr>
              <w:t xml:space="preserve">   of Business Days</w:t>
            </w:r>
          </w:p>
        </w:tc>
        <w:tc>
          <w:tcPr>
            <w:tcW w:w="1299" w:type="dxa"/>
            <w:tcBorders>
              <w:top w:val="nil"/>
              <w:left w:val="nil"/>
              <w:bottom w:val="single" w:sz="4" w:space="0" w:color="auto"/>
              <w:right w:val="single" w:sz="4" w:space="0" w:color="auto"/>
            </w:tcBorders>
            <w:shd w:val="clear" w:color="auto" w:fill="auto"/>
            <w:vAlign w:val="bottom"/>
            <w:hideMark/>
          </w:tcPr>
          <w:p w14:paraId="1B3D7C91" w14:textId="77777777" w:rsidR="00FD180C" w:rsidRPr="00FD180C" w:rsidRDefault="00FD180C" w:rsidP="00FD180C">
            <w:pPr>
              <w:jc w:val="center"/>
              <w:rPr>
                <w:rFonts w:ascii="Calibri" w:hAnsi="Calibri"/>
                <w:color w:val="000000"/>
              </w:rPr>
            </w:pPr>
            <w:r w:rsidRPr="00FD180C">
              <w:rPr>
                <w:rFonts w:ascii="Calibri" w:hAnsi="Calibri"/>
                <w:color w:val="000000"/>
                <w:u w:val="single"/>
              </w:rPr>
              <w:t>#</w:t>
            </w:r>
            <w:r w:rsidRPr="00FD180C">
              <w:rPr>
                <w:rFonts w:ascii="Calibri" w:hAnsi="Calibri"/>
                <w:color w:val="000000"/>
              </w:rPr>
              <w:t xml:space="preserve">   of Business Days</w:t>
            </w:r>
          </w:p>
        </w:tc>
        <w:tc>
          <w:tcPr>
            <w:tcW w:w="1409" w:type="dxa"/>
            <w:tcBorders>
              <w:top w:val="nil"/>
              <w:left w:val="nil"/>
              <w:bottom w:val="single" w:sz="4" w:space="0" w:color="auto"/>
              <w:right w:val="single" w:sz="4" w:space="0" w:color="auto"/>
            </w:tcBorders>
            <w:shd w:val="clear" w:color="000000" w:fill="FFFFFF"/>
            <w:vAlign w:val="center"/>
            <w:hideMark/>
          </w:tcPr>
          <w:p w14:paraId="20E093A1"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r>
      <w:tr w:rsidR="00FD180C" w:rsidRPr="00FD180C" w14:paraId="3019B35C" w14:textId="77777777" w:rsidTr="0008753F">
        <w:trPr>
          <w:trHeight w:val="828"/>
        </w:trPr>
        <w:tc>
          <w:tcPr>
            <w:tcW w:w="521" w:type="dxa"/>
            <w:tcBorders>
              <w:top w:val="nil"/>
              <w:left w:val="nil"/>
              <w:bottom w:val="nil"/>
              <w:right w:val="nil"/>
            </w:tcBorders>
            <w:shd w:val="clear" w:color="auto" w:fill="auto"/>
            <w:hideMark/>
          </w:tcPr>
          <w:p w14:paraId="3D7D9B4E"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16BBC300" w14:textId="77777777" w:rsidR="00FD180C" w:rsidRPr="00FD180C" w:rsidRDefault="00FD180C" w:rsidP="00FD180C">
            <w:pPr>
              <w:jc w:val="both"/>
              <w:rPr>
                <w:rFonts w:ascii="Calibri" w:hAnsi="Calibri"/>
                <w:color w:val="000000"/>
              </w:rPr>
            </w:pPr>
            <w:r w:rsidRPr="00FD180C">
              <w:rPr>
                <w:rFonts w:ascii="Calibri" w:hAnsi="Calibri"/>
                <w:color w:val="000000"/>
              </w:rPr>
              <w:t>·         Contribution investment</w:t>
            </w:r>
          </w:p>
        </w:tc>
        <w:tc>
          <w:tcPr>
            <w:tcW w:w="1409" w:type="dxa"/>
            <w:tcBorders>
              <w:top w:val="nil"/>
              <w:left w:val="nil"/>
              <w:bottom w:val="single" w:sz="4" w:space="0" w:color="auto"/>
              <w:right w:val="single" w:sz="4" w:space="0" w:color="auto"/>
            </w:tcBorders>
            <w:shd w:val="clear" w:color="auto" w:fill="auto"/>
            <w:vAlign w:val="bottom"/>
            <w:hideMark/>
          </w:tcPr>
          <w:p w14:paraId="3C348B4D" w14:textId="77777777" w:rsidR="00FD180C" w:rsidRPr="00FD180C" w:rsidRDefault="00FD180C" w:rsidP="00FD180C">
            <w:pPr>
              <w:jc w:val="center"/>
              <w:rPr>
                <w:rFonts w:ascii="Calibri" w:hAnsi="Calibri"/>
                <w:color w:val="000000"/>
              </w:rPr>
            </w:pPr>
            <w:r w:rsidRPr="00FD180C">
              <w:rPr>
                <w:rFonts w:ascii="Calibri" w:hAnsi="Calibri"/>
                <w:color w:val="000000"/>
                <w:u w:val="single"/>
              </w:rPr>
              <w:t>#</w:t>
            </w:r>
            <w:r w:rsidRPr="00FD180C">
              <w:rPr>
                <w:rFonts w:ascii="Calibri" w:hAnsi="Calibri"/>
                <w:color w:val="000000"/>
              </w:rPr>
              <w:t xml:space="preserve">   of Business Days</w:t>
            </w:r>
          </w:p>
        </w:tc>
        <w:tc>
          <w:tcPr>
            <w:tcW w:w="1299" w:type="dxa"/>
            <w:tcBorders>
              <w:top w:val="nil"/>
              <w:left w:val="nil"/>
              <w:bottom w:val="single" w:sz="4" w:space="0" w:color="auto"/>
              <w:right w:val="single" w:sz="4" w:space="0" w:color="auto"/>
            </w:tcBorders>
            <w:shd w:val="clear" w:color="auto" w:fill="auto"/>
            <w:vAlign w:val="bottom"/>
            <w:hideMark/>
          </w:tcPr>
          <w:p w14:paraId="46D0DA92" w14:textId="77777777" w:rsidR="00FD180C" w:rsidRPr="00FD180C" w:rsidRDefault="00FD180C" w:rsidP="00FD180C">
            <w:pPr>
              <w:jc w:val="center"/>
              <w:rPr>
                <w:rFonts w:ascii="Calibri" w:hAnsi="Calibri"/>
                <w:color w:val="000000"/>
              </w:rPr>
            </w:pPr>
            <w:r w:rsidRPr="00FD180C">
              <w:rPr>
                <w:rFonts w:ascii="Calibri" w:hAnsi="Calibri"/>
                <w:color w:val="000000"/>
                <w:u w:val="single"/>
              </w:rPr>
              <w:t>#</w:t>
            </w:r>
            <w:r w:rsidRPr="00FD180C">
              <w:rPr>
                <w:rFonts w:ascii="Calibri" w:hAnsi="Calibri"/>
                <w:color w:val="000000"/>
              </w:rPr>
              <w:t xml:space="preserve">   of Business Days</w:t>
            </w:r>
          </w:p>
        </w:tc>
        <w:tc>
          <w:tcPr>
            <w:tcW w:w="1409" w:type="dxa"/>
            <w:tcBorders>
              <w:top w:val="nil"/>
              <w:left w:val="nil"/>
              <w:bottom w:val="single" w:sz="4" w:space="0" w:color="auto"/>
              <w:right w:val="single" w:sz="4" w:space="0" w:color="auto"/>
            </w:tcBorders>
            <w:shd w:val="clear" w:color="000000" w:fill="FFFFFF"/>
            <w:vAlign w:val="center"/>
            <w:hideMark/>
          </w:tcPr>
          <w:p w14:paraId="555DE576"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r>
      <w:tr w:rsidR="00FD180C" w:rsidRPr="00FD180C" w14:paraId="34C4BFA9" w14:textId="77777777" w:rsidTr="0008753F">
        <w:trPr>
          <w:trHeight w:val="828"/>
        </w:trPr>
        <w:tc>
          <w:tcPr>
            <w:tcW w:w="521" w:type="dxa"/>
            <w:tcBorders>
              <w:top w:val="nil"/>
              <w:left w:val="nil"/>
              <w:bottom w:val="nil"/>
              <w:right w:val="nil"/>
            </w:tcBorders>
            <w:shd w:val="clear" w:color="auto" w:fill="auto"/>
            <w:hideMark/>
          </w:tcPr>
          <w:p w14:paraId="65029FEB"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30BDEFDC" w14:textId="77777777" w:rsidR="00FD180C" w:rsidRPr="00FD180C" w:rsidRDefault="00FD180C" w:rsidP="00FD180C">
            <w:pPr>
              <w:jc w:val="both"/>
              <w:rPr>
                <w:rFonts w:ascii="Calibri" w:hAnsi="Calibri"/>
                <w:color w:val="000000"/>
              </w:rPr>
            </w:pPr>
            <w:r w:rsidRPr="00FD180C">
              <w:rPr>
                <w:rFonts w:ascii="Calibri" w:hAnsi="Calibri"/>
                <w:color w:val="000000"/>
              </w:rPr>
              <w:t>·         Withdrawals paid (paperless)</w:t>
            </w:r>
          </w:p>
        </w:tc>
        <w:tc>
          <w:tcPr>
            <w:tcW w:w="1409" w:type="dxa"/>
            <w:tcBorders>
              <w:top w:val="nil"/>
              <w:left w:val="nil"/>
              <w:bottom w:val="single" w:sz="4" w:space="0" w:color="auto"/>
              <w:right w:val="single" w:sz="4" w:space="0" w:color="auto"/>
            </w:tcBorders>
            <w:shd w:val="clear" w:color="auto" w:fill="auto"/>
            <w:vAlign w:val="bottom"/>
            <w:hideMark/>
          </w:tcPr>
          <w:p w14:paraId="01A79D92" w14:textId="77777777" w:rsidR="00FD180C" w:rsidRPr="00FD180C" w:rsidRDefault="00FD180C" w:rsidP="00FD180C">
            <w:pPr>
              <w:jc w:val="center"/>
              <w:rPr>
                <w:rFonts w:ascii="Calibri" w:hAnsi="Calibri"/>
                <w:color w:val="000000"/>
              </w:rPr>
            </w:pPr>
            <w:r w:rsidRPr="00FD180C">
              <w:rPr>
                <w:rFonts w:ascii="Calibri" w:hAnsi="Calibri"/>
                <w:color w:val="000000"/>
                <w:u w:val="single"/>
              </w:rPr>
              <w:t>#</w:t>
            </w:r>
            <w:r w:rsidRPr="00FD180C">
              <w:rPr>
                <w:rFonts w:ascii="Calibri" w:hAnsi="Calibri"/>
                <w:color w:val="000000"/>
              </w:rPr>
              <w:t xml:space="preserve">   of Business Days</w:t>
            </w:r>
          </w:p>
        </w:tc>
        <w:tc>
          <w:tcPr>
            <w:tcW w:w="1299" w:type="dxa"/>
            <w:tcBorders>
              <w:top w:val="nil"/>
              <w:left w:val="nil"/>
              <w:bottom w:val="single" w:sz="4" w:space="0" w:color="auto"/>
              <w:right w:val="single" w:sz="4" w:space="0" w:color="auto"/>
            </w:tcBorders>
            <w:shd w:val="clear" w:color="auto" w:fill="auto"/>
            <w:vAlign w:val="bottom"/>
            <w:hideMark/>
          </w:tcPr>
          <w:p w14:paraId="1654AAEE" w14:textId="77777777" w:rsidR="00FD180C" w:rsidRPr="00FD180C" w:rsidRDefault="00FD180C" w:rsidP="00FD180C">
            <w:pPr>
              <w:jc w:val="center"/>
              <w:rPr>
                <w:rFonts w:ascii="Calibri" w:hAnsi="Calibri"/>
                <w:color w:val="000000"/>
              </w:rPr>
            </w:pPr>
            <w:r w:rsidRPr="00FD180C">
              <w:rPr>
                <w:rFonts w:ascii="Calibri" w:hAnsi="Calibri"/>
                <w:color w:val="000000"/>
                <w:u w:val="single"/>
              </w:rPr>
              <w:t>#</w:t>
            </w:r>
            <w:r w:rsidRPr="00FD180C">
              <w:rPr>
                <w:rFonts w:ascii="Calibri" w:hAnsi="Calibri"/>
                <w:color w:val="000000"/>
              </w:rPr>
              <w:t xml:space="preserve">   of Business Days</w:t>
            </w:r>
          </w:p>
        </w:tc>
        <w:tc>
          <w:tcPr>
            <w:tcW w:w="1409" w:type="dxa"/>
            <w:tcBorders>
              <w:top w:val="nil"/>
              <w:left w:val="nil"/>
              <w:bottom w:val="single" w:sz="4" w:space="0" w:color="auto"/>
              <w:right w:val="single" w:sz="4" w:space="0" w:color="auto"/>
            </w:tcBorders>
            <w:shd w:val="clear" w:color="000000" w:fill="FFFFFF"/>
            <w:vAlign w:val="center"/>
            <w:hideMark/>
          </w:tcPr>
          <w:p w14:paraId="492E2B7A"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r>
      <w:tr w:rsidR="00FD180C" w:rsidRPr="00FD180C" w14:paraId="29FFE5E0" w14:textId="77777777" w:rsidTr="0008753F">
        <w:trPr>
          <w:trHeight w:val="828"/>
        </w:trPr>
        <w:tc>
          <w:tcPr>
            <w:tcW w:w="521" w:type="dxa"/>
            <w:tcBorders>
              <w:top w:val="nil"/>
              <w:left w:val="nil"/>
              <w:bottom w:val="nil"/>
              <w:right w:val="nil"/>
            </w:tcBorders>
            <w:shd w:val="clear" w:color="auto" w:fill="auto"/>
            <w:hideMark/>
          </w:tcPr>
          <w:p w14:paraId="7AF988AA"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51FCCC88" w14:textId="77777777" w:rsidR="00FD180C" w:rsidRPr="00FD180C" w:rsidRDefault="00FD180C" w:rsidP="00FD180C">
            <w:pPr>
              <w:jc w:val="both"/>
              <w:rPr>
                <w:rFonts w:ascii="Calibri" w:hAnsi="Calibri"/>
                <w:color w:val="000000"/>
              </w:rPr>
            </w:pPr>
            <w:r w:rsidRPr="00FD180C">
              <w:rPr>
                <w:rFonts w:ascii="Calibri" w:hAnsi="Calibri"/>
                <w:color w:val="000000"/>
              </w:rPr>
              <w:t>·         Withdrawals paid (forms)</w:t>
            </w:r>
          </w:p>
        </w:tc>
        <w:tc>
          <w:tcPr>
            <w:tcW w:w="1409" w:type="dxa"/>
            <w:tcBorders>
              <w:top w:val="nil"/>
              <w:left w:val="nil"/>
              <w:bottom w:val="single" w:sz="4" w:space="0" w:color="auto"/>
              <w:right w:val="single" w:sz="4" w:space="0" w:color="auto"/>
            </w:tcBorders>
            <w:shd w:val="clear" w:color="auto" w:fill="auto"/>
            <w:vAlign w:val="bottom"/>
            <w:hideMark/>
          </w:tcPr>
          <w:p w14:paraId="6A3F5119" w14:textId="77777777" w:rsidR="00FD180C" w:rsidRPr="00FD180C" w:rsidRDefault="00FD180C" w:rsidP="00FD180C">
            <w:pPr>
              <w:jc w:val="center"/>
              <w:rPr>
                <w:rFonts w:ascii="Calibri" w:hAnsi="Calibri"/>
                <w:color w:val="000000"/>
              </w:rPr>
            </w:pPr>
            <w:r w:rsidRPr="00FD180C">
              <w:rPr>
                <w:rFonts w:ascii="Calibri" w:hAnsi="Calibri"/>
                <w:color w:val="000000"/>
                <w:u w:val="single"/>
              </w:rPr>
              <w:t>#</w:t>
            </w:r>
            <w:r w:rsidRPr="00FD180C">
              <w:rPr>
                <w:rFonts w:ascii="Calibri" w:hAnsi="Calibri"/>
                <w:color w:val="000000"/>
              </w:rPr>
              <w:t xml:space="preserve">   of Business Days</w:t>
            </w:r>
          </w:p>
        </w:tc>
        <w:tc>
          <w:tcPr>
            <w:tcW w:w="1299" w:type="dxa"/>
            <w:tcBorders>
              <w:top w:val="nil"/>
              <w:left w:val="nil"/>
              <w:bottom w:val="single" w:sz="4" w:space="0" w:color="auto"/>
              <w:right w:val="single" w:sz="4" w:space="0" w:color="auto"/>
            </w:tcBorders>
            <w:shd w:val="clear" w:color="auto" w:fill="auto"/>
            <w:vAlign w:val="bottom"/>
            <w:hideMark/>
          </w:tcPr>
          <w:p w14:paraId="1A17282A" w14:textId="77777777" w:rsidR="00FD180C" w:rsidRPr="00FD180C" w:rsidRDefault="00FD180C" w:rsidP="00FD180C">
            <w:pPr>
              <w:jc w:val="center"/>
              <w:rPr>
                <w:rFonts w:ascii="Calibri" w:hAnsi="Calibri"/>
                <w:color w:val="000000"/>
              </w:rPr>
            </w:pPr>
            <w:r w:rsidRPr="00FD180C">
              <w:rPr>
                <w:rFonts w:ascii="Calibri" w:hAnsi="Calibri"/>
                <w:color w:val="000000"/>
                <w:u w:val="single"/>
              </w:rPr>
              <w:t>#</w:t>
            </w:r>
            <w:r w:rsidRPr="00FD180C">
              <w:rPr>
                <w:rFonts w:ascii="Calibri" w:hAnsi="Calibri"/>
                <w:color w:val="000000"/>
              </w:rPr>
              <w:t xml:space="preserve">   of Business Days</w:t>
            </w:r>
          </w:p>
        </w:tc>
        <w:tc>
          <w:tcPr>
            <w:tcW w:w="1409" w:type="dxa"/>
            <w:tcBorders>
              <w:top w:val="nil"/>
              <w:left w:val="nil"/>
              <w:bottom w:val="single" w:sz="4" w:space="0" w:color="auto"/>
              <w:right w:val="single" w:sz="4" w:space="0" w:color="auto"/>
            </w:tcBorders>
            <w:shd w:val="clear" w:color="000000" w:fill="FFFFFF"/>
            <w:vAlign w:val="center"/>
            <w:hideMark/>
          </w:tcPr>
          <w:p w14:paraId="056CA54F"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r>
      <w:tr w:rsidR="00FD180C" w:rsidRPr="00FD180C" w14:paraId="1D7DA071" w14:textId="77777777" w:rsidTr="0008753F">
        <w:trPr>
          <w:trHeight w:val="828"/>
        </w:trPr>
        <w:tc>
          <w:tcPr>
            <w:tcW w:w="521" w:type="dxa"/>
            <w:tcBorders>
              <w:top w:val="nil"/>
              <w:left w:val="nil"/>
              <w:bottom w:val="nil"/>
              <w:right w:val="nil"/>
            </w:tcBorders>
            <w:shd w:val="clear" w:color="auto" w:fill="auto"/>
            <w:hideMark/>
          </w:tcPr>
          <w:p w14:paraId="59229000"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1DFB30BC" w14:textId="77777777" w:rsidR="00FD180C" w:rsidRPr="00FD180C" w:rsidRDefault="00FD180C" w:rsidP="00FD180C">
            <w:pPr>
              <w:jc w:val="both"/>
              <w:rPr>
                <w:rFonts w:ascii="Calibri" w:hAnsi="Calibri"/>
                <w:color w:val="000000"/>
              </w:rPr>
            </w:pPr>
            <w:r w:rsidRPr="00FD180C">
              <w:rPr>
                <w:rFonts w:ascii="Calibri" w:hAnsi="Calibri"/>
                <w:color w:val="000000"/>
              </w:rPr>
              <w:t>·         Distributions paid (paperless)</w:t>
            </w:r>
          </w:p>
        </w:tc>
        <w:tc>
          <w:tcPr>
            <w:tcW w:w="1409" w:type="dxa"/>
            <w:tcBorders>
              <w:top w:val="nil"/>
              <w:left w:val="nil"/>
              <w:bottom w:val="single" w:sz="4" w:space="0" w:color="auto"/>
              <w:right w:val="single" w:sz="4" w:space="0" w:color="auto"/>
            </w:tcBorders>
            <w:shd w:val="clear" w:color="auto" w:fill="auto"/>
            <w:vAlign w:val="bottom"/>
            <w:hideMark/>
          </w:tcPr>
          <w:p w14:paraId="488962E1" w14:textId="77777777" w:rsidR="00FD180C" w:rsidRPr="00FD180C" w:rsidRDefault="00FD180C" w:rsidP="00FD180C">
            <w:pPr>
              <w:jc w:val="center"/>
              <w:rPr>
                <w:rFonts w:ascii="Calibri" w:hAnsi="Calibri"/>
                <w:color w:val="000000"/>
              </w:rPr>
            </w:pPr>
            <w:r w:rsidRPr="00FD180C">
              <w:rPr>
                <w:rFonts w:ascii="Calibri" w:hAnsi="Calibri"/>
                <w:color w:val="000000"/>
                <w:u w:val="single"/>
              </w:rPr>
              <w:t>#</w:t>
            </w:r>
            <w:r w:rsidRPr="00FD180C">
              <w:rPr>
                <w:rFonts w:ascii="Calibri" w:hAnsi="Calibri"/>
                <w:color w:val="000000"/>
              </w:rPr>
              <w:t xml:space="preserve">   of Business Days</w:t>
            </w:r>
          </w:p>
        </w:tc>
        <w:tc>
          <w:tcPr>
            <w:tcW w:w="1299" w:type="dxa"/>
            <w:tcBorders>
              <w:top w:val="nil"/>
              <w:left w:val="nil"/>
              <w:bottom w:val="single" w:sz="4" w:space="0" w:color="auto"/>
              <w:right w:val="single" w:sz="4" w:space="0" w:color="auto"/>
            </w:tcBorders>
            <w:shd w:val="clear" w:color="auto" w:fill="auto"/>
            <w:vAlign w:val="bottom"/>
            <w:hideMark/>
          </w:tcPr>
          <w:p w14:paraId="59A32F9F" w14:textId="77777777" w:rsidR="00FD180C" w:rsidRPr="00FD180C" w:rsidRDefault="00FD180C" w:rsidP="00FD180C">
            <w:pPr>
              <w:jc w:val="center"/>
              <w:rPr>
                <w:rFonts w:ascii="Calibri" w:hAnsi="Calibri"/>
                <w:color w:val="000000"/>
              </w:rPr>
            </w:pPr>
            <w:r w:rsidRPr="00FD180C">
              <w:rPr>
                <w:rFonts w:ascii="Calibri" w:hAnsi="Calibri"/>
                <w:color w:val="000000"/>
                <w:u w:val="single"/>
              </w:rPr>
              <w:t>#</w:t>
            </w:r>
            <w:r w:rsidRPr="00FD180C">
              <w:rPr>
                <w:rFonts w:ascii="Calibri" w:hAnsi="Calibri"/>
                <w:color w:val="000000"/>
              </w:rPr>
              <w:t xml:space="preserve">   of Business Days</w:t>
            </w:r>
          </w:p>
        </w:tc>
        <w:tc>
          <w:tcPr>
            <w:tcW w:w="1409" w:type="dxa"/>
            <w:tcBorders>
              <w:top w:val="nil"/>
              <w:left w:val="nil"/>
              <w:bottom w:val="single" w:sz="4" w:space="0" w:color="auto"/>
              <w:right w:val="single" w:sz="4" w:space="0" w:color="auto"/>
            </w:tcBorders>
            <w:shd w:val="clear" w:color="000000" w:fill="FFFFFF"/>
            <w:vAlign w:val="center"/>
            <w:hideMark/>
          </w:tcPr>
          <w:p w14:paraId="6466D774"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r>
      <w:tr w:rsidR="00FD180C" w:rsidRPr="00FD180C" w14:paraId="73A26CDE" w14:textId="77777777" w:rsidTr="0008753F">
        <w:trPr>
          <w:trHeight w:val="828"/>
        </w:trPr>
        <w:tc>
          <w:tcPr>
            <w:tcW w:w="521" w:type="dxa"/>
            <w:tcBorders>
              <w:top w:val="nil"/>
              <w:left w:val="nil"/>
              <w:bottom w:val="nil"/>
              <w:right w:val="nil"/>
            </w:tcBorders>
            <w:shd w:val="clear" w:color="auto" w:fill="auto"/>
            <w:hideMark/>
          </w:tcPr>
          <w:p w14:paraId="7780DC73"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259619F8" w14:textId="77777777" w:rsidR="00FD180C" w:rsidRPr="00FD180C" w:rsidRDefault="00FD180C" w:rsidP="00FD180C">
            <w:pPr>
              <w:jc w:val="both"/>
              <w:rPr>
                <w:rFonts w:ascii="Calibri" w:hAnsi="Calibri"/>
                <w:color w:val="000000"/>
              </w:rPr>
            </w:pPr>
            <w:r w:rsidRPr="00FD180C">
              <w:rPr>
                <w:rFonts w:ascii="Calibri" w:hAnsi="Calibri"/>
                <w:color w:val="000000"/>
              </w:rPr>
              <w:t>·         Distributions paid (form)</w:t>
            </w:r>
          </w:p>
        </w:tc>
        <w:tc>
          <w:tcPr>
            <w:tcW w:w="1409" w:type="dxa"/>
            <w:tcBorders>
              <w:top w:val="nil"/>
              <w:left w:val="nil"/>
              <w:bottom w:val="single" w:sz="4" w:space="0" w:color="auto"/>
              <w:right w:val="single" w:sz="4" w:space="0" w:color="auto"/>
            </w:tcBorders>
            <w:shd w:val="clear" w:color="auto" w:fill="auto"/>
            <w:vAlign w:val="bottom"/>
            <w:hideMark/>
          </w:tcPr>
          <w:p w14:paraId="0A6F120B" w14:textId="77777777" w:rsidR="00FD180C" w:rsidRPr="00FD180C" w:rsidRDefault="00FD180C" w:rsidP="00FD180C">
            <w:pPr>
              <w:jc w:val="center"/>
              <w:rPr>
                <w:rFonts w:ascii="Calibri" w:hAnsi="Calibri"/>
                <w:color w:val="000000"/>
              </w:rPr>
            </w:pPr>
            <w:r w:rsidRPr="00FD180C">
              <w:rPr>
                <w:rFonts w:ascii="Calibri" w:hAnsi="Calibri"/>
                <w:color w:val="000000"/>
                <w:u w:val="single"/>
              </w:rPr>
              <w:t>#</w:t>
            </w:r>
            <w:r w:rsidRPr="00FD180C">
              <w:rPr>
                <w:rFonts w:ascii="Calibri" w:hAnsi="Calibri"/>
                <w:color w:val="000000"/>
              </w:rPr>
              <w:t xml:space="preserve">   of Business Days</w:t>
            </w:r>
          </w:p>
        </w:tc>
        <w:tc>
          <w:tcPr>
            <w:tcW w:w="1299" w:type="dxa"/>
            <w:tcBorders>
              <w:top w:val="nil"/>
              <w:left w:val="nil"/>
              <w:bottom w:val="single" w:sz="4" w:space="0" w:color="auto"/>
              <w:right w:val="single" w:sz="4" w:space="0" w:color="auto"/>
            </w:tcBorders>
            <w:shd w:val="clear" w:color="auto" w:fill="auto"/>
            <w:vAlign w:val="bottom"/>
            <w:hideMark/>
          </w:tcPr>
          <w:p w14:paraId="6213E664" w14:textId="77777777" w:rsidR="00FD180C" w:rsidRPr="00FD180C" w:rsidRDefault="00FD180C" w:rsidP="00FD180C">
            <w:pPr>
              <w:jc w:val="center"/>
              <w:rPr>
                <w:rFonts w:ascii="Calibri" w:hAnsi="Calibri"/>
                <w:color w:val="000000"/>
              </w:rPr>
            </w:pPr>
            <w:r w:rsidRPr="00FD180C">
              <w:rPr>
                <w:rFonts w:ascii="Calibri" w:hAnsi="Calibri"/>
                <w:color w:val="000000"/>
                <w:u w:val="single"/>
              </w:rPr>
              <w:t>#</w:t>
            </w:r>
            <w:r w:rsidRPr="00FD180C">
              <w:rPr>
                <w:rFonts w:ascii="Calibri" w:hAnsi="Calibri"/>
                <w:color w:val="000000"/>
              </w:rPr>
              <w:t xml:space="preserve">   of Business Days</w:t>
            </w:r>
          </w:p>
        </w:tc>
        <w:tc>
          <w:tcPr>
            <w:tcW w:w="1409" w:type="dxa"/>
            <w:tcBorders>
              <w:top w:val="nil"/>
              <w:left w:val="nil"/>
              <w:bottom w:val="single" w:sz="4" w:space="0" w:color="auto"/>
              <w:right w:val="single" w:sz="4" w:space="0" w:color="auto"/>
            </w:tcBorders>
            <w:shd w:val="clear" w:color="000000" w:fill="FFFFFF"/>
            <w:vAlign w:val="center"/>
            <w:hideMark/>
          </w:tcPr>
          <w:p w14:paraId="307A8596"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r>
      <w:tr w:rsidR="00FD180C" w:rsidRPr="00FD180C" w14:paraId="7F6201B4" w14:textId="77777777" w:rsidTr="0008753F">
        <w:trPr>
          <w:trHeight w:val="828"/>
        </w:trPr>
        <w:tc>
          <w:tcPr>
            <w:tcW w:w="521" w:type="dxa"/>
            <w:tcBorders>
              <w:top w:val="nil"/>
              <w:left w:val="nil"/>
              <w:bottom w:val="nil"/>
              <w:right w:val="nil"/>
            </w:tcBorders>
            <w:shd w:val="clear" w:color="auto" w:fill="auto"/>
            <w:hideMark/>
          </w:tcPr>
          <w:p w14:paraId="393782E0"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21A49961" w14:textId="77777777" w:rsidR="00FD180C" w:rsidRPr="00FD180C" w:rsidRDefault="00FD180C" w:rsidP="00FD180C">
            <w:pPr>
              <w:jc w:val="both"/>
              <w:rPr>
                <w:rFonts w:ascii="Calibri" w:hAnsi="Calibri"/>
                <w:color w:val="000000"/>
              </w:rPr>
            </w:pPr>
            <w:r w:rsidRPr="00FD180C">
              <w:rPr>
                <w:rFonts w:ascii="Calibri" w:hAnsi="Calibri"/>
                <w:color w:val="000000"/>
              </w:rPr>
              <w:t>·         Loan paid (paperless)</w:t>
            </w:r>
          </w:p>
        </w:tc>
        <w:tc>
          <w:tcPr>
            <w:tcW w:w="1409" w:type="dxa"/>
            <w:tcBorders>
              <w:top w:val="nil"/>
              <w:left w:val="nil"/>
              <w:bottom w:val="single" w:sz="4" w:space="0" w:color="auto"/>
              <w:right w:val="single" w:sz="4" w:space="0" w:color="auto"/>
            </w:tcBorders>
            <w:shd w:val="clear" w:color="auto" w:fill="auto"/>
            <w:vAlign w:val="bottom"/>
            <w:hideMark/>
          </w:tcPr>
          <w:p w14:paraId="429CD516" w14:textId="77777777" w:rsidR="00FD180C" w:rsidRPr="00FD180C" w:rsidRDefault="00FD180C" w:rsidP="00FD180C">
            <w:pPr>
              <w:jc w:val="center"/>
              <w:rPr>
                <w:rFonts w:ascii="Calibri" w:hAnsi="Calibri"/>
                <w:color w:val="000000"/>
              </w:rPr>
            </w:pPr>
            <w:r w:rsidRPr="00FD180C">
              <w:rPr>
                <w:rFonts w:ascii="Calibri" w:hAnsi="Calibri"/>
                <w:color w:val="000000"/>
                <w:u w:val="single"/>
              </w:rPr>
              <w:t>#</w:t>
            </w:r>
            <w:r w:rsidRPr="00FD180C">
              <w:rPr>
                <w:rFonts w:ascii="Calibri" w:hAnsi="Calibri"/>
                <w:color w:val="000000"/>
              </w:rPr>
              <w:t xml:space="preserve">   of Business Days</w:t>
            </w:r>
          </w:p>
        </w:tc>
        <w:tc>
          <w:tcPr>
            <w:tcW w:w="1299" w:type="dxa"/>
            <w:tcBorders>
              <w:top w:val="nil"/>
              <w:left w:val="nil"/>
              <w:bottom w:val="single" w:sz="4" w:space="0" w:color="auto"/>
              <w:right w:val="single" w:sz="4" w:space="0" w:color="auto"/>
            </w:tcBorders>
            <w:shd w:val="clear" w:color="auto" w:fill="auto"/>
            <w:vAlign w:val="bottom"/>
            <w:hideMark/>
          </w:tcPr>
          <w:p w14:paraId="15A78556" w14:textId="77777777" w:rsidR="00FD180C" w:rsidRPr="00FD180C" w:rsidRDefault="00FD180C" w:rsidP="00FD180C">
            <w:pPr>
              <w:jc w:val="center"/>
              <w:rPr>
                <w:rFonts w:ascii="Calibri" w:hAnsi="Calibri"/>
                <w:color w:val="000000"/>
              </w:rPr>
            </w:pPr>
            <w:r w:rsidRPr="00FD180C">
              <w:rPr>
                <w:rFonts w:ascii="Calibri" w:hAnsi="Calibri"/>
                <w:color w:val="000000"/>
                <w:u w:val="single"/>
              </w:rPr>
              <w:t>#</w:t>
            </w:r>
            <w:r w:rsidRPr="00FD180C">
              <w:rPr>
                <w:rFonts w:ascii="Calibri" w:hAnsi="Calibri"/>
                <w:color w:val="000000"/>
              </w:rPr>
              <w:t xml:space="preserve">   of Business Days</w:t>
            </w:r>
          </w:p>
        </w:tc>
        <w:tc>
          <w:tcPr>
            <w:tcW w:w="1409" w:type="dxa"/>
            <w:tcBorders>
              <w:top w:val="nil"/>
              <w:left w:val="nil"/>
              <w:bottom w:val="single" w:sz="4" w:space="0" w:color="auto"/>
              <w:right w:val="single" w:sz="4" w:space="0" w:color="auto"/>
            </w:tcBorders>
            <w:shd w:val="clear" w:color="000000" w:fill="FFFFFF"/>
            <w:vAlign w:val="center"/>
            <w:hideMark/>
          </w:tcPr>
          <w:p w14:paraId="56B2EDA3"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r>
      <w:tr w:rsidR="00FD180C" w:rsidRPr="00FD180C" w14:paraId="1242E9CA" w14:textId="77777777" w:rsidTr="0008753F">
        <w:trPr>
          <w:trHeight w:val="828"/>
        </w:trPr>
        <w:tc>
          <w:tcPr>
            <w:tcW w:w="521" w:type="dxa"/>
            <w:tcBorders>
              <w:top w:val="nil"/>
              <w:left w:val="nil"/>
              <w:bottom w:val="nil"/>
              <w:right w:val="nil"/>
            </w:tcBorders>
            <w:shd w:val="clear" w:color="auto" w:fill="auto"/>
            <w:hideMark/>
          </w:tcPr>
          <w:p w14:paraId="6DE84236"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0240FA25" w14:textId="77777777" w:rsidR="00FD180C" w:rsidRPr="00FD180C" w:rsidRDefault="00FD180C" w:rsidP="00FD180C">
            <w:pPr>
              <w:jc w:val="both"/>
              <w:rPr>
                <w:rFonts w:ascii="Calibri" w:hAnsi="Calibri"/>
                <w:color w:val="000000"/>
              </w:rPr>
            </w:pPr>
            <w:r w:rsidRPr="00FD180C">
              <w:rPr>
                <w:rFonts w:ascii="Calibri" w:hAnsi="Calibri"/>
                <w:color w:val="000000"/>
              </w:rPr>
              <w:t>·         Loan paid (form)</w:t>
            </w:r>
          </w:p>
        </w:tc>
        <w:tc>
          <w:tcPr>
            <w:tcW w:w="1409" w:type="dxa"/>
            <w:tcBorders>
              <w:top w:val="nil"/>
              <w:left w:val="nil"/>
              <w:bottom w:val="single" w:sz="4" w:space="0" w:color="auto"/>
              <w:right w:val="single" w:sz="4" w:space="0" w:color="auto"/>
            </w:tcBorders>
            <w:shd w:val="clear" w:color="auto" w:fill="auto"/>
            <w:vAlign w:val="bottom"/>
            <w:hideMark/>
          </w:tcPr>
          <w:p w14:paraId="11C91FE8" w14:textId="77777777" w:rsidR="00FD180C" w:rsidRPr="00FD180C" w:rsidRDefault="00FD180C" w:rsidP="00FD180C">
            <w:pPr>
              <w:jc w:val="center"/>
              <w:rPr>
                <w:rFonts w:ascii="Calibri" w:hAnsi="Calibri"/>
                <w:color w:val="000000"/>
              </w:rPr>
            </w:pPr>
            <w:r w:rsidRPr="00FD180C">
              <w:rPr>
                <w:rFonts w:ascii="Calibri" w:hAnsi="Calibri"/>
                <w:color w:val="000000"/>
                <w:u w:val="single"/>
              </w:rPr>
              <w:t>#</w:t>
            </w:r>
            <w:r w:rsidRPr="00FD180C">
              <w:rPr>
                <w:rFonts w:ascii="Calibri" w:hAnsi="Calibri"/>
                <w:color w:val="000000"/>
              </w:rPr>
              <w:t xml:space="preserve">   of Business Days</w:t>
            </w:r>
          </w:p>
        </w:tc>
        <w:tc>
          <w:tcPr>
            <w:tcW w:w="1299" w:type="dxa"/>
            <w:tcBorders>
              <w:top w:val="nil"/>
              <w:left w:val="nil"/>
              <w:bottom w:val="single" w:sz="4" w:space="0" w:color="auto"/>
              <w:right w:val="single" w:sz="4" w:space="0" w:color="auto"/>
            </w:tcBorders>
            <w:shd w:val="clear" w:color="auto" w:fill="auto"/>
            <w:vAlign w:val="bottom"/>
            <w:hideMark/>
          </w:tcPr>
          <w:p w14:paraId="6BD9BF2E" w14:textId="77777777" w:rsidR="00FD180C" w:rsidRPr="00FD180C" w:rsidRDefault="00FD180C" w:rsidP="00FD180C">
            <w:pPr>
              <w:jc w:val="center"/>
              <w:rPr>
                <w:rFonts w:ascii="Calibri" w:hAnsi="Calibri"/>
                <w:color w:val="000000"/>
              </w:rPr>
            </w:pPr>
            <w:r w:rsidRPr="00FD180C">
              <w:rPr>
                <w:rFonts w:ascii="Calibri" w:hAnsi="Calibri"/>
                <w:color w:val="000000"/>
                <w:u w:val="single"/>
              </w:rPr>
              <w:t>#</w:t>
            </w:r>
            <w:r w:rsidRPr="00FD180C">
              <w:rPr>
                <w:rFonts w:ascii="Calibri" w:hAnsi="Calibri"/>
                <w:color w:val="000000"/>
              </w:rPr>
              <w:t xml:space="preserve">   of Business Days</w:t>
            </w:r>
          </w:p>
        </w:tc>
        <w:tc>
          <w:tcPr>
            <w:tcW w:w="1409" w:type="dxa"/>
            <w:tcBorders>
              <w:top w:val="nil"/>
              <w:left w:val="nil"/>
              <w:bottom w:val="single" w:sz="4" w:space="0" w:color="auto"/>
              <w:right w:val="single" w:sz="4" w:space="0" w:color="auto"/>
            </w:tcBorders>
            <w:shd w:val="clear" w:color="000000" w:fill="FFFFFF"/>
            <w:vAlign w:val="center"/>
            <w:hideMark/>
          </w:tcPr>
          <w:p w14:paraId="1B882586"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r>
      <w:tr w:rsidR="00FD180C" w:rsidRPr="00FD180C" w14:paraId="51657DD0" w14:textId="77777777" w:rsidTr="0008753F">
        <w:trPr>
          <w:trHeight w:val="828"/>
        </w:trPr>
        <w:tc>
          <w:tcPr>
            <w:tcW w:w="521" w:type="dxa"/>
            <w:tcBorders>
              <w:top w:val="nil"/>
              <w:left w:val="nil"/>
              <w:bottom w:val="nil"/>
              <w:right w:val="nil"/>
            </w:tcBorders>
            <w:shd w:val="clear" w:color="auto" w:fill="auto"/>
            <w:hideMark/>
          </w:tcPr>
          <w:p w14:paraId="2C0FA61A"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6F64045E" w14:textId="77777777" w:rsidR="00FD180C" w:rsidRPr="00FD180C" w:rsidRDefault="00FD180C" w:rsidP="00FD180C">
            <w:pPr>
              <w:jc w:val="both"/>
              <w:rPr>
                <w:rFonts w:ascii="Calibri" w:hAnsi="Calibri"/>
                <w:color w:val="000000"/>
              </w:rPr>
            </w:pPr>
            <w:r w:rsidRPr="00FD180C">
              <w:rPr>
                <w:rFonts w:ascii="Calibri" w:hAnsi="Calibri"/>
                <w:color w:val="000000"/>
              </w:rPr>
              <w:t xml:space="preserve">·         Investment fund transfers settled </w:t>
            </w:r>
          </w:p>
        </w:tc>
        <w:tc>
          <w:tcPr>
            <w:tcW w:w="1409" w:type="dxa"/>
            <w:tcBorders>
              <w:top w:val="nil"/>
              <w:left w:val="nil"/>
              <w:bottom w:val="single" w:sz="4" w:space="0" w:color="auto"/>
              <w:right w:val="single" w:sz="4" w:space="0" w:color="auto"/>
            </w:tcBorders>
            <w:shd w:val="clear" w:color="auto" w:fill="auto"/>
            <w:vAlign w:val="bottom"/>
            <w:hideMark/>
          </w:tcPr>
          <w:p w14:paraId="6B086A94" w14:textId="77777777" w:rsidR="00FD180C" w:rsidRPr="00FD180C" w:rsidRDefault="00FD180C" w:rsidP="00FD180C">
            <w:pPr>
              <w:jc w:val="center"/>
              <w:rPr>
                <w:rFonts w:ascii="Calibri" w:hAnsi="Calibri"/>
                <w:color w:val="000000"/>
              </w:rPr>
            </w:pPr>
            <w:r w:rsidRPr="00FD180C">
              <w:rPr>
                <w:rFonts w:ascii="Calibri" w:hAnsi="Calibri"/>
                <w:color w:val="000000"/>
                <w:u w:val="single"/>
              </w:rPr>
              <w:t>#</w:t>
            </w:r>
            <w:r w:rsidRPr="00FD180C">
              <w:rPr>
                <w:rFonts w:ascii="Calibri" w:hAnsi="Calibri"/>
                <w:color w:val="000000"/>
              </w:rPr>
              <w:t xml:space="preserve">   of Business Days</w:t>
            </w:r>
          </w:p>
        </w:tc>
        <w:tc>
          <w:tcPr>
            <w:tcW w:w="1299" w:type="dxa"/>
            <w:tcBorders>
              <w:top w:val="nil"/>
              <w:left w:val="nil"/>
              <w:bottom w:val="single" w:sz="4" w:space="0" w:color="auto"/>
              <w:right w:val="single" w:sz="4" w:space="0" w:color="auto"/>
            </w:tcBorders>
            <w:shd w:val="clear" w:color="auto" w:fill="auto"/>
            <w:vAlign w:val="bottom"/>
            <w:hideMark/>
          </w:tcPr>
          <w:p w14:paraId="3CEDA747" w14:textId="77777777" w:rsidR="00FD180C" w:rsidRPr="00FD180C" w:rsidRDefault="00FD180C" w:rsidP="00FD180C">
            <w:pPr>
              <w:jc w:val="center"/>
              <w:rPr>
                <w:rFonts w:ascii="Calibri" w:hAnsi="Calibri"/>
                <w:color w:val="000000"/>
              </w:rPr>
            </w:pPr>
            <w:r w:rsidRPr="00FD180C">
              <w:rPr>
                <w:rFonts w:ascii="Calibri" w:hAnsi="Calibri"/>
                <w:color w:val="000000"/>
                <w:u w:val="single"/>
              </w:rPr>
              <w:t>#</w:t>
            </w:r>
            <w:r w:rsidRPr="00FD180C">
              <w:rPr>
                <w:rFonts w:ascii="Calibri" w:hAnsi="Calibri"/>
                <w:color w:val="000000"/>
              </w:rPr>
              <w:t xml:space="preserve">   of Business Days</w:t>
            </w:r>
          </w:p>
        </w:tc>
        <w:tc>
          <w:tcPr>
            <w:tcW w:w="1409" w:type="dxa"/>
            <w:tcBorders>
              <w:top w:val="nil"/>
              <w:left w:val="nil"/>
              <w:bottom w:val="single" w:sz="4" w:space="0" w:color="auto"/>
              <w:right w:val="single" w:sz="4" w:space="0" w:color="auto"/>
            </w:tcBorders>
            <w:shd w:val="clear" w:color="000000" w:fill="FFFFFF"/>
            <w:vAlign w:val="center"/>
            <w:hideMark/>
          </w:tcPr>
          <w:p w14:paraId="04371DD9"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r>
      <w:tr w:rsidR="00FD180C" w:rsidRPr="00FD180C" w14:paraId="1C005752" w14:textId="77777777" w:rsidTr="0008753F">
        <w:trPr>
          <w:trHeight w:val="828"/>
        </w:trPr>
        <w:tc>
          <w:tcPr>
            <w:tcW w:w="521" w:type="dxa"/>
            <w:tcBorders>
              <w:top w:val="nil"/>
              <w:left w:val="nil"/>
              <w:bottom w:val="nil"/>
              <w:right w:val="nil"/>
            </w:tcBorders>
            <w:shd w:val="clear" w:color="auto" w:fill="auto"/>
            <w:hideMark/>
          </w:tcPr>
          <w:p w14:paraId="3D987991"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1D7C83D3" w14:textId="77777777" w:rsidR="00FD180C" w:rsidRPr="00FD180C" w:rsidRDefault="00FD180C" w:rsidP="00FD180C">
            <w:pPr>
              <w:jc w:val="both"/>
              <w:rPr>
                <w:rFonts w:ascii="Calibri" w:hAnsi="Calibri"/>
                <w:color w:val="000000"/>
              </w:rPr>
            </w:pPr>
            <w:r w:rsidRPr="00FD180C">
              <w:rPr>
                <w:rFonts w:ascii="Calibri" w:hAnsi="Calibri"/>
                <w:color w:val="000000"/>
              </w:rPr>
              <w:t>·         Rollovers into plan processed and invested</w:t>
            </w:r>
          </w:p>
        </w:tc>
        <w:tc>
          <w:tcPr>
            <w:tcW w:w="1409" w:type="dxa"/>
            <w:tcBorders>
              <w:top w:val="nil"/>
              <w:left w:val="nil"/>
              <w:bottom w:val="single" w:sz="4" w:space="0" w:color="auto"/>
              <w:right w:val="single" w:sz="4" w:space="0" w:color="auto"/>
            </w:tcBorders>
            <w:shd w:val="clear" w:color="auto" w:fill="auto"/>
            <w:vAlign w:val="bottom"/>
            <w:hideMark/>
          </w:tcPr>
          <w:p w14:paraId="4CD9E874" w14:textId="77777777" w:rsidR="00FD180C" w:rsidRPr="00FD180C" w:rsidRDefault="00FD180C" w:rsidP="00FD180C">
            <w:pPr>
              <w:jc w:val="center"/>
              <w:rPr>
                <w:rFonts w:ascii="Calibri" w:hAnsi="Calibri"/>
                <w:color w:val="000000"/>
              </w:rPr>
            </w:pPr>
            <w:r w:rsidRPr="00FD180C">
              <w:rPr>
                <w:rFonts w:ascii="Calibri" w:hAnsi="Calibri"/>
                <w:color w:val="000000"/>
                <w:u w:val="single"/>
              </w:rPr>
              <w:t>#</w:t>
            </w:r>
            <w:r w:rsidRPr="00FD180C">
              <w:rPr>
                <w:rFonts w:ascii="Calibri" w:hAnsi="Calibri"/>
                <w:color w:val="000000"/>
              </w:rPr>
              <w:t xml:space="preserve">   of Business Days</w:t>
            </w:r>
          </w:p>
        </w:tc>
        <w:tc>
          <w:tcPr>
            <w:tcW w:w="1299" w:type="dxa"/>
            <w:tcBorders>
              <w:top w:val="nil"/>
              <w:left w:val="nil"/>
              <w:bottom w:val="single" w:sz="4" w:space="0" w:color="auto"/>
              <w:right w:val="single" w:sz="4" w:space="0" w:color="auto"/>
            </w:tcBorders>
            <w:shd w:val="clear" w:color="auto" w:fill="auto"/>
            <w:vAlign w:val="bottom"/>
            <w:hideMark/>
          </w:tcPr>
          <w:p w14:paraId="5EB789D3" w14:textId="77777777" w:rsidR="00FD180C" w:rsidRPr="00FD180C" w:rsidRDefault="00FD180C" w:rsidP="00FD180C">
            <w:pPr>
              <w:jc w:val="center"/>
              <w:rPr>
                <w:rFonts w:ascii="Calibri" w:hAnsi="Calibri"/>
                <w:color w:val="000000"/>
              </w:rPr>
            </w:pPr>
            <w:r w:rsidRPr="00FD180C">
              <w:rPr>
                <w:rFonts w:ascii="Calibri" w:hAnsi="Calibri"/>
                <w:color w:val="000000"/>
                <w:u w:val="single"/>
              </w:rPr>
              <w:t>#</w:t>
            </w:r>
            <w:r w:rsidRPr="00FD180C">
              <w:rPr>
                <w:rFonts w:ascii="Calibri" w:hAnsi="Calibri"/>
                <w:color w:val="000000"/>
              </w:rPr>
              <w:t xml:space="preserve">   of Business Days</w:t>
            </w:r>
          </w:p>
        </w:tc>
        <w:tc>
          <w:tcPr>
            <w:tcW w:w="1409" w:type="dxa"/>
            <w:tcBorders>
              <w:top w:val="nil"/>
              <w:left w:val="nil"/>
              <w:bottom w:val="single" w:sz="4" w:space="0" w:color="auto"/>
              <w:right w:val="single" w:sz="4" w:space="0" w:color="auto"/>
            </w:tcBorders>
            <w:shd w:val="clear" w:color="000000" w:fill="FFFFFF"/>
            <w:vAlign w:val="center"/>
            <w:hideMark/>
          </w:tcPr>
          <w:p w14:paraId="422F3BC5"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r>
      <w:tr w:rsidR="00FD180C" w:rsidRPr="00FD180C" w14:paraId="23DCCC44" w14:textId="77777777" w:rsidTr="0008753F">
        <w:trPr>
          <w:trHeight w:val="828"/>
        </w:trPr>
        <w:tc>
          <w:tcPr>
            <w:tcW w:w="521" w:type="dxa"/>
            <w:tcBorders>
              <w:top w:val="nil"/>
              <w:left w:val="nil"/>
              <w:bottom w:val="nil"/>
              <w:right w:val="nil"/>
            </w:tcBorders>
            <w:shd w:val="clear" w:color="auto" w:fill="auto"/>
            <w:hideMark/>
          </w:tcPr>
          <w:p w14:paraId="5422AA66"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50EFDB14" w14:textId="77777777" w:rsidR="00FD180C" w:rsidRPr="00FD180C" w:rsidRDefault="00FD180C" w:rsidP="00FD180C">
            <w:pPr>
              <w:jc w:val="both"/>
              <w:rPr>
                <w:rFonts w:ascii="Calibri" w:hAnsi="Calibri"/>
                <w:color w:val="000000"/>
              </w:rPr>
            </w:pPr>
            <w:r w:rsidRPr="00FD180C">
              <w:rPr>
                <w:rFonts w:ascii="Calibri" w:hAnsi="Calibri"/>
                <w:color w:val="000000"/>
              </w:rPr>
              <w:t>·         Confirmations mailed</w:t>
            </w:r>
          </w:p>
        </w:tc>
        <w:tc>
          <w:tcPr>
            <w:tcW w:w="1409" w:type="dxa"/>
            <w:tcBorders>
              <w:top w:val="nil"/>
              <w:left w:val="nil"/>
              <w:bottom w:val="single" w:sz="4" w:space="0" w:color="auto"/>
              <w:right w:val="single" w:sz="4" w:space="0" w:color="auto"/>
            </w:tcBorders>
            <w:shd w:val="clear" w:color="auto" w:fill="auto"/>
            <w:vAlign w:val="bottom"/>
            <w:hideMark/>
          </w:tcPr>
          <w:p w14:paraId="1CB467CF" w14:textId="77777777" w:rsidR="00FD180C" w:rsidRPr="00FD180C" w:rsidRDefault="00FD180C" w:rsidP="00FD180C">
            <w:pPr>
              <w:jc w:val="center"/>
              <w:rPr>
                <w:rFonts w:ascii="Calibri" w:hAnsi="Calibri"/>
                <w:color w:val="000000"/>
              </w:rPr>
            </w:pPr>
            <w:r w:rsidRPr="00FD180C">
              <w:rPr>
                <w:rFonts w:ascii="Calibri" w:hAnsi="Calibri"/>
                <w:color w:val="000000"/>
                <w:u w:val="single"/>
              </w:rPr>
              <w:t>#</w:t>
            </w:r>
            <w:r w:rsidRPr="00FD180C">
              <w:rPr>
                <w:rFonts w:ascii="Calibri" w:hAnsi="Calibri"/>
                <w:color w:val="000000"/>
              </w:rPr>
              <w:t xml:space="preserve">   of Business Days</w:t>
            </w:r>
          </w:p>
        </w:tc>
        <w:tc>
          <w:tcPr>
            <w:tcW w:w="1299" w:type="dxa"/>
            <w:tcBorders>
              <w:top w:val="nil"/>
              <w:left w:val="nil"/>
              <w:bottom w:val="single" w:sz="4" w:space="0" w:color="auto"/>
              <w:right w:val="single" w:sz="4" w:space="0" w:color="auto"/>
            </w:tcBorders>
            <w:shd w:val="clear" w:color="auto" w:fill="auto"/>
            <w:vAlign w:val="bottom"/>
            <w:hideMark/>
          </w:tcPr>
          <w:p w14:paraId="4FFF25FF" w14:textId="77777777" w:rsidR="00FD180C" w:rsidRPr="00FD180C" w:rsidRDefault="00FD180C" w:rsidP="00FD180C">
            <w:pPr>
              <w:jc w:val="center"/>
              <w:rPr>
                <w:rFonts w:ascii="Calibri" w:hAnsi="Calibri"/>
                <w:color w:val="000000"/>
              </w:rPr>
            </w:pPr>
            <w:r w:rsidRPr="00FD180C">
              <w:rPr>
                <w:rFonts w:ascii="Calibri" w:hAnsi="Calibri"/>
                <w:color w:val="000000"/>
                <w:u w:val="single"/>
              </w:rPr>
              <w:t>#</w:t>
            </w:r>
            <w:r w:rsidRPr="00FD180C">
              <w:rPr>
                <w:rFonts w:ascii="Calibri" w:hAnsi="Calibri"/>
                <w:color w:val="000000"/>
              </w:rPr>
              <w:t xml:space="preserve">   of Business Days</w:t>
            </w:r>
          </w:p>
        </w:tc>
        <w:tc>
          <w:tcPr>
            <w:tcW w:w="1409" w:type="dxa"/>
            <w:tcBorders>
              <w:top w:val="nil"/>
              <w:left w:val="nil"/>
              <w:bottom w:val="single" w:sz="4" w:space="0" w:color="auto"/>
              <w:right w:val="single" w:sz="4" w:space="0" w:color="auto"/>
            </w:tcBorders>
            <w:shd w:val="clear" w:color="000000" w:fill="FFFFFF"/>
            <w:vAlign w:val="center"/>
            <w:hideMark/>
          </w:tcPr>
          <w:p w14:paraId="0A619184"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r>
      <w:tr w:rsidR="00FD180C" w:rsidRPr="00FD180C" w14:paraId="7415EAFB" w14:textId="77777777" w:rsidTr="0008753F">
        <w:trPr>
          <w:trHeight w:val="828"/>
        </w:trPr>
        <w:tc>
          <w:tcPr>
            <w:tcW w:w="521" w:type="dxa"/>
            <w:tcBorders>
              <w:top w:val="nil"/>
              <w:left w:val="nil"/>
              <w:bottom w:val="nil"/>
              <w:right w:val="nil"/>
            </w:tcBorders>
            <w:shd w:val="clear" w:color="auto" w:fill="auto"/>
            <w:hideMark/>
          </w:tcPr>
          <w:p w14:paraId="68951E5F"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3BBB2244" w14:textId="77777777" w:rsidR="00FD180C" w:rsidRPr="00FD180C" w:rsidRDefault="00FD180C" w:rsidP="00FD180C">
            <w:pPr>
              <w:jc w:val="both"/>
              <w:rPr>
                <w:rFonts w:ascii="Calibri" w:hAnsi="Calibri"/>
                <w:color w:val="000000"/>
              </w:rPr>
            </w:pPr>
            <w:r w:rsidRPr="00FD180C">
              <w:rPr>
                <w:rFonts w:ascii="Calibri" w:hAnsi="Calibri"/>
                <w:color w:val="000000"/>
              </w:rPr>
              <w:t>·         Participant statements mailed following quarter-end</w:t>
            </w:r>
          </w:p>
        </w:tc>
        <w:tc>
          <w:tcPr>
            <w:tcW w:w="1409" w:type="dxa"/>
            <w:tcBorders>
              <w:top w:val="nil"/>
              <w:left w:val="nil"/>
              <w:bottom w:val="single" w:sz="4" w:space="0" w:color="auto"/>
              <w:right w:val="single" w:sz="4" w:space="0" w:color="auto"/>
            </w:tcBorders>
            <w:shd w:val="clear" w:color="auto" w:fill="auto"/>
            <w:vAlign w:val="bottom"/>
            <w:hideMark/>
          </w:tcPr>
          <w:p w14:paraId="151E58EE" w14:textId="77777777" w:rsidR="00FD180C" w:rsidRPr="00FD180C" w:rsidRDefault="00FD180C" w:rsidP="00FD180C">
            <w:pPr>
              <w:jc w:val="center"/>
              <w:rPr>
                <w:rFonts w:ascii="Calibri" w:hAnsi="Calibri"/>
                <w:color w:val="000000"/>
              </w:rPr>
            </w:pPr>
            <w:r w:rsidRPr="00FD180C">
              <w:rPr>
                <w:rFonts w:ascii="Calibri" w:hAnsi="Calibri"/>
                <w:color w:val="000000"/>
                <w:u w:val="single"/>
              </w:rPr>
              <w:t>#</w:t>
            </w:r>
            <w:r w:rsidRPr="00FD180C">
              <w:rPr>
                <w:rFonts w:ascii="Calibri" w:hAnsi="Calibri"/>
                <w:color w:val="000000"/>
              </w:rPr>
              <w:t xml:space="preserve">   of Business Days</w:t>
            </w:r>
          </w:p>
        </w:tc>
        <w:tc>
          <w:tcPr>
            <w:tcW w:w="1299" w:type="dxa"/>
            <w:tcBorders>
              <w:top w:val="nil"/>
              <w:left w:val="nil"/>
              <w:bottom w:val="single" w:sz="4" w:space="0" w:color="auto"/>
              <w:right w:val="single" w:sz="4" w:space="0" w:color="auto"/>
            </w:tcBorders>
            <w:shd w:val="clear" w:color="auto" w:fill="auto"/>
            <w:vAlign w:val="bottom"/>
            <w:hideMark/>
          </w:tcPr>
          <w:p w14:paraId="48466E37" w14:textId="77777777" w:rsidR="00FD180C" w:rsidRPr="00FD180C" w:rsidRDefault="00FD180C" w:rsidP="00FD180C">
            <w:pPr>
              <w:jc w:val="center"/>
              <w:rPr>
                <w:rFonts w:ascii="Calibri" w:hAnsi="Calibri"/>
                <w:color w:val="000000"/>
              </w:rPr>
            </w:pPr>
            <w:r w:rsidRPr="00FD180C">
              <w:rPr>
                <w:rFonts w:ascii="Calibri" w:hAnsi="Calibri"/>
                <w:color w:val="000000"/>
                <w:u w:val="single"/>
              </w:rPr>
              <w:t>#</w:t>
            </w:r>
            <w:r w:rsidRPr="00FD180C">
              <w:rPr>
                <w:rFonts w:ascii="Calibri" w:hAnsi="Calibri"/>
                <w:color w:val="000000"/>
              </w:rPr>
              <w:t xml:space="preserve">   of Business Days</w:t>
            </w:r>
          </w:p>
        </w:tc>
        <w:tc>
          <w:tcPr>
            <w:tcW w:w="1409" w:type="dxa"/>
            <w:tcBorders>
              <w:top w:val="nil"/>
              <w:left w:val="nil"/>
              <w:bottom w:val="single" w:sz="4" w:space="0" w:color="auto"/>
              <w:right w:val="single" w:sz="4" w:space="0" w:color="auto"/>
            </w:tcBorders>
            <w:shd w:val="clear" w:color="000000" w:fill="FFFFFF"/>
            <w:vAlign w:val="center"/>
            <w:hideMark/>
          </w:tcPr>
          <w:p w14:paraId="50FEFFF5"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r>
      <w:tr w:rsidR="00FD180C" w:rsidRPr="00FD180C" w14:paraId="40F2432C" w14:textId="77777777" w:rsidTr="0008753F">
        <w:trPr>
          <w:trHeight w:val="312"/>
        </w:trPr>
        <w:tc>
          <w:tcPr>
            <w:tcW w:w="521" w:type="dxa"/>
            <w:tcBorders>
              <w:top w:val="single" w:sz="4" w:space="0" w:color="auto"/>
              <w:left w:val="single" w:sz="4" w:space="0" w:color="auto"/>
              <w:bottom w:val="single" w:sz="4" w:space="0" w:color="auto"/>
              <w:right w:val="nil"/>
            </w:tcBorders>
            <w:shd w:val="clear" w:color="auto" w:fill="auto"/>
            <w:hideMark/>
          </w:tcPr>
          <w:p w14:paraId="07E49B32" w14:textId="77777777" w:rsidR="00FD180C" w:rsidRPr="00FD180C" w:rsidRDefault="00FD180C" w:rsidP="00FD180C">
            <w:pPr>
              <w:jc w:val="center"/>
              <w:rPr>
                <w:rFonts w:ascii="Calibri" w:hAnsi="Calibri"/>
                <w:b/>
                <w:bCs/>
                <w:color w:val="000000"/>
              </w:rPr>
            </w:pPr>
            <w:r w:rsidRPr="00FD180C">
              <w:rPr>
                <w:rFonts w:ascii="Calibri" w:hAnsi="Calibri"/>
                <w:b/>
                <w:bCs/>
                <w:color w:val="000000"/>
              </w:rPr>
              <w:t>74</w:t>
            </w:r>
          </w:p>
        </w:tc>
        <w:tc>
          <w:tcPr>
            <w:tcW w:w="5959" w:type="dxa"/>
            <w:tcBorders>
              <w:top w:val="nil"/>
              <w:left w:val="single" w:sz="4" w:space="0" w:color="auto"/>
              <w:bottom w:val="single" w:sz="4" w:space="0" w:color="auto"/>
              <w:right w:val="single" w:sz="4" w:space="0" w:color="auto"/>
            </w:tcBorders>
            <w:shd w:val="clear" w:color="auto" w:fill="auto"/>
            <w:hideMark/>
          </w:tcPr>
          <w:p w14:paraId="682271F4" w14:textId="77777777" w:rsidR="00FD180C" w:rsidRPr="00FD180C" w:rsidRDefault="00FD180C" w:rsidP="00FD180C">
            <w:pPr>
              <w:jc w:val="both"/>
              <w:rPr>
                <w:rFonts w:ascii="Calibri" w:hAnsi="Calibri"/>
                <w:color w:val="000000"/>
              </w:rPr>
            </w:pPr>
            <w:r w:rsidRPr="00FD180C">
              <w:rPr>
                <w:rFonts w:ascii="Calibri" w:hAnsi="Calibri"/>
                <w:color w:val="000000"/>
              </w:rPr>
              <w:t>How are errors handled through your recordkeeping system for:</w:t>
            </w:r>
          </w:p>
        </w:tc>
        <w:tc>
          <w:tcPr>
            <w:tcW w:w="1409" w:type="dxa"/>
            <w:tcBorders>
              <w:top w:val="nil"/>
              <w:left w:val="nil"/>
              <w:bottom w:val="single" w:sz="4" w:space="0" w:color="auto"/>
              <w:right w:val="single" w:sz="4" w:space="0" w:color="auto"/>
            </w:tcBorders>
            <w:shd w:val="clear" w:color="auto" w:fill="auto"/>
            <w:vAlign w:val="bottom"/>
            <w:hideMark/>
          </w:tcPr>
          <w:p w14:paraId="0C7A7E9A"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2578F12"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4187711" w14:textId="77777777" w:rsidR="00FD180C" w:rsidRPr="00FD180C" w:rsidRDefault="00FD180C" w:rsidP="00FD180C">
            <w:pPr>
              <w:rPr>
                <w:rFonts w:ascii="Calibri" w:hAnsi="Calibri"/>
                <w:color w:val="000000"/>
                <w:sz w:val="24"/>
                <w:szCs w:val="24"/>
              </w:rPr>
            </w:pPr>
          </w:p>
        </w:tc>
      </w:tr>
      <w:tr w:rsidR="00FD180C" w:rsidRPr="00FD180C" w14:paraId="48537645" w14:textId="77777777" w:rsidTr="0008753F">
        <w:trPr>
          <w:trHeight w:val="312"/>
        </w:trPr>
        <w:tc>
          <w:tcPr>
            <w:tcW w:w="521" w:type="dxa"/>
            <w:tcBorders>
              <w:top w:val="nil"/>
              <w:left w:val="nil"/>
              <w:bottom w:val="nil"/>
              <w:right w:val="nil"/>
            </w:tcBorders>
            <w:shd w:val="clear" w:color="auto" w:fill="auto"/>
            <w:hideMark/>
          </w:tcPr>
          <w:p w14:paraId="2907B9FD"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2876F1EF"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Contributions</w:t>
            </w:r>
          </w:p>
        </w:tc>
        <w:tc>
          <w:tcPr>
            <w:tcW w:w="1409" w:type="dxa"/>
            <w:tcBorders>
              <w:top w:val="nil"/>
              <w:left w:val="nil"/>
              <w:bottom w:val="single" w:sz="4" w:space="0" w:color="auto"/>
              <w:right w:val="single" w:sz="4" w:space="0" w:color="auto"/>
            </w:tcBorders>
            <w:shd w:val="clear" w:color="auto" w:fill="auto"/>
            <w:vAlign w:val="bottom"/>
            <w:hideMark/>
          </w:tcPr>
          <w:p w14:paraId="762C1B30"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51BF794"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CF594E5" w14:textId="77777777" w:rsidR="00FD180C" w:rsidRPr="00FD180C" w:rsidRDefault="00FD180C" w:rsidP="00FD180C">
            <w:pPr>
              <w:rPr>
                <w:rFonts w:ascii="Calibri" w:hAnsi="Calibri"/>
                <w:color w:val="000000"/>
                <w:sz w:val="24"/>
                <w:szCs w:val="24"/>
              </w:rPr>
            </w:pPr>
          </w:p>
        </w:tc>
      </w:tr>
      <w:tr w:rsidR="00FD180C" w:rsidRPr="00FD180C" w14:paraId="2FD6285C" w14:textId="77777777" w:rsidTr="0008753F">
        <w:trPr>
          <w:trHeight w:val="312"/>
        </w:trPr>
        <w:tc>
          <w:tcPr>
            <w:tcW w:w="521" w:type="dxa"/>
            <w:tcBorders>
              <w:top w:val="nil"/>
              <w:left w:val="nil"/>
              <w:bottom w:val="nil"/>
              <w:right w:val="nil"/>
            </w:tcBorders>
            <w:shd w:val="clear" w:color="auto" w:fill="auto"/>
            <w:hideMark/>
          </w:tcPr>
          <w:p w14:paraId="44ED04F1"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53E35D27"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Withdrawals/distributions (both over- and under- payments)</w:t>
            </w:r>
          </w:p>
        </w:tc>
        <w:tc>
          <w:tcPr>
            <w:tcW w:w="1409" w:type="dxa"/>
            <w:tcBorders>
              <w:top w:val="nil"/>
              <w:left w:val="nil"/>
              <w:bottom w:val="single" w:sz="4" w:space="0" w:color="auto"/>
              <w:right w:val="single" w:sz="4" w:space="0" w:color="auto"/>
            </w:tcBorders>
            <w:shd w:val="clear" w:color="auto" w:fill="auto"/>
            <w:vAlign w:val="bottom"/>
            <w:hideMark/>
          </w:tcPr>
          <w:p w14:paraId="54798592"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5061B2A"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64CEE07" w14:textId="77777777" w:rsidR="00FD180C" w:rsidRPr="00FD180C" w:rsidRDefault="00FD180C" w:rsidP="00FD180C">
            <w:pPr>
              <w:rPr>
                <w:rFonts w:ascii="Calibri" w:hAnsi="Calibri"/>
                <w:color w:val="000000"/>
                <w:sz w:val="24"/>
                <w:szCs w:val="24"/>
              </w:rPr>
            </w:pPr>
          </w:p>
        </w:tc>
      </w:tr>
      <w:tr w:rsidR="00FD180C" w:rsidRPr="00FD180C" w14:paraId="1AEA8A3F" w14:textId="77777777" w:rsidTr="0008753F">
        <w:trPr>
          <w:trHeight w:val="312"/>
        </w:trPr>
        <w:tc>
          <w:tcPr>
            <w:tcW w:w="521" w:type="dxa"/>
            <w:tcBorders>
              <w:top w:val="nil"/>
              <w:left w:val="nil"/>
              <w:bottom w:val="nil"/>
              <w:right w:val="nil"/>
            </w:tcBorders>
            <w:shd w:val="clear" w:color="auto" w:fill="auto"/>
            <w:hideMark/>
          </w:tcPr>
          <w:p w14:paraId="45D727AA"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6A198138"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Transfers</w:t>
            </w:r>
          </w:p>
        </w:tc>
        <w:tc>
          <w:tcPr>
            <w:tcW w:w="1409" w:type="dxa"/>
            <w:tcBorders>
              <w:top w:val="nil"/>
              <w:left w:val="nil"/>
              <w:bottom w:val="single" w:sz="4" w:space="0" w:color="auto"/>
              <w:right w:val="single" w:sz="4" w:space="0" w:color="auto"/>
            </w:tcBorders>
            <w:shd w:val="clear" w:color="auto" w:fill="auto"/>
            <w:vAlign w:val="bottom"/>
            <w:hideMark/>
          </w:tcPr>
          <w:p w14:paraId="6F7F20BA"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B17622C"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B1E33AF" w14:textId="77777777" w:rsidR="00FD180C" w:rsidRPr="00FD180C" w:rsidRDefault="00FD180C" w:rsidP="00FD180C">
            <w:pPr>
              <w:rPr>
                <w:rFonts w:ascii="Calibri" w:hAnsi="Calibri"/>
                <w:color w:val="000000"/>
                <w:sz w:val="24"/>
                <w:szCs w:val="24"/>
              </w:rPr>
            </w:pPr>
          </w:p>
        </w:tc>
      </w:tr>
      <w:tr w:rsidR="00FD180C" w:rsidRPr="00FD180C" w14:paraId="2CE2601A" w14:textId="77777777" w:rsidTr="0008753F">
        <w:trPr>
          <w:trHeight w:val="312"/>
        </w:trPr>
        <w:tc>
          <w:tcPr>
            <w:tcW w:w="521" w:type="dxa"/>
            <w:tcBorders>
              <w:top w:val="nil"/>
              <w:left w:val="nil"/>
              <w:bottom w:val="nil"/>
              <w:right w:val="nil"/>
            </w:tcBorders>
            <w:shd w:val="clear" w:color="auto" w:fill="auto"/>
            <w:hideMark/>
          </w:tcPr>
          <w:p w14:paraId="32C6647C"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0009BB79"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Allocation of earnings</w:t>
            </w:r>
          </w:p>
        </w:tc>
        <w:tc>
          <w:tcPr>
            <w:tcW w:w="1409" w:type="dxa"/>
            <w:tcBorders>
              <w:top w:val="nil"/>
              <w:left w:val="nil"/>
              <w:bottom w:val="single" w:sz="4" w:space="0" w:color="auto"/>
              <w:right w:val="single" w:sz="4" w:space="0" w:color="auto"/>
            </w:tcBorders>
            <w:shd w:val="clear" w:color="auto" w:fill="auto"/>
            <w:vAlign w:val="bottom"/>
            <w:hideMark/>
          </w:tcPr>
          <w:p w14:paraId="1069BCF1"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438234E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5356B9D" w14:textId="77777777" w:rsidR="00FD180C" w:rsidRPr="00FD180C" w:rsidRDefault="00FD180C" w:rsidP="00FD180C">
            <w:pPr>
              <w:rPr>
                <w:rFonts w:ascii="Calibri" w:hAnsi="Calibri"/>
                <w:color w:val="000000"/>
                <w:sz w:val="24"/>
                <w:szCs w:val="24"/>
              </w:rPr>
            </w:pPr>
          </w:p>
        </w:tc>
      </w:tr>
      <w:tr w:rsidR="00FD180C" w:rsidRPr="00FD180C" w14:paraId="10E585DD" w14:textId="77777777" w:rsidTr="0008753F">
        <w:trPr>
          <w:trHeight w:val="312"/>
        </w:trPr>
        <w:tc>
          <w:tcPr>
            <w:tcW w:w="521" w:type="dxa"/>
            <w:tcBorders>
              <w:top w:val="nil"/>
              <w:left w:val="nil"/>
              <w:bottom w:val="nil"/>
              <w:right w:val="nil"/>
            </w:tcBorders>
            <w:shd w:val="clear" w:color="auto" w:fill="auto"/>
            <w:hideMark/>
          </w:tcPr>
          <w:p w14:paraId="038D8F7A"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68C6007A"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Tax reporting</w:t>
            </w:r>
          </w:p>
        </w:tc>
        <w:tc>
          <w:tcPr>
            <w:tcW w:w="1409" w:type="dxa"/>
            <w:tcBorders>
              <w:top w:val="nil"/>
              <w:left w:val="nil"/>
              <w:bottom w:val="single" w:sz="4" w:space="0" w:color="auto"/>
              <w:right w:val="single" w:sz="4" w:space="0" w:color="auto"/>
            </w:tcBorders>
            <w:shd w:val="clear" w:color="auto" w:fill="auto"/>
            <w:vAlign w:val="bottom"/>
            <w:hideMark/>
          </w:tcPr>
          <w:p w14:paraId="0F0D3B43"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9A7453F"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118356F" w14:textId="77777777" w:rsidR="00FD180C" w:rsidRPr="00FD180C" w:rsidRDefault="00FD180C" w:rsidP="00FD180C">
            <w:pPr>
              <w:rPr>
                <w:rFonts w:ascii="Calibri" w:hAnsi="Calibri"/>
                <w:color w:val="000000"/>
                <w:sz w:val="24"/>
                <w:szCs w:val="24"/>
              </w:rPr>
            </w:pPr>
          </w:p>
        </w:tc>
      </w:tr>
      <w:tr w:rsidR="00FD180C" w:rsidRPr="00FD180C" w14:paraId="3B4A147C" w14:textId="77777777" w:rsidTr="0008753F">
        <w:trPr>
          <w:trHeight w:val="312"/>
        </w:trPr>
        <w:tc>
          <w:tcPr>
            <w:tcW w:w="521" w:type="dxa"/>
            <w:tcBorders>
              <w:top w:val="single" w:sz="4" w:space="0" w:color="auto"/>
              <w:left w:val="single" w:sz="4" w:space="0" w:color="auto"/>
              <w:bottom w:val="single" w:sz="4" w:space="0" w:color="auto"/>
              <w:right w:val="single" w:sz="4" w:space="0" w:color="auto"/>
            </w:tcBorders>
            <w:shd w:val="clear" w:color="auto" w:fill="auto"/>
            <w:hideMark/>
          </w:tcPr>
          <w:p w14:paraId="504D1E7D" w14:textId="77777777" w:rsidR="00FD180C" w:rsidRPr="00FD180C" w:rsidRDefault="00FD180C" w:rsidP="00FD180C">
            <w:pPr>
              <w:jc w:val="center"/>
              <w:rPr>
                <w:rFonts w:ascii="Calibri" w:hAnsi="Calibri"/>
                <w:b/>
                <w:bCs/>
                <w:color w:val="000000"/>
              </w:rPr>
            </w:pPr>
            <w:r w:rsidRPr="00FD180C">
              <w:rPr>
                <w:rFonts w:ascii="Calibri" w:hAnsi="Calibri"/>
                <w:b/>
                <w:bCs/>
                <w:color w:val="000000"/>
              </w:rPr>
              <w:t>75</w:t>
            </w:r>
          </w:p>
        </w:tc>
        <w:tc>
          <w:tcPr>
            <w:tcW w:w="5959" w:type="dxa"/>
            <w:tcBorders>
              <w:top w:val="nil"/>
              <w:left w:val="nil"/>
              <w:bottom w:val="single" w:sz="4" w:space="0" w:color="auto"/>
              <w:right w:val="single" w:sz="4" w:space="0" w:color="auto"/>
            </w:tcBorders>
            <w:shd w:val="clear" w:color="auto" w:fill="auto"/>
            <w:hideMark/>
          </w:tcPr>
          <w:p w14:paraId="39978BE2" w14:textId="77777777" w:rsidR="00FD180C" w:rsidRPr="00FD180C" w:rsidRDefault="00FD180C" w:rsidP="00FD180C">
            <w:pPr>
              <w:rPr>
                <w:rFonts w:ascii="Calibri" w:hAnsi="Calibri"/>
                <w:color w:val="000000"/>
              </w:rPr>
            </w:pPr>
            <w:r w:rsidRPr="00FD180C">
              <w:rPr>
                <w:rFonts w:ascii="Calibri" w:hAnsi="Calibri"/>
                <w:color w:val="000000"/>
              </w:rPr>
              <w:t>Describe any error corrections that cannot be handled on the system.</w:t>
            </w:r>
          </w:p>
        </w:tc>
        <w:tc>
          <w:tcPr>
            <w:tcW w:w="1409" w:type="dxa"/>
            <w:tcBorders>
              <w:top w:val="nil"/>
              <w:left w:val="nil"/>
              <w:bottom w:val="single" w:sz="4" w:space="0" w:color="auto"/>
              <w:right w:val="single" w:sz="4" w:space="0" w:color="auto"/>
            </w:tcBorders>
            <w:shd w:val="clear" w:color="auto" w:fill="auto"/>
            <w:hideMark/>
          </w:tcPr>
          <w:p w14:paraId="05DE3B37"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hideMark/>
          </w:tcPr>
          <w:p w14:paraId="399265DA"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hideMark/>
          </w:tcPr>
          <w:p w14:paraId="405A30DD" w14:textId="77777777" w:rsidR="00FD180C" w:rsidRPr="00FD180C" w:rsidRDefault="00FD180C" w:rsidP="00FD180C">
            <w:pPr>
              <w:rPr>
                <w:rFonts w:ascii="Calibri" w:hAnsi="Calibri"/>
                <w:color w:val="000000"/>
                <w:sz w:val="24"/>
                <w:szCs w:val="24"/>
              </w:rPr>
            </w:pPr>
          </w:p>
        </w:tc>
      </w:tr>
      <w:tr w:rsidR="00FD180C" w:rsidRPr="00FD180C" w14:paraId="5A24F244"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2400B3C9" w14:textId="77777777" w:rsidR="00FD180C" w:rsidRPr="00FD180C" w:rsidRDefault="00FD180C" w:rsidP="00FD180C">
            <w:pPr>
              <w:jc w:val="center"/>
              <w:rPr>
                <w:rFonts w:ascii="Calibri" w:hAnsi="Calibri"/>
                <w:b/>
                <w:bCs/>
                <w:color w:val="000000"/>
              </w:rPr>
            </w:pPr>
            <w:r w:rsidRPr="00FD180C">
              <w:rPr>
                <w:rFonts w:ascii="Calibri" w:hAnsi="Calibri"/>
                <w:b/>
                <w:bCs/>
                <w:color w:val="000000"/>
              </w:rPr>
              <w:t>76</w:t>
            </w:r>
          </w:p>
        </w:tc>
        <w:tc>
          <w:tcPr>
            <w:tcW w:w="5959" w:type="dxa"/>
            <w:tcBorders>
              <w:top w:val="nil"/>
              <w:left w:val="nil"/>
              <w:bottom w:val="single" w:sz="4" w:space="0" w:color="auto"/>
              <w:right w:val="single" w:sz="4" w:space="0" w:color="auto"/>
            </w:tcBorders>
            <w:shd w:val="clear" w:color="auto" w:fill="auto"/>
            <w:hideMark/>
          </w:tcPr>
          <w:p w14:paraId="49FDFE96" w14:textId="77777777" w:rsidR="00FD180C" w:rsidRPr="00FD180C" w:rsidRDefault="00FD180C" w:rsidP="00FD180C">
            <w:pPr>
              <w:jc w:val="both"/>
              <w:rPr>
                <w:rFonts w:ascii="Calibri" w:hAnsi="Calibri"/>
                <w:color w:val="000000"/>
              </w:rPr>
            </w:pPr>
            <w:r w:rsidRPr="00FD180C">
              <w:rPr>
                <w:rFonts w:ascii="Calibri" w:hAnsi="Calibri"/>
                <w:color w:val="000000"/>
              </w:rPr>
              <w:t>For which services or transactions are confirmation statements generated?  Provide samples of the confirmation statements.</w:t>
            </w:r>
          </w:p>
        </w:tc>
        <w:tc>
          <w:tcPr>
            <w:tcW w:w="1409" w:type="dxa"/>
            <w:tcBorders>
              <w:top w:val="nil"/>
              <w:left w:val="nil"/>
              <w:bottom w:val="single" w:sz="4" w:space="0" w:color="auto"/>
              <w:right w:val="single" w:sz="4" w:space="0" w:color="auto"/>
            </w:tcBorders>
            <w:shd w:val="clear" w:color="auto" w:fill="auto"/>
            <w:vAlign w:val="bottom"/>
            <w:hideMark/>
          </w:tcPr>
          <w:p w14:paraId="301C8ECB"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29ED47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249C773" w14:textId="77777777" w:rsidR="00FD180C" w:rsidRPr="00FD180C" w:rsidRDefault="00FD180C" w:rsidP="00FD180C">
            <w:pPr>
              <w:rPr>
                <w:rFonts w:ascii="Calibri" w:hAnsi="Calibri"/>
                <w:color w:val="000000"/>
                <w:sz w:val="24"/>
                <w:szCs w:val="24"/>
              </w:rPr>
            </w:pPr>
          </w:p>
        </w:tc>
      </w:tr>
      <w:tr w:rsidR="00FD180C" w:rsidRPr="00FD180C" w14:paraId="193CB5C7" w14:textId="77777777" w:rsidTr="0008753F">
        <w:trPr>
          <w:trHeight w:val="1050"/>
        </w:trPr>
        <w:tc>
          <w:tcPr>
            <w:tcW w:w="521" w:type="dxa"/>
            <w:tcBorders>
              <w:top w:val="nil"/>
              <w:left w:val="single" w:sz="4" w:space="0" w:color="auto"/>
              <w:bottom w:val="single" w:sz="4" w:space="0" w:color="auto"/>
              <w:right w:val="single" w:sz="4" w:space="0" w:color="auto"/>
            </w:tcBorders>
            <w:shd w:val="clear" w:color="auto" w:fill="auto"/>
            <w:hideMark/>
          </w:tcPr>
          <w:p w14:paraId="566F021A" w14:textId="77777777" w:rsidR="00FD180C" w:rsidRPr="00FD180C" w:rsidRDefault="00FD180C" w:rsidP="00FD180C">
            <w:pPr>
              <w:jc w:val="center"/>
              <w:rPr>
                <w:rFonts w:ascii="Calibri" w:hAnsi="Calibri"/>
                <w:b/>
                <w:bCs/>
                <w:color w:val="000000"/>
              </w:rPr>
            </w:pPr>
            <w:r w:rsidRPr="00FD180C">
              <w:rPr>
                <w:rFonts w:ascii="Calibri" w:hAnsi="Calibri"/>
                <w:b/>
                <w:bCs/>
                <w:color w:val="000000"/>
              </w:rPr>
              <w:t>77</w:t>
            </w:r>
          </w:p>
        </w:tc>
        <w:tc>
          <w:tcPr>
            <w:tcW w:w="5959" w:type="dxa"/>
            <w:tcBorders>
              <w:top w:val="nil"/>
              <w:left w:val="nil"/>
              <w:bottom w:val="single" w:sz="4" w:space="0" w:color="auto"/>
              <w:right w:val="single" w:sz="4" w:space="0" w:color="auto"/>
            </w:tcBorders>
            <w:shd w:val="clear" w:color="auto" w:fill="auto"/>
            <w:hideMark/>
          </w:tcPr>
          <w:p w14:paraId="7BB092C2" w14:textId="77777777" w:rsidR="00FD180C" w:rsidRPr="00FD180C" w:rsidRDefault="00FD180C" w:rsidP="00FD180C">
            <w:pPr>
              <w:rPr>
                <w:rFonts w:ascii="Calibri" w:hAnsi="Calibri"/>
                <w:color w:val="000000"/>
              </w:rPr>
            </w:pPr>
            <w:r w:rsidRPr="00FD180C">
              <w:rPr>
                <w:rFonts w:ascii="Calibri" w:hAnsi="Calibri"/>
                <w:color w:val="000000"/>
              </w:rPr>
              <w:t>Are you able to keep a general ledger on a GAAP (Generally Accepted Accounting Principles) basis (i.e. balances with required accruals, not cash basis only) that contains aggregate balances plus all Plan level activity for the period? What is the frequency with which you can provide this report? Provide samples.</w:t>
            </w:r>
          </w:p>
        </w:tc>
        <w:tc>
          <w:tcPr>
            <w:tcW w:w="1409" w:type="dxa"/>
            <w:tcBorders>
              <w:top w:val="nil"/>
              <w:left w:val="nil"/>
              <w:bottom w:val="single" w:sz="4" w:space="0" w:color="auto"/>
              <w:right w:val="single" w:sz="4" w:space="0" w:color="auto"/>
            </w:tcBorders>
            <w:shd w:val="clear" w:color="auto" w:fill="auto"/>
            <w:vAlign w:val="bottom"/>
            <w:hideMark/>
          </w:tcPr>
          <w:p w14:paraId="3FFB0B39"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CEA4F0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3E626F7" w14:textId="77777777" w:rsidR="00FD180C" w:rsidRPr="00FD180C" w:rsidRDefault="00FD180C" w:rsidP="00FD180C">
            <w:pPr>
              <w:rPr>
                <w:rFonts w:ascii="Calibri" w:hAnsi="Calibri"/>
                <w:color w:val="000000"/>
                <w:sz w:val="24"/>
                <w:szCs w:val="24"/>
              </w:rPr>
            </w:pPr>
          </w:p>
        </w:tc>
      </w:tr>
      <w:tr w:rsidR="00FD180C" w:rsidRPr="00FD180C" w14:paraId="610179AB"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491664E4" w14:textId="77777777" w:rsidR="00FD180C" w:rsidRPr="00FD180C" w:rsidRDefault="00FD180C" w:rsidP="00FD180C">
            <w:pPr>
              <w:jc w:val="center"/>
              <w:rPr>
                <w:rFonts w:ascii="Calibri" w:hAnsi="Calibri"/>
                <w:b/>
                <w:bCs/>
                <w:color w:val="000000"/>
              </w:rPr>
            </w:pPr>
            <w:r w:rsidRPr="00FD180C">
              <w:rPr>
                <w:rFonts w:ascii="Calibri" w:hAnsi="Calibri"/>
                <w:b/>
                <w:bCs/>
                <w:color w:val="000000"/>
              </w:rPr>
              <w:t>78</w:t>
            </w:r>
          </w:p>
        </w:tc>
        <w:tc>
          <w:tcPr>
            <w:tcW w:w="5959" w:type="dxa"/>
            <w:tcBorders>
              <w:top w:val="nil"/>
              <w:left w:val="nil"/>
              <w:bottom w:val="single" w:sz="4" w:space="0" w:color="auto"/>
              <w:right w:val="nil"/>
            </w:tcBorders>
            <w:shd w:val="clear" w:color="auto" w:fill="auto"/>
            <w:hideMark/>
          </w:tcPr>
          <w:p w14:paraId="7B29513F" w14:textId="70DBCAA0" w:rsidR="00FD180C" w:rsidRPr="00FD180C" w:rsidRDefault="00FD180C" w:rsidP="00FD180C">
            <w:pPr>
              <w:jc w:val="both"/>
              <w:rPr>
                <w:rFonts w:ascii="Calibri" w:hAnsi="Calibri"/>
                <w:color w:val="000000"/>
              </w:rPr>
            </w:pPr>
            <w:r w:rsidRPr="00FD180C">
              <w:rPr>
                <w:rFonts w:ascii="Calibri" w:hAnsi="Calibri"/>
                <w:color w:val="000000"/>
              </w:rPr>
              <w:t xml:space="preserve">Provide </w:t>
            </w:r>
            <w:r w:rsidR="00965140">
              <w:rPr>
                <w:rFonts w:ascii="Calibri" w:hAnsi="Calibri"/>
                <w:color w:val="000000"/>
              </w:rPr>
              <w:t xml:space="preserve">a copy of your most recent </w:t>
            </w:r>
            <w:r w:rsidRPr="00FD180C">
              <w:rPr>
                <w:rFonts w:ascii="Calibri" w:hAnsi="Calibri"/>
                <w:color w:val="000000"/>
              </w:rPr>
              <w:t xml:space="preserve">SSAE16 audit of your recordkeeping system, or any other audits which you have performed. </w:t>
            </w:r>
          </w:p>
        </w:tc>
        <w:tc>
          <w:tcPr>
            <w:tcW w:w="1409" w:type="dxa"/>
            <w:tcBorders>
              <w:top w:val="nil"/>
              <w:left w:val="single" w:sz="4" w:space="0" w:color="auto"/>
              <w:bottom w:val="single" w:sz="4" w:space="0" w:color="auto"/>
              <w:right w:val="single" w:sz="4" w:space="0" w:color="auto"/>
            </w:tcBorders>
            <w:shd w:val="clear" w:color="auto" w:fill="auto"/>
            <w:vAlign w:val="bottom"/>
            <w:hideMark/>
          </w:tcPr>
          <w:p w14:paraId="7B1ED698"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91B770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DB26ACF" w14:textId="77777777" w:rsidR="00FD180C" w:rsidRPr="00FD180C" w:rsidRDefault="00FD180C" w:rsidP="00FD180C">
            <w:pPr>
              <w:rPr>
                <w:rFonts w:ascii="Calibri" w:hAnsi="Calibri"/>
                <w:color w:val="000000"/>
                <w:sz w:val="24"/>
                <w:szCs w:val="24"/>
              </w:rPr>
            </w:pPr>
          </w:p>
        </w:tc>
      </w:tr>
      <w:tr w:rsidR="00FD180C" w:rsidRPr="00FD180C" w14:paraId="420B936E"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10A5793A" w14:textId="77777777" w:rsidR="00FD180C" w:rsidRPr="00FD180C" w:rsidRDefault="00FD180C" w:rsidP="00FD180C">
            <w:pPr>
              <w:jc w:val="center"/>
              <w:rPr>
                <w:rFonts w:ascii="Calibri" w:hAnsi="Calibri"/>
                <w:b/>
                <w:bCs/>
                <w:color w:val="000000"/>
              </w:rPr>
            </w:pPr>
            <w:r w:rsidRPr="00FD180C">
              <w:rPr>
                <w:rFonts w:ascii="Calibri" w:hAnsi="Calibri"/>
                <w:b/>
                <w:bCs/>
                <w:color w:val="000000"/>
              </w:rPr>
              <w:lastRenderedPageBreak/>
              <w:t>79</w:t>
            </w:r>
          </w:p>
        </w:tc>
        <w:tc>
          <w:tcPr>
            <w:tcW w:w="5959" w:type="dxa"/>
            <w:tcBorders>
              <w:top w:val="nil"/>
              <w:left w:val="nil"/>
              <w:bottom w:val="single" w:sz="4" w:space="0" w:color="auto"/>
              <w:right w:val="single" w:sz="4" w:space="0" w:color="auto"/>
            </w:tcBorders>
            <w:shd w:val="clear" w:color="auto" w:fill="auto"/>
            <w:hideMark/>
          </w:tcPr>
          <w:p w14:paraId="37287352" w14:textId="77777777" w:rsidR="00FD180C" w:rsidRPr="00FD180C" w:rsidRDefault="00FD180C" w:rsidP="00FD180C">
            <w:pPr>
              <w:jc w:val="both"/>
              <w:rPr>
                <w:rFonts w:ascii="Calibri" w:hAnsi="Calibri"/>
                <w:color w:val="000000"/>
              </w:rPr>
            </w:pPr>
            <w:r w:rsidRPr="00FD180C">
              <w:rPr>
                <w:rFonts w:ascii="Calibri" w:hAnsi="Calibri"/>
                <w:color w:val="000000"/>
              </w:rPr>
              <w:t xml:space="preserve">Confirm that if an error is due to your company’s error, you will make the participant whole for any investment loss at your company’s (and not the Plan’s) expense.  </w:t>
            </w:r>
          </w:p>
        </w:tc>
        <w:tc>
          <w:tcPr>
            <w:tcW w:w="1409" w:type="dxa"/>
            <w:tcBorders>
              <w:top w:val="nil"/>
              <w:left w:val="nil"/>
              <w:bottom w:val="single" w:sz="4" w:space="0" w:color="auto"/>
              <w:right w:val="single" w:sz="4" w:space="0" w:color="auto"/>
            </w:tcBorders>
            <w:shd w:val="clear" w:color="auto" w:fill="auto"/>
            <w:vAlign w:val="bottom"/>
            <w:hideMark/>
          </w:tcPr>
          <w:p w14:paraId="25DCF50C"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8B18230"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CDC2116" w14:textId="77777777" w:rsidR="00FD180C" w:rsidRPr="00FD180C" w:rsidRDefault="00FD180C" w:rsidP="00FD180C">
            <w:pPr>
              <w:rPr>
                <w:rFonts w:ascii="Calibri" w:hAnsi="Calibri"/>
                <w:color w:val="000000"/>
                <w:sz w:val="24"/>
                <w:szCs w:val="24"/>
              </w:rPr>
            </w:pPr>
          </w:p>
        </w:tc>
      </w:tr>
      <w:tr w:rsidR="00FD180C" w:rsidRPr="00FD180C" w14:paraId="456B6697"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5123BC0D" w14:textId="77777777" w:rsidR="00FD180C" w:rsidRPr="00FD180C" w:rsidRDefault="00FD180C" w:rsidP="00FD180C">
            <w:pPr>
              <w:jc w:val="center"/>
              <w:rPr>
                <w:rFonts w:ascii="Calibri" w:hAnsi="Calibri"/>
                <w:b/>
                <w:bCs/>
                <w:color w:val="000000"/>
              </w:rPr>
            </w:pPr>
            <w:r w:rsidRPr="00FD180C">
              <w:rPr>
                <w:rFonts w:ascii="Calibri" w:hAnsi="Calibri"/>
                <w:b/>
                <w:bCs/>
                <w:color w:val="000000"/>
              </w:rPr>
              <w:t>80</w:t>
            </w:r>
          </w:p>
        </w:tc>
        <w:tc>
          <w:tcPr>
            <w:tcW w:w="5959" w:type="dxa"/>
            <w:tcBorders>
              <w:top w:val="nil"/>
              <w:left w:val="nil"/>
              <w:bottom w:val="single" w:sz="4" w:space="0" w:color="auto"/>
              <w:right w:val="single" w:sz="4" w:space="0" w:color="auto"/>
            </w:tcBorders>
            <w:shd w:val="clear" w:color="auto" w:fill="auto"/>
            <w:hideMark/>
          </w:tcPr>
          <w:p w14:paraId="62F21770" w14:textId="77777777" w:rsidR="00FD180C" w:rsidRPr="00FD180C" w:rsidRDefault="00FD180C" w:rsidP="00FD180C">
            <w:pPr>
              <w:jc w:val="both"/>
              <w:rPr>
                <w:rFonts w:ascii="Calibri" w:hAnsi="Calibri"/>
                <w:color w:val="000000"/>
              </w:rPr>
            </w:pPr>
            <w:r w:rsidRPr="00FD180C">
              <w:rPr>
                <w:rFonts w:ascii="Calibri" w:hAnsi="Calibri"/>
                <w:color w:val="000000"/>
              </w:rPr>
              <w:t xml:space="preserve">Describe the process, including timeframes particularly for corrections that go back over several years and involve several funds. Describe all aspects of the process including netting losses against gains. </w:t>
            </w:r>
          </w:p>
        </w:tc>
        <w:tc>
          <w:tcPr>
            <w:tcW w:w="1409" w:type="dxa"/>
            <w:tcBorders>
              <w:top w:val="nil"/>
              <w:left w:val="nil"/>
              <w:bottom w:val="single" w:sz="4" w:space="0" w:color="auto"/>
              <w:right w:val="single" w:sz="4" w:space="0" w:color="auto"/>
            </w:tcBorders>
            <w:shd w:val="clear" w:color="auto" w:fill="auto"/>
            <w:vAlign w:val="bottom"/>
            <w:hideMark/>
          </w:tcPr>
          <w:p w14:paraId="7C79FFEC"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F5BF19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54F835F" w14:textId="77777777" w:rsidR="00FD180C" w:rsidRPr="00FD180C" w:rsidRDefault="00FD180C" w:rsidP="00FD180C">
            <w:pPr>
              <w:rPr>
                <w:rFonts w:ascii="Calibri" w:hAnsi="Calibri"/>
                <w:color w:val="000000"/>
                <w:sz w:val="24"/>
                <w:szCs w:val="24"/>
              </w:rPr>
            </w:pPr>
          </w:p>
        </w:tc>
      </w:tr>
      <w:tr w:rsidR="00FD180C" w:rsidRPr="00FD180C" w14:paraId="33272430" w14:textId="77777777" w:rsidTr="0008753F">
        <w:trPr>
          <w:trHeight w:val="2100"/>
        </w:trPr>
        <w:tc>
          <w:tcPr>
            <w:tcW w:w="521" w:type="dxa"/>
            <w:tcBorders>
              <w:top w:val="nil"/>
              <w:left w:val="single" w:sz="4" w:space="0" w:color="auto"/>
              <w:bottom w:val="single" w:sz="4" w:space="0" w:color="auto"/>
              <w:right w:val="single" w:sz="4" w:space="0" w:color="auto"/>
            </w:tcBorders>
            <w:shd w:val="clear" w:color="auto" w:fill="auto"/>
            <w:hideMark/>
          </w:tcPr>
          <w:p w14:paraId="444B95E2" w14:textId="77777777" w:rsidR="00FD180C" w:rsidRPr="00FD180C" w:rsidRDefault="00FD180C" w:rsidP="00FD180C">
            <w:pPr>
              <w:jc w:val="center"/>
              <w:rPr>
                <w:rFonts w:ascii="Calibri" w:hAnsi="Calibri"/>
                <w:b/>
                <w:bCs/>
                <w:color w:val="0070C0"/>
              </w:rPr>
            </w:pPr>
            <w:r w:rsidRPr="00FD180C">
              <w:rPr>
                <w:rFonts w:ascii="Calibri" w:hAnsi="Calibri"/>
                <w:b/>
                <w:bCs/>
                <w:color w:val="0070C0"/>
              </w:rPr>
              <w:t>81</w:t>
            </w:r>
          </w:p>
        </w:tc>
        <w:tc>
          <w:tcPr>
            <w:tcW w:w="5959" w:type="dxa"/>
            <w:tcBorders>
              <w:top w:val="nil"/>
              <w:left w:val="nil"/>
              <w:bottom w:val="single" w:sz="4" w:space="0" w:color="auto"/>
              <w:right w:val="single" w:sz="4" w:space="0" w:color="auto"/>
            </w:tcBorders>
            <w:shd w:val="clear" w:color="auto" w:fill="auto"/>
            <w:hideMark/>
          </w:tcPr>
          <w:p w14:paraId="22C1CF94" w14:textId="77777777" w:rsidR="00FD180C" w:rsidRPr="00FD180C" w:rsidRDefault="00FD180C" w:rsidP="00FD180C">
            <w:pPr>
              <w:jc w:val="both"/>
              <w:rPr>
                <w:rFonts w:ascii="Calibri" w:hAnsi="Calibri"/>
                <w:color w:val="0070C0"/>
              </w:rPr>
            </w:pPr>
            <w:r w:rsidRPr="00FD180C">
              <w:rPr>
                <w:rFonts w:ascii="Calibri" w:hAnsi="Calibri"/>
                <w:b/>
                <w:bCs/>
                <w:color w:val="0070C0"/>
              </w:rPr>
              <w:t>Problem Resolution Essay Question:</w:t>
            </w:r>
            <w:r w:rsidRPr="00FD180C">
              <w:rPr>
                <w:rFonts w:ascii="Calibri" w:hAnsi="Calibri"/>
                <w:color w:val="0070C0"/>
              </w:rPr>
              <w:t xml:space="preserve"> Please indicate how you would address a situation whereby a participant is owed a contribution refund because of an administrative error. Can you issue the refund directly to the employee, or do you require that the correction be processed through the employer? How are earnings/losses treated? Do you require the Plan to execute any special assertions, such as a hold harmless agreement? If you cannot accommodate such a correction, please explain why and/or identify alternative corrective methods that would be applied.</w:t>
            </w:r>
          </w:p>
        </w:tc>
        <w:tc>
          <w:tcPr>
            <w:tcW w:w="1409" w:type="dxa"/>
            <w:tcBorders>
              <w:top w:val="nil"/>
              <w:left w:val="nil"/>
              <w:bottom w:val="single" w:sz="4" w:space="0" w:color="auto"/>
              <w:right w:val="single" w:sz="4" w:space="0" w:color="auto"/>
            </w:tcBorders>
            <w:shd w:val="clear" w:color="auto" w:fill="auto"/>
            <w:vAlign w:val="bottom"/>
            <w:hideMark/>
          </w:tcPr>
          <w:p w14:paraId="00451764"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noWrap/>
            <w:hideMark/>
          </w:tcPr>
          <w:p w14:paraId="759F1AC3"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73D296F6" w14:textId="77777777" w:rsidR="00FD180C" w:rsidRPr="00FD180C" w:rsidRDefault="00FD180C" w:rsidP="00FD180C">
            <w:pPr>
              <w:rPr>
                <w:rFonts w:ascii="Calibri" w:hAnsi="Calibri"/>
                <w:color w:val="000000"/>
                <w:sz w:val="24"/>
                <w:szCs w:val="24"/>
              </w:rPr>
            </w:pPr>
          </w:p>
        </w:tc>
      </w:tr>
      <w:tr w:rsidR="00FD180C" w:rsidRPr="00FD180C" w14:paraId="4FA011F8" w14:textId="77777777" w:rsidTr="0008753F">
        <w:trPr>
          <w:trHeight w:val="2595"/>
        </w:trPr>
        <w:tc>
          <w:tcPr>
            <w:tcW w:w="521" w:type="dxa"/>
            <w:tcBorders>
              <w:top w:val="nil"/>
              <w:left w:val="single" w:sz="4" w:space="0" w:color="auto"/>
              <w:bottom w:val="nil"/>
              <w:right w:val="single" w:sz="4" w:space="0" w:color="auto"/>
            </w:tcBorders>
            <w:shd w:val="clear" w:color="auto" w:fill="auto"/>
            <w:hideMark/>
          </w:tcPr>
          <w:p w14:paraId="7FA41588" w14:textId="77777777" w:rsidR="00FD180C" w:rsidRPr="00FD180C" w:rsidRDefault="00FD180C" w:rsidP="00FD180C">
            <w:pPr>
              <w:jc w:val="center"/>
              <w:rPr>
                <w:rFonts w:ascii="Calibri" w:hAnsi="Calibri"/>
                <w:b/>
                <w:bCs/>
                <w:color w:val="0070C0"/>
              </w:rPr>
            </w:pPr>
            <w:r w:rsidRPr="00FD180C">
              <w:rPr>
                <w:rFonts w:ascii="Calibri" w:hAnsi="Calibri"/>
                <w:b/>
                <w:bCs/>
                <w:color w:val="0070C0"/>
              </w:rPr>
              <w:t>82</w:t>
            </w:r>
          </w:p>
        </w:tc>
        <w:tc>
          <w:tcPr>
            <w:tcW w:w="5959" w:type="dxa"/>
            <w:tcBorders>
              <w:top w:val="nil"/>
              <w:left w:val="nil"/>
              <w:bottom w:val="nil"/>
              <w:right w:val="single" w:sz="4" w:space="0" w:color="auto"/>
            </w:tcBorders>
            <w:shd w:val="clear" w:color="auto" w:fill="auto"/>
            <w:hideMark/>
          </w:tcPr>
          <w:p w14:paraId="54DB0947" w14:textId="07E83BD7" w:rsidR="00FD180C" w:rsidRPr="00FD180C" w:rsidRDefault="00FD180C" w:rsidP="00FD180C">
            <w:pPr>
              <w:jc w:val="both"/>
              <w:rPr>
                <w:rFonts w:ascii="Calibri" w:hAnsi="Calibri"/>
                <w:color w:val="0070C0"/>
              </w:rPr>
            </w:pPr>
            <w:r w:rsidRPr="00FD180C">
              <w:rPr>
                <w:rFonts w:ascii="Calibri" w:hAnsi="Calibri"/>
                <w:b/>
                <w:bCs/>
                <w:color w:val="0070C0"/>
              </w:rPr>
              <w:t xml:space="preserve">Problem Resolution Essay Question: </w:t>
            </w:r>
            <w:r w:rsidRPr="00FD180C">
              <w:rPr>
                <w:rFonts w:ascii="Calibri" w:hAnsi="Calibri"/>
                <w:color w:val="0070C0"/>
              </w:rPr>
              <w:t xml:space="preserve"> Please indicate how you would address a situation where a participant's contribution is not taken as the result of an administrative error (not the fault of the participant), the participant has separated from service, and the City is therefore not able to correct the error through its payroll system. Will you accept payment directly from the participant with a manual adjustment of the employee's W-2 records? Do you require the Plan to execute any special assertions, such as a hold harmless agreement? If you cannot accommodate such a correction, please explain why and/or identify alternative corrective methods that would be applied. If not, explain how you would propose making the </w:t>
            </w:r>
            <w:r w:rsidR="00965140" w:rsidRPr="00FD180C">
              <w:rPr>
                <w:rFonts w:ascii="Calibri" w:hAnsi="Calibri"/>
                <w:color w:val="0070C0"/>
              </w:rPr>
              <w:t>correction</w:t>
            </w:r>
            <w:r w:rsidRPr="00FD180C">
              <w:rPr>
                <w:rFonts w:ascii="Calibri" w:hAnsi="Calibri"/>
                <w:color w:val="0070C0"/>
              </w:rPr>
              <w:t>.</w:t>
            </w:r>
          </w:p>
        </w:tc>
        <w:tc>
          <w:tcPr>
            <w:tcW w:w="1409" w:type="dxa"/>
            <w:tcBorders>
              <w:top w:val="nil"/>
              <w:left w:val="nil"/>
              <w:bottom w:val="nil"/>
              <w:right w:val="single" w:sz="4" w:space="0" w:color="auto"/>
            </w:tcBorders>
            <w:shd w:val="clear" w:color="auto" w:fill="auto"/>
            <w:vAlign w:val="bottom"/>
            <w:hideMark/>
          </w:tcPr>
          <w:p w14:paraId="71FFC0D5"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B9595A0"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49A0AB2" w14:textId="77777777" w:rsidR="00FD180C" w:rsidRPr="00FD180C" w:rsidRDefault="00FD180C" w:rsidP="00FD180C">
            <w:pPr>
              <w:rPr>
                <w:rFonts w:ascii="Calibri" w:hAnsi="Calibri"/>
                <w:color w:val="000000"/>
                <w:sz w:val="24"/>
                <w:szCs w:val="24"/>
              </w:rPr>
            </w:pPr>
          </w:p>
        </w:tc>
      </w:tr>
      <w:tr w:rsidR="00FD180C" w:rsidRPr="00FD180C" w14:paraId="3A802286" w14:textId="77777777" w:rsidTr="0008753F">
        <w:trPr>
          <w:trHeight w:val="315"/>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4ADE411E" w14:textId="77777777" w:rsidR="00FD180C" w:rsidRPr="00FD180C" w:rsidRDefault="00FD180C" w:rsidP="00FD180C">
            <w:pPr>
              <w:rPr>
                <w:rFonts w:ascii="Calibri" w:hAnsi="Calibri"/>
                <w:b/>
                <w:bCs/>
                <w:color w:val="000000"/>
              </w:rPr>
            </w:pPr>
            <w:r w:rsidRPr="00FD180C">
              <w:rPr>
                <w:rFonts w:ascii="Calibri" w:hAnsi="Calibri"/>
                <w:b/>
                <w:bCs/>
                <w:color w:val="000000"/>
              </w:rPr>
              <w:t>Security Protocols, Disaster Recovery &amp; Guarantees</w:t>
            </w:r>
          </w:p>
        </w:tc>
        <w:tc>
          <w:tcPr>
            <w:tcW w:w="1299" w:type="dxa"/>
            <w:tcBorders>
              <w:top w:val="nil"/>
              <w:left w:val="nil"/>
              <w:bottom w:val="nil"/>
              <w:right w:val="nil"/>
            </w:tcBorders>
            <w:shd w:val="clear" w:color="auto" w:fill="auto"/>
            <w:vAlign w:val="bottom"/>
            <w:hideMark/>
          </w:tcPr>
          <w:p w14:paraId="4B74F690"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123C3E8" w14:textId="77777777" w:rsidR="00FD180C" w:rsidRPr="00FD180C" w:rsidRDefault="00FD180C" w:rsidP="00FD180C">
            <w:pPr>
              <w:rPr>
                <w:rFonts w:ascii="Calibri" w:hAnsi="Calibri"/>
                <w:color w:val="000000"/>
                <w:sz w:val="24"/>
                <w:szCs w:val="24"/>
              </w:rPr>
            </w:pPr>
          </w:p>
        </w:tc>
      </w:tr>
      <w:tr w:rsidR="00FD180C" w:rsidRPr="00FD180C" w14:paraId="074B4F81"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60B93A0E" w14:textId="77777777" w:rsidR="00FD180C" w:rsidRPr="00FD180C" w:rsidRDefault="00FD180C" w:rsidP="00FD180C">
            <w:pPr>
              <w:jc w:val="center"/>
              <w:rPr>
                <w:rFonts w:ascii="Calibri" w:hAnsi="Calibri"/>
                <w:b/>
                <w:bCs/>
                <w:color w:val="000000"/>
              </w:rPr>
            </w:pPr>
            <w:r w:rsidRPr="00FD180C">
              <w:rPr>
                <w:rFonts w:ascii="Calibri" w:hAnsi="Calibri"/>
                <w:b/>
                <w:bCs/>
                <w:color w:val="000000"/>
              </w:rPr>
              <w:t>83</w:t>
            </w:r>
          </w:p>
        </w:tc>
        <w:tc>
          <w:tcPr>
            <w:tcW w:w="5959" w:type="dxa"/>
            <w:tcBorders>
              <w:top w:val="nil"/>
              <w:left w:val="nil"/>
              <w:bottom w:val="single" w:sz="4" w:space="0" w:color="auto"/>
              <w:right w:val="single" w:sz="4" w:space="0" w:color="auto"/>
            </w:tcBorders>
            <w:shd w:val="clear" w:color="auto" w:fill="auto"/>
            <w:hideMark/>
          </w:tcPr>
          <w:p w14:paraId="3CF520F3" w14:textId="77777777" w:rsidR="00FD180C" w:rsidRPr="00FD180C" w:rsidRDefault="00FD180C" w:rsidP="00FD180C">
            <w:pPr>
              <w:rPr>
                <w:rFonts w:ascii="Calibri" w:hAnsi="Calibri"/>
                <w:b/>
                <w:bCs/>
              </w:rPr>
            </w:pPr>
            <w:r w:rsidRPr="00FD180C">
              <w:rPr>
                <w:rFonts w:ascii="Calibri" w:hAnsi="Calibri"/>
                <w:b/>
                <w:bCs/>
              </w:rPr>
              <w:t>By checking each box, verify that you will provide the following.  If there are exceptions, do not check the box and explain the deviations.</w:t>
            </w:r>
          </w:p>
        </w:tc>
        <w:tc>
          <w:tcPr>
            <w:tcW w:w="1409" w:type="dxa"/>
            <w:tcBorders>
              <w:top w:val="nil"/>
              <w:left w:val="nil"/>
              <w:bottom w:val="single" w:sz="4" w:space="0" w:color="auto"/>
              <w:right w:val="single" w:sz="4" w:space="0" w:color="auto"/>
            </w:tcBorders>
            <w:shd w:val="clear" w:color="auto" w:fill="auto"/>
            <w:vAlign w:val="bottom"/>
            <w:hideMark/>
          </w:tcPr>
          <w:p w14:paraId="22FDD967"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F8A170F"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FA3A810" w14:textId="77777777" w:rsidR="00FD180C" w:rsidRPr="00FD180C" w:rsidRDefault="00FD180C" w:rsidP="00FD180C">
            <w:pPr>
              <w:rPr>
                <w:rFonts w:ascii="Calibri" w:hAnsi="Calibri"/>
                <w:color w:val="000000"/>
                <w:sz w:val="24"/>
                <w:szCs w:val="24"/>
              </w:rPr>
            </w:pPr>
          </w:p>
        </w:tc>
      </w:tr>
      <w:tr w:rsidR="00FD180C" w:rsidRPr="00FD180C" w14:paraId="70A8207C" w14:textId="77777777" w:rsidTr="0008753F">
        <w:trPr>
          <w:trHeight w:val="1320"/>
        </w:trPr>
        <w:tc>
          <w:tcPr>
            <w:tcW w:w="521" w:type="dxa"/>
            <w:tcBorders>
              <w:top w:val="nil"/>
              <w:left w:val="nil"/>
              <w:bottom w:val="nil"/>
              <w:right w:val="nil"/>
            </w:tcBorders>
            <w:shd w:val="clear" w:color="auto" w:fill="auto"/>
            <w:hideMark/>
          </w:tcPr>
          <w:p w14:paraId="6F35AD1A"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793EA2D9" w14:textId="77777777" w:rsidR="00FD180C" w:rsidRPr="00FD180C" w:rsidRDefault="00FD180C" w:rsidP="00FD180C">
            <w:pPr>
              <w:ind w:firstLineChars="200" w:firstLine="400"/>
              <w:rPr>
                <w:rFonts w:ascii="Calibri" w:hAnsi="Calibri"/>
              </w:rPr>
            </w:pPr>
            <w:r w:rsidRPr="00FD180C">
              <w:rPr>
                <w:rFonts w:ascii="Calibri" w:hAnsi="Calibri"/>
              </w:rPr>
              <w:t>Confidentially maintain participant data, records and personal information such as social security numbers, dates of birth, marital status, home addresses, contribution and account balance information, investment information, transaction histories, and other information related to participation in the Plan.</w:t>
            </w:r>
          </w:p>
        </w:tc>
        <w:tc>
          <w:tcPr>
            <w:tcW w:w="1409" w:type="dxa"/>
            <w:tcBorders>
              <w:top w:val="nil"/>
              <w:left w:val="nil"/>
              <w:bottom w:val="single" w:sz="4" w:space="0" w:color="auto"/>
              <w:right w:val="single" w:sz="4" w:space="0" w:color="auto"/>
            </w:tcBorders>
            <w:shd w:val="clear" w:color="000000" w:fill="FFFFFF"/>
            <w:vAlign w:val="center"/>
            <w:hideMark/>
          </w:tcPr>
          <w:p w14:paraId="72FA47F4"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06A755DA"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C95498F" w14:textId="77777777" w:rsidR="00FD180C" w:rsidRPr="00FD180C" w:rsidRDefault="00FD180C" w:rsidP="00FD180C">
            <w:pPr>
              <w:rPr>
                <w:rFonts w:ascii="Calibri" w:hAnsi="Calibri"/>
                <w:color w:val="000000"/>
                <w:sz w:val="24"/>
                <w:szCs w:val="24"/>
              </w:rPr>
            </w:pPr>
          </w:p>
        </w:tc>
      </w:tr>
      <w:tr w:rsidR="00FD180C" w:rsidRPr="00FD180C" w14:paraId="4E26D1C8" w14:textId="77777777" w:rsidTr="0008753F">
        <w:trPr>
          <w:trHeight w:val="552"/>
        </w:trPr>
        <w:tc>
          <w:tcPr>
            <w:tcW w:w="521" w:type="dxa"/>
            <w:tcBorders>
              <w:top w:val="nil"/>
              <w:left w:val="nil"/>
              <w:bottom w:val="nil"/>
              <w:right w:val="nil"/>
            </w:tcBorders>
            <w:shd w:val="clear" w:color="auto" w:fill="auto"/>
            <w:hideMark/>
          </w:tcPr>
          <w:p w14:paraId="7CF334B9"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nil"/>
              <w:right w:val="single" w:sz="4" w:space="0" w:color="auto"/>
            </w:tcBorders>
            <w:shd w:val="clear" w:color="auto" w:fill="auto"/>
            <w:hideMark/>
          </w:tcPr>
          <w:p w14:paraId="193A8AD4" w14:textId="77777777" w:rsidR="00FD180C" w:rsidRPr="00FD180C" w:rsidRDefault="00FD180C" w:rsidP="00FD180C">
            <w:pPr>
              <w:ind w:firstLineChars="200" w:firstLine="400"/>
              <w:rPr>
                <w:rFonts w:ascii="Calibri" w:hAnsi="Calibri"/>
              </w:rPr>
            </w:pPr>
            <w:r w:rsidRPr="00FD180C">
              <w:rPr>
                <w:rFonts w:ascii="Calibri" w:hAnsi="Calibri"/>
              </w:rPr>
              <w:t>Indemnification to the City for any liability associated with security breaches of your recordkeeping system.</w:t>
            </w:r>
          </w:p>
        </w:tc>
        <w:tc>
          <w:tcPr>
            <w:tcW w:w="1409" w:type="dxa"/>
            <w:tcBorders>
              <w:top w:val="nil"/>
              <w:left w:val="nil"/>
              <w:bottom w:val="single" w:sz="4" w:space="0" w:color="auto"/>
              <w:right w:val="single" w:sz="4" w:space="0" w:color="auto"/>
            </w:tcBorders>
            <w:shd w:val="clear" w:color="000000" w:fill="FFFFFF"/>
            <w:vAlign w:val="center"/>
            <w:hideMark/>
          </w:tcPr>
          <w:p w14:paraId="75ECB6F6"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1533F44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5300E42" w14:textId="77777777" w:rsidR="00FD180C" w:rsidRPr="00FD180C" w:rsidRDefault="00FD180C" w:rsidP="00FD180C">
            <w:pPr>
              <w:rPr>
                <w:rFonts w:ascii="Calibri" w:hAnsi="Calibri"/>
                <w:color w:val="000000"/>
                <w:sz w:val="24"/>
                <w:szCs w:val="24"/>
              </w:rPr>
            </w:pPr>
          </w:p>
        </w:tc>
      </w:tr>
      <w:tr w:rsidR="00FD180C" w:rsidRPr="00FD180C" w14:paraId="48FC5620" w14:textId="77777777" w:rsidTr="0008753F">
        <w:trPr>
          <w:trHeight w:val="312"/>
        </w:trPr>
        <w:tc>
          <w:tcPr>
            <w:tcW w:w="521" w:type="dxa"/>
            <w:tcBorders>
              <w:top w:val="single" w:sz="4" w:space="0" w:color="auto"/>
              <w:left w:val="single" w:sz="4" w:space="0" w:color="auto"/>
              <w:bottom w:val="single" w:sz="4" w:space="0" w:color="auto"/>
              <w:right w:val="single" w:sz="4" w:space="0" w:color="auto"/>
            </w:tcBorders>
            <w:shd w:val="clear" w:color="auto" w:fill="auto"/>
            <w:hideMark/>
          </w:tcPr>
          <w:p w14:paraId="424AD41A" w14:textId="77777777" w:rsidR="00FD180C" w:rsidRPr="00FD180C" w:rsidRDefault="00FD180C" w:rsidP="00FD180C">
            <w:pPr>
              <w:jc w:val="center"/>
              <w:rPr>
                <w:rFonts w:ascii="Calibri" w:hAnsi="Calibri"/>
                <w:b/>
                <w:bCs/>
                <w:color w:val="000000"/>
              </w:rPr>
            </w:pPr>
            <w:r w:rsidRPr="00FD180C">
              <w:rPr>
                <w:rFonts w:ascii="Calibri" w:hAnsi="Calibri"/>
                <w:b/>
                <w:bCs/>
                <w:color w:val="000000"/>
              </w:rPr>
              <w:t>84</w:t>
            </w:r>
          </w:p>
        </w:tc>
        <w:tc>
          <w:tcPr>
            <w:tcW w:w="5959" w:type="dxa"/>
            <w:tcBorders>
              <w:top w:val="single" w:sz="4" w:space="0" w:color="auto"/>
              <w:left w:val="nil"/>
              <w:bottom w:val="single" w:sz="4" w:space="0" w:color="auto"/>
              <w:right w:val="single" w:sz="4" w:space="0" w:color="auto"/>
            </w:tcBorders>
            <w:shd w:val="clear" w:color="auto" w:fill="auto"/>
            <w:hideMark/>
          </w:tcPr>
          <w:p w14:paraId="4BB7B93E" w14:textId="77777777" w:rsidR="00FD180C" w:rsidRPr="00FD180C" w:rsidRDefault="00FD180C" w:rsidP="00FD180C">
            <w:pPr>
              <w:rPr>
                <w:rFonts w:ascii="Calibri" w:hAnsi="Calibri"/>
              </w:rPr>
            </w:pPr>
            <w:r w:rsidRPr="00FD180C">
              <w:rPr>
                <w:rFonts w:ascii="Calibri" w:hAnsi="Calibri"/>
              </w:rPr>
              <w:t>Describe your security resources and policies.</w:t>
            </w:r>
          </w:p>
        </w:tc>
        <w:tc>
          <w:tcPr>
            <w:tcW w:w="1409" w:type="dxa"/>
            <w:tcBorders>
              <w:top w:val="nil"/>
              <w:left w:val="nil"/>
              <w:bottom w:val="single" w:sz="4" w:space="0" w:color="auto"/>
              <w:right w:val="single" w:sz="4" w:space="0" w:color="auto"/>
            </w:tcBorders>
            <w:shd w:val="clear" w:color="auto" w:fill="auto"/>
            <w:vAlign w:val="bottom"/>
            <w:hideMark/>
          </w:tcPr>
          <w:p w14:paraId="624A6A85" w14:textId="77777777" w:rsidR="00FD180C" w:rsidRPr="00FD180C" w:rsidRDefault="00FD180C" w:rsidP="00FD180C">
            <w:pPr>
              <w:jc w:val="cente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BE558D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88E18DC" w14:textId="77777777" w:rsidR="00FD180C" w:rsidRPr="00FD180C" w:rsidRDefault="00FD180C" w:rsidP="00FD180C">
            <w:pPr>
              <w:rPr>
                <w:rFonts w:ascii="Calibri" w:hAnsi="Calibri"/>
                <w:color w:val="000000"/>
                <w:sz w:val="24"/>
                <w:szCs w:val="24"/>
              </w:rPr>
            </w:pPr>
          </w:p>
        </w:tc>
      </w:tr>
      <w:tr w:rsidR="00FD180C" w:rsidRPr="00FD180C" w14:paraId="5622D272" w14:textId="77777777" w:rsidTr="0008753F">
        <w:trPr>
          <w:trHeight w:val="1104"/>
        </w:trPr>
        <w:tc>
          <w:tcPr>
            <w:tcW w:w="521" w:type="dxa"/>
            <w:tcBorders>
              <w:top w:val="nil"/>
              <w:left w:val="single" w:sz="4" w:space="0" w:color="auto"/>
              <w:bottom w:val="single" w:sz="4" w:space="0" w:color="auto"/>
              <w:right w:val="single" w:sz="4" w:space="0" w:color="auto"/>
            </w:tcBorders>
            <w:shd w:val="clear" w:color="auto" w:fill="auto"/>
            <w:hideMark/>
          </w:tcPr>
          <w:p w14:paraId="1380D5AE" w14:textId="77777777" w:rsidR="00FD180C" w:rsidRPr="00FD180C" w:rsidRDefault="00FD180C" w:rsidP="00FD180C">
            <w:pPr>
              <w:jc w:val="center"/>
              <w:rPr>
                <w:rFonts w:ascii="Calibri" w:hAnsi="Calibri"/>
                <w:b/>
                <w:bCs/>
                <w:color w:val="000000"/>
              </w:rPr>
            </w:pPr>
            <w:r w:rsidRPr="00FD180C">
              <w:rPr>
                <w:rFonts w:ascii="Calibri" w:hAnsi="Calibri"/>
                <w:b/>
                <w:bCs/>
                <w:color w:val="000000"/>
              </w:rPr>
              <w:t>85</w:t>
            </w:r>
          </w:p>
        </w:tc>
        <w:tc>
          <w:tcPr>
            <w:tcW w:w="5959" w:type="dxa"/>
            <w:tcBorders>
              <w:top w:val="nil"/>
              <w:left w:val="nil"/>
              <w:bottom w:val="single" w:sz="4" w:space="0" w:color="auto"/>
              <w:right w:val="single" w:sz="4" w:space="0" w:color="auto"/>
            </w:tcBorders>
            <w:shd w:val="clear" w:color="auto" w:fill="auto"/>
            <w:hideMark/>
          </w:tcPr>
          <w:p w14:paraId="509235B3" w14:textId="77777777" w:rsidR="00FD180C" w:rsidRPr="00FD180C" w:rsidRDefault="00FD180C" w:rsidP="00FD180C">
            <w:pPr>
              <w:jc w:val="both"/>
              <w:rPr>
                <w:rFonts w:ascii="Calibri" w:hAnsi="Calibri"/>
                <w:color w:val="000000"/>
              </w:rPr>
            </w:pPr>
            <w:r w:rsidRPr="00FD180C">
              <w:rPr>
                <w:rFonts w:ascii="Calibri" w:hAnsi="Calibri"/>
                <w:color w:val="000000"/>
              </w:rPr>
              <w:t>Describe in detail your procedures and safeguards used to protect the confidentiality of participant accounts, including security for your hardware and facility, authorized access to data, confidentiality of data, and security for hard-copy documents.</w:t>
            </w:r>
          </w:p>
        </w:tc>
        <w:tc>
          <w:tcPr>
            <w:tcW w:w="1409" w:type="dxa"/>
            <w:tcBorders>
              <w:top w:val="nil"/>
              <w:left w:val="nil"/>
              <w:bottom w:val="single" w:sz="4" w:space="0" w:color="auto"/>
              <w:right w:val="single" w:sz="4" w:space="0" w:color="auto"/>
            </w:tcBorders>
            <w:shd w:val="clear" w:color="auto" w:fill="auto"/>
            <w:vAlign w:val="bottom"/>
            <w:hideMark/>
          </w:tcPr>
          <w:p w14:paraId="1422E46E" w14:textId="77777777" w:rsidR="00FD180C" w:rsidRPr="00FD180C" w:rsidRDefault="00FD180C" w:rsidP="00FD180C">
            <w:pPr>
              <w:jc w:val="cente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9A1FF9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6D817F4" w14:textId="77777777" w:rsidR="00FD180C" w:rsidRPr="00FD180C" w:rsidRDefault="00FD180C" w:rsidP="00FD180C">
            <w:pPr>
              <w:rPr>
                <w:rFonts w:ascii="Calibri" w:hAnsi="Calibri"/>
                <w:color w:val="000000"/>
                <w:sz w:val="24"/>
                <w:szCs w:val="24"/>
              </w:rPr>
            </w:pPr>
          </w:p>
        </w:tc>
      </w:tr>
      <w:tr w:rsidR="00FD180C" w:rsidRPr="00FD180C" w14:paraId="749F4875" w14:textId="77777777" w:rsidTr="0008753F">
        <w:trPr>
          <w:trHeight w:val="312"/>
        </w:trPr>
        <w:tc>
          <w:tcPr>
            <w:tcW w:w="521" w:type="dxa"/>
            <w:tcBorders>
              <w:top w:val="nil"/>
              <w:left w:val="single" w:sz="4" w:space="0" w:color="auto"/>
              <w:bottom w:val="single" w:sz="4" w:space="0" w:color="auto"/>
              <w:right w:val="single" w:sz="4" w:space="0" w:color="auto"/>
            </w:tcBorders>
            <w:shd w:val="clear" w:color="auto" w:fill="auto"/>
            <w:hideMark/>
          </w:tcPr>
          <w:p w14:paraId="10F04552" w14:textId="77777777" w:rsidR="00FD180C" w:rsidRPr="00FD180C" w:rsidRDefault="00FD180C" w:rsidP="00FD180C">
            <w:pPr>
              <w:jc w:val="center"/>
              <w:rPr>
                <w:rFonts w:ascii="Calibri" w:hAnsi="Calibri"/>
                <w:b/>
                <w:bCs/>
                <w:color w:val="000000"/>
              </w:rPr>
            </w:pPr>
            <w:r w:rsidRPr="00FD180C">
              <w:rPr>
                <w:rFonts w:ascii="Calibri" w:hAnsi="Calibri"/>
                <w:b/>
                <w:bCs/>
                <w:color w:val="000000"/>
              </w:rPr>
              <w:t>86</w:t>
            </w:r>
          </w:p>
        </w:tc>
        <w:tc>
          <w:tcPr>
            <w:tcW w:w="5959" w:type="dxa"/>
            <w:tcBorders>
              <w:top w:val="nil"/>
              <w:left w:val="nil"/>
              <w:bottom w:val="single" w:sz="4" w:space="0" w:color="auto"/>
              <w:right w:val="single" w:sz="4" w:space="0" w:color="auto"/>
            </w:tcBorders>
            <w:shd w:val="clear" w:color="auto" w:fill="auto"/>
            <w:hideMark/>
          </w:tcPr>
          <w:p w14:paraId="6CA00F76" w14:textId="77777777" w:rsidR="00FD180C" w:rsidRPr="00FD180C" w:rsidRDefault="00FD180C" w:rsidP="00FD180C">
            <w:pPr>
              <w:rPr>
                <w:rFonts w:ascii="Calibri" w:hAnsi="Calibri"/>
              </w:rPr>
            </w:pPr>
            <w:r w:rsidRPr="00FD180C">
              <w:rPr>
                <w:rFonts w:ascii="Calibri" w:hAnsi="Calibri"/>
              </w:rPr>
              <w:t>Describe your response plan in the event of a data security breach.</w:t>
            </w:r>
          </w:p>
        </w:tc>
        <w:tc>
          <w:tcPr>
            <w:tcW w:w="1409" w:type="dxa"/>
            <w:tcBorders>
              <w:top w:val="nil"/>
              <w:left w:val="nil"/>
              <w:bottom w:val="single" w:sz="4" w:space="0" w:color="auto"/>
              <w:right w:val="single" w:sz="4" w:space="0" w:color="auto"/>
            </w:tcBorders>
            <w:shd w:val="clear" w:color="auto" w:fill="auto"/>
            <w:vAlign w:val="bottom"/>
            <w:hideMark/>
          </w:tcPr>
          <w:p w14:paraId="537E164E" w14:textId="77777777" w:rsidR="00FD180C" w:rsidRPr="00FD180C" w:rsidRDefault="00FD180C" w:rsidP="00FD180C">
            <w:pPr>
              <w:jc w:val="cente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72A9284"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743A62D" w14:textId="77777777" w:rsidR="00FD180C" w:rsidRPr="00FD180C" w:rsidRDefault="00FD180C" w:rsidP="00FD180C">
            <w:pPr>
              <w:rPr>
                <w:rFonts w:ascii="Calibri" w:hAnsi="Calibri"/>
                <w:color w:val="000000"/>
                <w:sz w:val="24"/>
                <w:szCs w:val="24"/>
              </w:rPr>
            </w:pPr>
          </w:p>
        </w:tc>
      </w:tr>
      <w:tr w:rsidR="00FD180C" w:rsidRPr="00FD180C" w14:paraId="3F969258"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1DABAF5C" w14:textId="77777777" w:rsidR="00FD180C" w:rsidRPr="00FD180C" w:rsidRDefault="00FD180C" w:rsidP="00FD180C">
            <w:pPr>
              <w:jc w:val="center"/>
              <w:rPr>
                <w:rFonts w:ascii="Calibri" w:hAnsi="Calibri"/>
                <w:b/>
                <w:bCs/>
                <w:color w:val="000000"/>
              </w:rPr>
            </w:pPr>
            <w:r w:rsidRPr="00FD180C">
              <w:rPr>
                <w:rFonts w:ascii="Calibri" w:hAnsi="Calibri"/>
                <w:b/>
                <w:bCs/>
                <w:color w:val="000000"/>
              </w:rPr>
              <w:t>87</w:t>
            </w:r>
          </w:p>
        </w:tc>
        <w:tc>
          <w:tcPr>
            <w:tcW w:w="5959" w:type="dxa"/>
            <w:tcBorders>
              <w:top w:val="nil"/>
              <w:left w:val="nil"/>
              <w:bottom w:val="single" w:sz="4" w:space="0" w:color="auto"/>
              <w:right w:val="single" w:sz="4" w:space="0" w:color="auto"/>
            </w:tcBorders>
            <w:shd w:val="clear" w:color="auto" w:fill="auto"/>
            <w:hideMark/>
          </w:tcPr>
          <w:p w14:paraId="5E7323D4" w14:textId="77777777" w:rsidR="00FD180C" w:rsidRPr="00FD180C" w:rsidRDefault="00FD180C" w:rsidP="00FD180C">
            <w:pPr>
              <w:rPr>
                <w:rFonts w:ascii="Calibri" w:hAnsi="Calibri"/>
              </w:rPr>
            </w:pPr>
            <w:r w:rsidRPr="00FD180C">
              <w:rPr>
                <w:rFonts w:ascii="Calibri" w:hAnsi="Calibri"/>
              </w:rPr>
              <w:t>Describe what credit protection and other services you provide to participants who may be impacted by a data security breach.</w:t>
            </w:r>
          </w:p>
        </w:tc>
        <w:tc>
          <w:tcPr>
            <w:tcW w:w="1409" w:type="dxa"/>
            <w:tcBorders>
              <w:top w:val="nil"/>
              <w:left w:val="nil"/>
              <w:bottom w:val="single" w:sz="4" w:space="0" w:color="auto"/>
              <w:right w:val="single" w:sz="4" w:space="0" w:color="auto"/>
            </w:tcBorders>
            <w:shd w:val="clear" w:color="auto" w:fill="auto"/>
            <w:vAlign w:val="bottom"/>
            <w:hideMark/>
          </w:tcPr>
          <w:p w14:paraId="023259D4" w14:textId="77777777" w:rsidR="00FD180C" w:rsidRPr="00FD180C" w:rsidRDefault="00FD180C" w:rsidP="00FD180C">
            <w:pPr>
              <w:jc w:val="cente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0ACDD60"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2B59107" w14:textId="77777777" w:rsidR="00FD180C" w:rsidRPr="00FD180C" w:rsidRDefault="00FD180C" w:rsidP="00FD180C">
            <w:pPr>
              <w:rPr>
                <w:rFonts w:ascii="Calibri" w:hAnsi="Calibri"/>
                <w:color w:val="000000"/>
                <w:sz w:val="24"/>
                <w:szCs w:val="24"/>
              </w:rPr>
            </w:pPr>
          </w:p>
        </w:tc>
      </w:tr>
      <w:tr w:rsidR="00FD180C" w:rsidRPr="00FD180C" w14:paraId="4D4F76C1" w14:textId="77777777" w:rsidTr="0008753F">
        <w:trPr>
          <w:trHeight w:val="570"/>
        </w:trPr>
        <w:tc>
          <w:tcPr>
            <w:tcW w:w="521" w:type="dxa"/>
            <w:tcBorders>
              <w:top w:val="nil"/>
              <w:left w:val="single" w:sz="4" w:space="0" w:color="auto"/>
              <w:bottom w:val="single" w:sz="4" w:space="0" w:color="auto"/>
              <w:right w:val="single" w:sz="4" w:space="0" w:color="auto"/>
            </w:tcBorders>
            <w:shd w:val="clear" w:color="auto" w:fill="auto"/>
            <w:hideMark/>
          </w:tcPr>
          <w:p w14:paraId="0E791B3B" w14:textId="77777777" w:rsidR="00FD180C" w:rsidRPr="00FD180C" w:rsidRDefault="00FD180C" w:rsidP="00FD180C">
            <w:pPr>
              <w:jc w:val="center"/>
              <w:rPr>
                <w:rFonts w:ascii="Calibri" w:hAnsi="Calibri"/>
                <w:b/>
                <w:bCs/>
                <w:color w:val="000000"/>
              </w:rPr>
            </w:pPr>
            <w:r w:rsidRPr="00FD180C">
              <w:rPr>
                <w:rFonts w:ascii="Calibri" w:hAnsi="Calibri"/>
                <w:b/>
                <w:bCs/>
                <w:color w:val="000000"/>
              </w:rPr>
              <w:t>88</w:t>
            </w:r>
          </w:p>
        </w:tc>
        <w:tc>
          <w:tcPr>
            <w:tcW w:w="5959" w:type="dxa"/>
            <w:tcBorders>
              <w:top w:val="nil"/>
              <w:left w:val="nil"/>
              <w:bottom w:val="single" w:sz="4" w:space="0" w:color="auto"/>
              <w:right w:val="single" w:sz="4" w:space="0" w:color="auto"/>
            </w:tcBorders>
            <w:shd w:val="clear" w:color="auto" w:fill="auto"/>
            <w:hideMark/>
          </w:tcPr>
          <w:p w14:paraId="57165111" w14:textId="77777777" w:rsidR="00FD180C" w:rsidRPr="00FD180C" w:rsidRDefault="00FD180C" w:rsidP="00FD180C">
            <w:pPr>
              <w:rPr>
                <w:rFonts w:ascii="Calibri" w:hAnsi="Calibri"/>
              </w:rPr>
            </w:pPr>
            <w:r w:rsidRPr="00FD180C">
              <w:rPr>
                <w:rFonts w:ascii="Calibri" w:hAnsi="Calibri"/>
              </w:rPr>
              <w:t xml:space="preserve">Describe your disaster </w:t>
            </w:r>
            <w:r w:rsidRPr="00FD180C">
              <w:rPr>
                <w:rFonts w:ascii="Calibri" w:hAnsi="Calibri"/>
                <w:b/>
                <w:bCs/>
              </w:rPr>
              <w:t>planning/prevention</w:t>
            </w:r>
            <w:r w:rsidRPr="00FD180C">
              <w:rPr>
                <w:rFonts w:ascii="Calibri" w:hAnsi="Calibri"/>
              </w:rPr>
              <w:t xml:space="preserve"> resources and plans, including the frequency with which your data is backed up and redundant processing centers.</w:t>
            </w:r>
          </w:p>
        </w:tc>
        <w:tc>
          <w:tcPr>
            <w:tcW w:w="1409" w:type="dxa"/>
            <w:tcBorders>
              <w:top w:val="nil"/>
              <w:left w:val="nil"/>
              <w:bottom w:val="single" w:sz="4" w:space="0" w:color="auto"/>
              <w:right w:val="single" w:sz="4" w:space="0" w:color="auto"/>
            </w:tcBorders>
            <w:shd w:val="clear" w:color="auto" w:fill="auto"/>
            <w:vAlign w:val="bottom"/>
            <w:hideMark/>
          </w:tcPr>
          <w:p w14:paraId="0E30E095" w14:textId="77777777" w:rsidR="00FD180C" w:rsidRPr="00FD180C" w:rsidRDefault="00FD180C" w:rsidP="00FD180C">
            <w:pPr>
              <w:jc w:val="cente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4245AB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1B90D3B" w14:textId="77777777" w:rsidR="00FD180C" w:rsidRPr="00FD180C" w:rsidRDefault="00FD180C" w:rsidP="00FD180C">
            <w:pPr>
              <w:rPr>
                <w:rFonts w:ascii="Calibri" w:hAnsi="Calibri"/>
                <w:color w:val="000000"/>
                <w:sz w:val="24"/>
                <w:szCs w:val="24"/>
              </w:rPr>
            </w:pPr>
          </w:p>
        </w:tc>
      </w:tr>
      <w:tr w:rsidR="00FD180C" w:rsidRPr="00FD180C" w14:paraId="38F56424"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7C8BA4C6" w14:textId="77777777" w:rsidR="00FD180C" w:rsidRPr="00FD180C" w:rsidRDefault="00FD180C" w:rsidP="00FD180C">
            <w:pPr>
              <w:jc w:val="center"/>
              <w:rPr>
                <w:rFonts w:ascii="Calibri" w:hAnsi="Calibri"/>
                <w:b/>
                <w:bCs/>
                <w:color w:val="000000"/>
              </w:rPr>
            </w:pPr>
            <w:r w:rsidRPr="00FD180C">
              <w:rPr>
                <w:rFonts w:ascii="Calibri" w:hAnsi="Calibri"/>
                <w:b/>
                <w:bCs/>
                <w:color w:val="000000"/>
              </w:rPr>
              <w:lastRenderedPageBreak/>
              <w:t>89</w:t>
            </w:r>
          </w:p>
        </w:tc>
        <w:tc>
          <w:tcPr>
            <w:tcW w:w="5959" w:type="dxa"/>
            <w:tcBorders>
              <w:top w:val="nil"/>
              <w:left w:val="nil"/>
              <w:bottom w:val="single" w:sz="4" w:space="0" w:color="auto"/>
              <w:right w:val="single" w:sz="4" w:space="0" w:color="auto"/>
            </w:tcBorders>
            <w:shd w:val="clear" w:color="auto" w:fill="auto"/>
            <w:hideMark/>
          </w:tcPr>
          <w:p w14:paraId="143D37E5" w14:textId="77777777" w:rsidR="00FD180C" w:rsidRPr="00FD180C" w:rsidRDefault="00FD180C" w:rsidP="00FD180C">
            <w:pPr>
              <w:rPr>
                <w:rFonts w:ascii="Calibri" w:hAnsi="Calibri"/>
              </w:rPr>
            </w:pPr>
            <w:r w:rsidRPr="00FD180C">
              <w:rPr>
                <w:rFonts w:ascii="Calibri" w:hAnsi="Calibri"/>
              </w:rPr>
              <w:t xml:space="preserve">Describe your disaster </w:t>
            </w:r>
            <w:r w:rsidRPr="00FD180C">
              <w:rPr>
                <w:rFonts w:ascii="Calibri" w:hAnsi="Calibri"/>
                <w:b/>
                <w:bCs/>
              </w:rPr>
              <w:t xml:space="preserve">recovery </w:t>
            </w:r>
            <w:r w:rsidRPr="00FD180C">
              <w:rPr>
                <w:rFonts w:ascii="Calibri" w:hAnsi="Calibri"/>
              </w:rPr>
              <w:t>resources and plans; indicate how often you test your recovery system.</w:t>
            </w:r>
          </w:p>
        </w:tc>
        <w:tc>
          <w:tcPr>
            <w:tcW w:w="1409" w:type="dxa"/>
            <w:tcBorders>
              <w:top w:val="nil"/>
              <w:left w:val="nil"/>
              <w:bottom w:val="single" w:sz="4" w:space="0" w:color="auto"/>
              <w:right w:val="single" w:sz="4" w:space="0" w:color="auto"/>
            </w:tcBorders>
            <w:shd w:val="clear" w:color="auto" w:fill="auto"/>
            <w:vAlign w:val="bottom"/>
            <w:hideMark/>
          </w:tcPr>
          <w:p w14:paraId="0B95F854" w14:textId="77777777" w:rsidR="00FD180C" w:rsidRPr="00FD180C" w:rsidRDefault="00FD180C" w:rsidP="00FD180C">
            <w:pPr>
              <w:jc w:val="cente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364617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CFBFFDB" w14:textId="77777777" w:rsidR="00FD180C" w:rsidRPr="00FD180C" w:rsidRDefault="00FD180C" w:rsidP="00FD180C">
            <w:pPr>
              <w:rPr>
                <w:rFonts w:ascii="Calibri" w:hAnsi="Calibri"/>
                <w:color w:val="000000"/>
                <w:sz w:val="24"/>
                <w:szCs w:val="24"/>
              </w:rPr>
            </w:pPr>
          </w:p>
        </w:tc>
      </w:tr>
      <w:tr w:rsidR="00FD180C" w:rsidRPr="00FD180C" w14:paraId="483C270C" w14:textId="77777777" w:rsidTr="0008753F">
        <w:trPr>
          <w:trHeight w:val="1668"/>
        </w:trPr>
        <w:tc>
          <w:tcPr>
            <w:tcW w:w="521" w:type="dxa"/>
            <w:tcBorders>
              <w:top w:val="nil"/>
              <w:left w:val="single" w:sz="4" w:space="0" w:color="auto"/>
              <w:bottom w:val="nil"/>
              <w:right w:val="single" w:sz="4" w:space="0" w:color="auto"/>
            </w:tcBorders>
            <w:shd w:val="clear" w:color="auto" w:fill="auto"/>
            <w:hideMark/>
          </w:tcPr>
          <w:p w14:paraId="390F9D7C" w14:textId="77777777" w:rsidR="00FD180C" w:rsidRPr="00FD180C" w:rsidRDefault="00FD180C" w:rsidP="00FD180C">
            <w:pPr>
              <w:jc w:val="center"/>
              <w:rPr>
                <w:rFonts w:ascii="Calibri" w:hAnsi="Calibri"/>
                <w:b/>
                <w:bCs/>
                <w:color w:val="000000"/>
              </w:rPr>
            </w:pPr>
            <w:r w:rsidRPr="00FD180C">
              <w:rPr>
                <w:rFonts w:ascii="Calibri" w:hAnsi="Calibri"/>
                <w:b/>
                <w:bCs/>
                <w:color w:val="000000"/>
              </w:rPr>
              <w:t>90</w:t>
            </w:r>
          </w:p>
        </w:tc>
        <w:tc>
          <w:tcPr>
            <w:tcW w:w="5959" w:type="dxa"/>
            <w:tcBorders>
              <w:top w:val="nil"/>
              <w:left w:val="nil"/>
              <w:bottom w:val="nil"/>
              <w:right w:val="nil"/>
            </w:tcBorders>
            <w:shd w:val="clear" w:color="000000" w:fill="FFFFFF"/>
            <w:hideMark/>
          </w:tcPr>
          <w:p w14:paraId="271960CF" w14:textId="77777777" w:rsidR="00FD180C" w:rsidRPr="00FD180C" w:rsidRDefault="00FD180C" w:rsidP="00FD180C">
            <w:pPr>
              <w:jc w:val="both"/>
              <w:rPr>
                <w:rFonts w:ascii="Calibri" w:hAnsi="Calibri"/>
                <w:color w:val="000000"/>
              </w:rPr>
            </w:pPr>
            <w:r w:rsidRPr="00FD180C">
              <w:rPr>
                <w:rFonts w:ascii="Calibri" w:hAnsi="Calibri"/>
                <w:color w:val="000000"/>
              </w:rPr>
              <w:t>How many hours of scheduled downtime occurred over the last 3 calendar years?  Describe each incident and explain:</w:t>
            </w:r>
            <w:r w:rsidRPr="00FD180C">
              <w:rPr>
                <w:rFonts w:ascii="Calibri" w:hAnsi="Calibri"/>
                <w:color w:val="000000"/>
              </w:rPr>
              <w:br/>
              <w:t xml:space="preserve">     --The cause of the down time, </w:t>
            </w:r>
            <w:r w:rsidRPr="00FD180C">
              <w:rPr>
                <w:rFonts w:ascii="Calibri" w:hAnsi="Calibri"/>
                <w:color w:val="000000"/>
              </w:rPr>
              <w:br/>
              <w:t xml:space="preserve">     --The impact on participants, including any losses</w:t>
            </w:r>
            <w:r w:rsidRPr="00FD180C">
              <w:rPr>
                <w:rFonts w:ascii="Calibri" w:hAnsi="Calibri"/>
                <w:color w:val="000000"/>
              </w:rPr>
              <w:br/>
              <w:t xml:space="preserve">     --How the incident was handled, and</w:t>
            </w:r>
            <w:r w:rsidRPr="00FD180C">
              <w:rPr>
                <w:rFonts w:ascii="Calibri" w:hAnsi="Calibri"/>
                <w:color w:val="000000"/>
              </w:rPr>
              <w:br/>
              <w:t xml:space="preserve">     --Whether there are any pending claims related to any of these outages.</w:t>
            </w:r>
          </w:p>
        </w:tc>
        <w:tc>
          <w:tcPr>
            <w:tcW w:w="1409" w:type="dxa"/>
            <w:tcBorders>
              <w:top w:val="nil"/>
              <w:left w:val="single" w:sz="4" w:space="0" w:color="auto"/>
              <w:bottom w:val="nil"/>
              <w:right w:val="single" w:sz="4" w:space="0" w:color="auto"/>
            </w:tcBorders>
            <w:shd w:val="clear" w:color="auto" w:fill="auto"/>
            <w:vAlign w:val="bottom"/>
            <w:hideMark/>
          </w:tcPr>
          <w:p w14:paraId="13A3B8F9" w14:textId="77777777" w:rsidR="00FD180C" w:rsidRPr="00FD180C" w:rsidRDefault="00FD180C" w:rsidP="00FD180C">
            <w:pPr>
              <w:jc w:val="cente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AFBDEC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B9E6C94" w14:textId="77777777" w:rsidR="00FD180C" w:rsidRPr="00FD180C" w:rsidRDefault="00FD180C" w:rsidP="00FD180C">
            <w:pPr>
              <w:rPr>
                <w:rFonts w:ascii="Calibri" w:hAnsi="Calibri"/>
                <w:color w:val="000000"/>
                <w:sz w:val="24"/>
                <w:szCs w:val="24"/>
              </w:rPr>
            </w:pPr>
          </w:p>
        </w:tc>
      </w:tr>
      <w:tr w:rsidR="00FD180C" w:rsidRPr="00FD180C" w14:paraId="25491CF5"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46B2DDB6" w14:textId="77777777" w:rsidR="00FD180C" w:rsidRPr="00FD180C" w:rsidRDefault="00FD180C" w:rsidP="00FD180C">
            <w:pPr>
              <w:rPr>
                <w:rFonts w:ascii="Calibri" w:hAnsi="Calibri"/>
                <w:b/>
                <w:bCs/>
                <w:color w:val="000000"/>
              </w:rPr>
            </w:pPr>
            <w:r w:rsidRPr="00FD180C">
              <w:rPr>
                <w:rFonts w:ascii="Calibri" w:hAnsi="Calibri"/>
                <w:b/>
                <w:bCs/>
                <w:color w:val="000000"/>
              </w:rPr>
              <w:t>Unitized Core &amp; Profile Fund Administration</w:t>
            </w:r>
          </w:p>
        </w:tc>
        <w:tc>
          <w:tcPr>
            <w:tcW w:w="1299" w:type="dxa"/>
            <w:tcBorders>
              <w:top w:val="nil"/>
              <w:left w:val="nil"/>
              <w:bottom w:val="nil"/>
              <w:right w:val="nil"/>
            </w:tcBorders>
            <w:shd w:val="clear" w:color="auto" w:fill="auto"/>
            <w:vAlign w:val="bottom"/>
            <w:hideMark/>
          </w:tcPr>
          <w:p w14:paraId="56F06D9A"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0A988A8" w14:textId="77777777" w:rsidR="00FD180C" w:rsidRPr="00FD180C" w:rsidRDefault="00FD180C" w:rsidP="00FD180C">
            <w:pPr>
              <w:rPr>
                <w:rFonts w:ascii="Calibri" w:hAnsi="Calibri"/>
                <w:color w:val="000000"/>
                <w:sz w:val="24"/>
                <w:szCs w:val="24"/>
              </w:rPr>
            </w:pPr>
          </w:p>
        </w:tc>
      </w:tr>
      <w:tr w:rsidR="00FD180C" w:rsidRPr="00FD180C" w14:paraId="3E6ADB0D" w14:textId="77777777" w:rsidTr="0008753F">
        <w:trPr>
          <w:trHeight w:val="570"/>
        </w:trPr>
        <w:tc>
          <w:tcPr>
            <w:tcW w:w="521" w:type="dxa"/>
            <w:tcBorders>
              <w:top w:val="nil"/>
              <w:left w:val="single" w:sz="4" w:space="0" w:color="auto"/>
              <w:bottom w:val="nil"/>
              <w:right w:val="single" w:sz="4" w:space="0" w:color="auto"/>
            </w:tcBorders>
            <w:shd w:val="clear" w:color="auto" w:fill="auto"/>
            <w:hideMark/>
          </w:tcPr>
          <w:p w14:paraId="00E8BA99" w14:textId="77777777" w:rsidR="00FD180C" w:rsidRPr="00FD180C" w:rsidRDefault="00FD180C" w:rsidP="00FD180C">
            <w:pPr>
              <w:jc w:val="center"/>
              <w:rPr>
                <w:rFonts w:ascii="Calibri" w:hAnsi="Calibri"/>
                <w:b/>
                <w:bCs/>
                <w:color w:val="000000"/>
              </w:rPr>
            </w:pPr>
            <w:r w:rsidRPr="00FD180C">
              <w:rPr>
                <w:rFonts w:ascii="Calibri" w:hAnsi="Calibri"/>
                <w:b/>
                <w:bCs/>
                <w:color w:val="000000"/>
              </w:rPr>
              <w:t>91</w:t>
            </w:r>
          </w:p>
        </w:tc>
        <w:tc>
          <w:tcPr>
            <w:tcW w:w="7368" w:type="dxa"/>
            <w:gridSpan w:val="2"/>
            <w:tcBorders>
              <w:top w:val="nil"/>
              <w:left w:val="nil"/>
              <w:bottom w:val="single" w:sz="4" w:space="0" w:color="auto"/>
              <w:right w:val="single" w:sz="4" w:space="0" w:color="000000"/>
            </w:tcBorders>
            <w:shd w:val="clear" w:color="auto" w:fill="auto"/>
            <w:vAlign w:val="bottom"/>
            <w:hideMark/>
          </w:tcPr>
          <w:p w14:paraId="7B4B4004" w14:textId="77777777" w:rsidR="00FD180C" w:rsidRPr="00FD180C" w:rsidRDefault="00FD180C" w:rsidP="00FD180C">
            <w:pPr>
              <w:rPr>
                <w:rFonts w:ascii="Calibri" w:hAnsi="Calibri"/>
                <w:b/>
                <w:bCs/>
              </w:rPr>
            </w:pPr>
            <w:r w:rsidRPr="00FD180C">
              <w:rPr>
                <w:rFonts w:ascii="Calibri" w:hAnsi="Calibri"/>
                <w:b/>
                <w:bCs/>
              </w:rPr>
              <w:t>By checking each box, verify that you will provide the following.  If there are exceptions, do not check the box and explain the deviations.</w:t>
            </w:r>
          </w:p>
        </w:tc>
        <w:tc>
          <w:tcPr>
            <w:tcW w:w="1299" w:type="dxa"/>
            <w:tcBorders>
              <w:top w:val="nil"/>
              <w:left w:val="nil"/>
              <w:bottom w:val="nil"/>
              <w:right w:val="nil"/>
            </w:tcBorders>
            <w:shd w:val="clear" w:color="auto" w:fill="auto"/>
            <w:vAlign w:val="bottom"/>
            <w:hideMark/>
          </w:tcPr>
          <w:p w14:paraId="10E3E1C1"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1585134" w14:textId="77777777" w:rsidR="00FD180C" w:rsidRPr="00FD180C" w:rsidRDefault="00FD180C" w:rsidP="00FD180C">
            <w:pPr>
              <w:rPr>
                <w:rFonts w:ascii="Calibri" w:hAnsi="Calibri"/>
                <w:color w:val="000000"/>
                <w:sz w:val="24"/>
                <w:szCs w:val="24"/>
              </w:rPr>
            </w:pPr>
          </w:p>
        </w:tc>
      </w:tr>
      <w:tr w:rsidR="00FD180C" w:rsidRPr="00FD180C" w14:paraId="5D78E125" w14:textId="77777777" w:rsidTr="0008753F">
        <w:trPr>
          <w:trHeight w:val="765"/>
        </w:trPr>
        <w:tc>
          <w:tcPr>
            <w:tcW w:w="521" w:type="dxa"/>
            <w:tcBorders>
              <w:top w:val="nil"/>
              <w:left w:val="nil"/>
              <w:bottom w:val="nil"/>
              <w:right w:val="nil"/>
            </w:tcBorders>
            <w:shd w:val="clear" w:color="auto" w:fill="auto"/>
            <w:hideMark/>
          </w:tcPr>
          <w:p w14:paraId="246263BB" w14:textId="77777777" w:rsidR="00FD180C" w:rsidRPr="00FD180C" w:rsidRDefault="00FD180C" w:rsidP="00FD180C">
            <w:pPr>
              <w:jc w:val="center"/>
              <w:rPr>
                <w:rFonts w:ascii="Calibri" w:hAnsi="Calibri"/>
                <w:b/>
                <w:bCs/>
                <w:color w:val="000000"/>
              </w:rPr>
            </w:pPr>
          </w:p>
        </w:tc>
        <w:tc>
          <w:tcPr>
            <w:tcW w:w="5959" w:type="dxa"/>
            <w:tcBorders>
              <w:top w:val="single" w:sz="4" w:space="0" w:color="auto"/>
              <w:left w:val="single" w:sz="4" w:space="0" w:color="auto"/>
              <w:bottom w:val="single" w:sz="4" w:space="0" w:color="auto"/>
              <w:right w:val="single" w:sz="4" w:space="0" w:color="auto"/>
            </w:tcBorders>
            <w:shd w:val="clear" w:color="auto" w:fill="auto"/>
            <w:hideMark/>
          </w:tcPr>
          <w:p w14:paraId="6D98C6E3"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 xml:space="preserve">Unitization, recordkeeping and daily valuation of the City's </w:t>
            </w:r>
            <w:r w:rsidRPr="00FD180C">
              <w:rPr>
                <w:rFonts w:ascii="Calibri" w:hAnsi="Calibri"/>
                <w:b/>
                <w:bCs/>
                <w:color w:val="000000"/>
              </w:rPr>
              <w:t>core blended/Plan branded</w:t>
            </w:r>
            <w:r w:rsidRPr="00FD180C">
              <w:rPr>
                <w:rFonts w:ascii="Calibri" w:hAnsi="Calibri"/>
                <w:color w:val="000000"/>
              </w:rPr>
              <w:t xml:space="preserve"> investment options as described in the Plan Profile &amp; Scope of Services.</w:t>
            </w:r>
          </w:p>
        </w:tc>
        <w:tc>
          <w:tcPr>
            <w:tcW w:w="1409" w:type="dxa"/>
            <w:tcBorders>
              <w:top w:val="single" w:sz="4" w:space="0" w:color="auto"/>
              <w:left w:val="nil"/>
              <w:bottom w:val="single" w:sz="4" w:space="0" w:color="auto"/>
              <w:right w:val="single" w:sz="4" w:space="0" w:color="auto"/>
            </w:tcBorders>
            <w:shd w:val="clear" w:color="000000" w:fill="FFFFFF"/>
            <w:vAlign w:val="center"/>
            <w:hideMark/>
          </w:tcPr>
          <w:p w14:paraId="1912D705"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02CFAB8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3F3B27A" w14:textId="77777777" w:rsidR="00FD180C" w:rsidRPr="00FD180C" w:rsidRDefault="00FD180C" w:rsidP="00FD180C">
            <w:pPr>
              <w:rPr>
                <w:rFonts w:ascii="Calibri" w:hAnsi="Calibri"/>
                <w:color w:val="000000"/>
                <w:sz w:val="24"/>
                <w:szCs w:val="24"/>
              </w:rPr>
            </w:pPr>
          </w:p>
        </w:tc>
      </w:tr>
      <w:tr w:rsidR="00FD180C" w:rsidRPr="00FD180C" w14:paraId="4EC91C75" w14:textId="77777777" w:rsidTr="0008753F">
        <w:trPr>
          <w:trHeight w:val="750"/>
        </w:trPr>
        <w:tc>
          <w:tcPr>
            <w:tcW w:w="521" w:type="dxa"/>
            <w:tcBorders>
              <w:top w:val="nil"/>
              <w:left w:val="nil"/>
              <w:bottom w:val="nil"/>
              <w:right w:val="nil"/>
            </w:tcBorders>
            <w:shd w:val="clear" w:color="auto" w:fill="auto"/>
            <w:hideMark/>
          </w:tcPr>
          <w:p w14:paraId="01623923"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3036AE63"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 xml:space="preserve">Unitization, recordkeeping and daily valuation of the City's </w:t>
            </w:r>
            <w:r w:rsidRPr="00FD180C">
              <w:rPr>
                <w:rFonts w:ascii="Calibri" w:hAnsi="Calibri"/>
                <w:b/>
                <w:bCs/>
                <w:color w:val="000000"/>
              </w:rPr>
              <w:t>risk-based blended</w:t>
            </w:r>
            <w:r w:rsidRPr="00FD180C">
              <w:rPr>
                <w:rFonts w:ascii="Calibri" w:hAnsi="Calibri"/>
                <w:color w:val="000000"/>
              </w:rPr>
              <w:t xml:space="preserve"> investment options as described in the Plan Profile &amp; Scope of Services. </w:t>
            </w:r>
          </w:p>
        </w:tc>
        <w:tc>
          <w:tcPr>
            <w:tcW w:w="1409" w:type="dxa"/>
            <w:tcBorders>
              <w:top w:val="nil"/>
              <w:left w:val="nil"/>
              <w:bottom w:val="single" w:sz="4" w:space="0" w:color="auto"/>
              <w:right w:val="single" w:sz="4" w:space="0" w:color="auto"/>
            </w:tcBorders>
            <w:shd w:val="clear" w:color="000000" w:fill="FFFFFF"/>
            <w:vAlign w:val="center"/>
            <w:hideMark/>
          </w:tcPr>
          <w:p w14:paraId="3CCCC80F"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1723C05B"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1971735" w14:textId="77777777" w:rsidR="00FD180C" w:rsidRPr="00FD180C" w:rsidRDefault="00FD180C" w:rsidP="00FD180C">
            <w:pPr>
              <w:rPr>
                <w:rFonts w:ascii="Calibri" w:hAnsi="Calibri"/>
                <w:color w:val="000000"/>
                <w:sz w:val="24"/>
                <w:szCs w:val="24"/>
              </w:rPr>
            </w:pPr>
          </w:p>
        </w:tc>
      </w:tr>
      <w:tr w:rsidR="00FD180C" w:rsidRPr="00FD180C" w14:paraId="5E5C19FF" w14:textId="77777777" w:rsidTr="0008753F">
        <w:trPr>
          <w:trHeight w:val="510"/>
        </w:trPr>
        <w:tc>
          <w:tcPr>
            <w:tcW w:w="521" w:type="dxa"/>
            <w:tcBorders>
              <w:top w:val="nil"/>
              <w:left w:val="nil"/>
              <w:bottom w:val="nil"/>
              <w:right w:val="nil"/>
            </w:tcBorders>
            <w:shd w:val="clear" w:color="auto" w:fill="auto"/>
            <w:hideMark/>
          </w:tcPr>
          <w:p w14:paraId="1455861B"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300665DE"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Execution of agreements with the City's banking savings account providers for the purpose of recordkeeping the FDIC-Insured Savings option.</w:t>
            </w:r>
          </w:p>
        </w:tc>
        <w:tc>
          <w:tcPr>
            <w:tcW w:w="1409" w:type="dxa"/>
            <w:tcBorders>
              <w:top w:val="nil"/>
              <w:left w:val="nil"/>
              <w:bottom w:val="single" w:sz="4" w:space="0" w:color="auto"/>
              <w:right w:val="single" w:sz="4" w:space="0" w:color="auto"/>
            </w:tcBorders>
            <w:shd w:val="clear" w:color="000000" w:fill="FFFFFF"/>
            <w:vAlign w:val="center"/>
            <w:hideMark/>
          </w:tcPr>
          <w:p w14:paraId="007EC800"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1ACB4D04"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45661F5" w14:textId="77777777" w:rsidR="00FD180C" w:rsidRPr="00FD180C" w:rsidRDefault="00FD180C" w:rsidP="00FD180C">
            <w:pPr>
              <w:rPr>
                <w:rFonts w:ascii="Calibri" w:hAnsi="Calibri"/>
                <w:color w:val="000000"/>
                <w:sz w:val="24"/>
                <w:szCs w:val="24"/>
              </w:rPr>
            </w:pPr>
          </w:p>
        </w:tc>
      </w:tr>
      <w:tr w:rsidR="00FD180C" w:rsidRPr="00FD180C" w14:paraId="5F9F6BCB" w14:textId="77777777" w:rsidTr="0008753F">
        <w:trPr>
          <w:trHeight w:val="552"/>
        </w:trPr>
        <w:tc>
          <w:tcPr>
            <w:tcW w:w="521" w:type="dxa"/>
            <w:tcBorders>
              <w:top w:val="nil"/>
              <w:left w:val="nil"/>
              <w:bottom w:val="nil"/>
              <w:right w:val="nil"/>
            </w:tcBorders>
            <w:shd w:val="clear" w:color="auto" w:fill="auto"/>
            <w:hideMark/>
          </w:tcPr>
          <w:p w14:paraId="0E5E334E"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4EE2EEA2"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Your ability to credit fund rebate fees (revenue sharing) as credits to participant accounts in the form of additional shares.</w:t>
            </w:r>
          </w:p>
        </w:tc>
        <w:tc>
          <w:tcPr>
            <w:tcW w:w="1409" w:type="dxa"/>
            <w:tcBorders>
              <w:top w:val="nil"/>
              <w:left w:val="nil"/>
              <w:bottom w:val="single" w:sz="4" w:space="0" w:color="auto"/>
              <w:right w:val="single" w:sz="4" w:space="0" w:color="auto"/>
            </w:tcBorders>
            <w:shd w:val="clear" w:color="000000" w:fill="FFFFFF"/>
            <w:vAlign w:val="center"/>
            <w:hideMark/>
          </w:tcPr>
          <w:p w14:paraId="72E998A3"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0691929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9B24C02" w14:textId="77777777" w:rsidR="00FD180C" w:rsidRPr="00FD180C" w:rsidRDefault="00FD180C" w:rsidP="00FD180C">
            <w:pPr>
              <w:rPr>
                <w:rFonts w:ascii="Calibri" w:hAnsi="Calibri"/>
                <w:color w:val="000000"/>
                <w:sz w:val="24"/>
                <w:szCs w:val="24"/>
              </w:rPr>
            </w:pPr>
          </w:p>
        </w:tc>
      </w:tr>
      <w:tr w:rsidR="00FD180C" w:rsidRPr="00FD180C" w14:paraId="0B36A591" w14:textId="77777777" w:rsidTr="0008753F">
        <w:trPr>
          <w:trHeight w:val="285"/>
        </w:trPr>
        <w:tc>
          <w:tcPr>
            <w:tcW w:w="521" w:type="dxa"/>
            <w:tcBorders>
              <w:top w:val="nil"/>
              <w:left w:val="nil"/>
              <w:bottom w:val="nil"/>
              <w:right w:val="nil"/>
            </w:tcBorders>
            <w:shd w:val="clear" w:color="auto" w:fill="auto"/>
            <w:hideMark/>
          </w:tcPr>
          <w:p w14:paraId="01F73E71"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0523138D"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Fund profiles for each of the Plan's investment options.</w:t>
            </w:r>
          </w:p>
        </w:tc>
        <w:tc>
          <w:tcPr>
            <w:tcW w:w="1409" w:type="dxa"/>
            <w:tcBorders>
              <w:top w:val="nil"/>
              <w:left w:val="nil"/>
              <w:bottom w:val="single" w:sz="4" w:space="0" w:color="auto"/>
              <w:right w:val="single" w:sz="4" w:space="0" w:color="auto"/>
            </w:tcBorders>
            <w:shd w:val="clear" w:color="000000" w:fill="FFFFFF"/>
            <w:vAlign w:val="center"/>
            <w:hideMark/>
          </w:tcPr>
          <w:p w14:paraId="2DB1B8EE"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16104F7C"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AC60FC2" w14:textId="77777777" w:rsidR="00FD180C" w:rsidRPr="00FD180C" w:rsidRDefault="00FD180C" w:rsidP="00FD180C">
            <w:pPr>
              <w:rPr>
                <w:rFonts w:ascii="Calibri" w:hAnsi="Calibri"/>
                <w:color w:val="000000"/>
                <w:sz w:val="24"/>
                <w:szCs w:val="24"/>
              </w:rPr>
            </w:pPr>
          </w:p>
        </w:tc>
      </w:tr>
      <w:tr w:rsidR="00FD180C" w:rsidRPr="00FD180C" w14:paraId="1601E9D6" w14:textId="77777777" w:rsidTr="0008753F">
        <w:trPr>
          <w:trHeight w:val="555"/>
        </w:trPr>
        <w:tc>
          <w:tcPr>
            <w:tcW w:w="521" w:type="dxa"/>
            <w:tcBorders>
              <w:top w:val="single" w:sz="4" w:space="0" w:color="auto"/>
              <w:left w:val="single" w:sz="4" w:space="0" w:color="auto"/>
              <w:bottom w:val="single" w:sz="4" w:space="0" w:color="auto"/>
              <w:right w:val="single" w:sz="4" w:space="0" w:color="auto"/>
            </w:tcBorders>
            <w:shd w:val="clear" w:color="auto" w:fill="auto"/>
            <w:hideMark/>
          </w:tcPr>
          <w:p w14:paraId="4A7A6C0A" w14:textId="77777777" w:rsidR="00FD180C" w:rsidRPr="00FD180C" w:rsidRDefault="00FD180C" w:rsidP="00FD180C">
            <w:pPr>
              <w:jc w:val="center"/>
              <w:rPr>
                <w:rFonts w:ascii="Calibri" w:hAnsi="Calibri"/>
                <w:b/>
                <w:bCs/>
                <w:color w:val="000000"/>
              </w:rPr>
            </w:pPr>
            <w:r w:rsidRPr="00FD180C">
              <w:rPr>
                <w:rFonts w:ascii="Calibri" w:hAnsi="Calibri"/>
                <w:b/>
                <w:bCs/>
                <w:color w:val="000000"/>
              </w:rPr>
              <w:t>92</w:t>
            </w:r>
          </w:p>
        </w:tc>
        <w:tc>
          <w:tcPr>
            <w:tcW w:w="5959" w:type="dxa"/>
            <w:tcBorders>
              <w:top w:val="nil"/>
              <w:left w:val="nil"/>
              <w:bottom w:val="single" w:sz="4" w:space="0" w:color="auto"/>
              <w:right w:val="single" w:sz="4" w:space="0" w:color="auto"/>
            </w:tcBorders>
            <w:shd w:val="clear" w:color="000000" w:fill="FFFFFF"/>
            <w:hideMark/>
          </w:tcPr>
          <w:p w14:paraId="558F9698" w14:textId="77777777" w:rsidR="00FD180C" w:rsidRPr="00FD180C" w:rsidRDefault="00FD180C" w:rsidP="00FD180C">
            <w:pPr>
              <w:jc w:val="both"/>
              <w:rPr>
                <w:rFonts w:ascii="Calibri" w:hAnsi="Calibri"/>
                <w:color w:val="000000"/>
              </w:rPr>
            </w:pPr>
            <w:r w:rsidRPr="00FD180C">
              <w:rPr>
                <w:rFonts w:ascii="Calibri" w:hAnsi="Calibri"/>
                <w:color w:val="000000"/>
              </w:rPr>
              <w:t>Describe your experience and capability with NSCC trading. What percentage of your business (measured in assets under administration) uses this platform?</w:t>
            </w:r>
          </w:p>
        </w:tc>
        <w:tc>
          <w:tcPr>
            <w:tcW w:w="1409" w:type="dxa"/>
            <w:tcBorders>
              <w:top w:val="nil"/>
              <w:left w:val="nil"/>
              <w:bottom w:val="single" w:sz="4" w:space="0" w:color="auto"/>
              <w:right w:val="single" w:sz="4" w:space="0" w:color="auto"/>
            </w:tcBorders>
            <w:shd w:val="clear" w:color="auto" w:fill="auto"/>
            <w:vAlign w:val="bottom"/>
            <w:hideMark/>
          </w:tcPr>
          <w:p w14:paraId="009132B1"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D52723C"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EF56202" w14:textId="77777777" w:rsidR="00FD180C" w:rsidRPr="00FD180C" w:rsidRDefault="00FD180C" w:rsidP="00FD180C">
            <w:pPr>
              <w:rPr>
                <w:rFonts w:ascii="Calibri" w:hAnsi="Calibri"/>
                <w:color w:val="000000"/>
                <w:sz w:val="24"/>
                <w:szCs w:val="24"/>
              </w:rPr>
            </w:pPr>
          </w:p>
        </w:tc>
      </w:tr>
      <w:tr w:rsidR="00FD180C" w:rsidRPr="00FD180C" w14:paraId="74878DB5" w14:textId="77777777" w:rsidTr="0008753F">
        <w:trPr>
          <w:trHeight w:val="1830"/>
        </w:trPr>
        <w:tc>
          <w:tcPr>
            <w:tcW w:w="521" w:type="dxa"/>
            <w:tcBorders>
              <w:top w:val="nil"/>
              <w:left w:val="single" w:sz="4" w:space="0" w:color="auto"/>
              <w:bottom w:val="single" w:sz="4" w:space="0" w:color="auto"/>
              <w:right w:val="single" w:sz="4" w:space="0" w:color="auto"/>
            </w:tcBorders>
            <w:shd w:val="clear" w:color="auto" w:fill="auto"/>
            <w:hideMark/>
          </w:tcPr>
          <w:p w14:paraId="62747CA6" w14:textId="77777777" w:rsidR="00FD180C" w:rsidRPr="00FD180C" w:rsidRDefault="00FD180C" w:rsidP="00FD180C">
            <w:pPr>
              <w:jc w:val="center"/>
              <w:rPr>
                <w:rFonts w:ascii="Calibri" w:hAnsi="Calibri"/>
                <w:b/>
                <w:bCs/>
                <w:color w:val="000000"/>
              </w:rPr>
            </w:pPr>
            <w:r w:rsidRPr="00FD180C">
              <w:rPr>
                <w:rFonts w:ascii="Calibri" w:hAnsi="Calibri"/>
                <w:b/>
                <w:bCs/>
                <w:color w:val="000000"/>
              </w:rPr>
              <w:t>93</w:t>
            </w:r>
          </w:p>
        </w:tc>
        <w:tc>
          <w:tcPr>
            <w:tcW w:w="5959" w:type="dxa"/>
            <w:tcBorders>
              <w:top w:val="nil"/>
              <w:left w:val="nil"/>
              <w:bottom w:val="single" w:sz="4" w:space="0" w:color="auto"/>
              <w:right w:val="single" w:sz="4" w:space="0" w:color="auto"/>
            </w:tcBorders>
            <w:shd w:val="clear" w:color="auto" w:fill="auto"/>
            <w:hideMark/>
          </w:tcPr>
          <w:p w14:paraId="29DED834" w14:textId="2783DCA4" w:rsidR="00FD180C" w:rsidRPr="00FD180C" w:rsidRDefault="00FD180C" w:rsidP="00FD180C">
            <w:pPr>
              <w:rPr>
                <w:rFonts w:ascii="Calibri" w:hAnsi="Calibri"/>
                <w:color w:val="000000"/>
              </w:rPr>
            </w:pPr>
            <w:r w:rsidRPr="00FD180C">
              <w:rPr>
                <w:rFonts w:ascii="Calibri" w:hAnsi="Calibri"/>
                <w:color w:val="000000"/>
              </w:rPr>
              <w:t>Describe the breadth of your investment administration capabilities, indicating how you create the daily unit value for t</w:t>
            </w:r>
            <w:r w:rsidR="00965140">
              <w:rPr>
                <w:rFonts w:ascii="Calibri" w:hAnsi="Calibri"/>
                <w:color w:val="000000"/>
              </w:rPr>
              <w:t xml:space="preserve">he fund of funds. Describe how </w:t>
            </w:r>
            <w:r w:rsidRPr="00FD180C">
              <w:rPr>
                <w:rFonts w:ascii="Calibri" w:hAnsi="Calibri"/>
                <w:color w:val="000000"/>
              </w:rPr>
              <w:t>y</w:t>
            </w:r>
            <w:r w:rsidR="00965140">
              <w:rPr>
                <w:rFonts w:ascii="Calibri" w:hAnsi="Calibri"/>
                <w:color w:val="000000"/>
              </w:rPr>
              <w:t xml:space="preserve">ou will accommodate the City's </w:t>
            </w:r>
            <w:r w:rsidRPr="00FD180C">
              <w:rPr>
                <w:rFonts w:ascii="Calibri" w:hAnsi="Calibri"/>
                <w:color w:val="000000"/>
              </w:rPr>
              <w:t xml:space="preserve">requests for adding/deleting various investment management service providers, including mutual funds, collective funds and separate accounts. Describe any limitations to your ability to make a City-chosen fund available on the platform and any associated impact on your proposed fee quote. </w:t>
            </w:r>
          </w:p>
        </w:tc>
        <w:tc>
          <w:tcPr>
            <w:tcW w:w="1409" w:type="dxa"/>
            <w:tcBorders>
              <w:top w:val="nil"/>
              <w:left w:val="nil"/>
              <w:bottom w:val="single" w:sz="4" w:space="0" w:color="auto"/>
              <w:right w:val="single" w:sz="4" w:space="0" w:color="auto"/>
            </w:tcBorders>
            <w:shd w:val="clear" w:color="auto" w:fill="auto"/>
            <w:vAlign w:val="bottom"/>
            <w:hideMark/>
          </w:tcPr>
          <w:p w14:paraId="65190BF2"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CEC2094"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9AA8330" w14:textId="77777777" w:rsidR="00FD180C" w:rsidRPr="00FD180C" w:rsidRDefault="00FD180C" w:rsidP="00FD180C">
            <w:pPr>
              <w:rPr>
                <w:rFonts w:ascii="Calibri" w:hAnsi="Calibri"/>
                <w:color w:val="000000"/>
                <w:sz w:val="24"/>
                <w:szCs w:val="24"/>
              </w:rPr>
            </w:pPr>
          </w:p>
        </w:tc>
      </w:tr>
      <w:tr w:rsidR="00FD180C" w:rsidRPr="00FD180C" w14:paraId="535D5122"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0F545729" w14:textId="77777777" w:rsidR="00FD180C" w:rsidRPr="00FD180C" w:rsidRDefault="00FD180C" w:rsidP="00FD180C">
            <w:pPr>
              <w:jc w:val="center"/>
              <w:rPr>
                <w:rFonts w:ascii="Calibri" w:hAnsi="Calibri"/>
                <w:b/>
                <w:bCs/>
                <w:color w:val="000000"/>
              </w:rPr>
            </w:pPr>
            <w:r w:rsidRPr="00FD180C">
              <w:rPr>
                <w:rFonts w:ascii="Calibri" w:hAnsi="Calibri"/>
                <w:b/>
                <w:bCs/>
                <w:color w:val="000000"/>
              </w:rPr>
              <w:t>94</w:t>
            </w:r>
          </w:p>
        </w:tc>
        <w:tc>
          <w:tcPr>
            <w:tcW w:w="5959" w:type="dxa"/>
            <w:tcBorders>
              <w:top w:val="nil"/>
              <w:left w:val="nil"/>
              <w:bottom w:val="single" w:sz="4" w:space="0" w:color="auto"/>
              <w:right w:val="single" w:sz="4" w:space="0" w:color="auto"/>
            </w:tcBorders>
            <w:shd w:val="clear" w:color="auto" w:fill="auto"/>
            <w:hideMark/>
          </w:tcPr>
          <w:p w14:paraId="31A083DB" w14:textId="77777777" w:rsidR="00FD180C" w:rsidRPr="00FD180C" w:rsidRDefault="00FD180C" w:rsidP="00FD180C">
            <w:pPr>
              <w:rPr>
                <w:rFonts w:ascii="Calibri" w:hAnsi="Calibri"/>
                <w:color w:val="000000"/>
              </w:rPr>
            </w:pPr>
            <w:r w:rsidRPr="00FD180C">
              <w:rPr>
                <w:rFonts w:ascii="Calibri" w:hAnsi="Calibri"/>
                <w:color w:val="000000"/>
              </w:rPr>
              <w:t xml:space="preserve">Describe in detail your requirements, process and protocols for daily valuation and unitization of the City's investment menu options including interfacing with the City's custodial bank. </w:t>
            </w:r>
          </w:p>
        </w:tc>
        <w:tc>
          <w:tcPr>
            <w:tcW w:w="1409" w:type="dxa"/>
            <w:tcBorders>
              <w:top w:val="nil"/>
              <w:left w:val="nil"/>
              <w:bottom w:val="single" w:sz="4" w:space="0" w:color="auto"/>
              <w:right w:val="single" w:sz="4" w:space="0" w:color="auto"/>
            </w:tcBorders>
            <w:shd w:val="clear" w:color="auto" w:fill="auto"/>
            <w:vAlign w:val="bottom"/>
            <w:hideMark/>
          </w:tcPr>
          <w:p w14:paraId="75EF38BB"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560456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953A125" w14:textId="77777777" w:rsidR="00FD180C" w:rsidRPr="00FD180C" w:rsidRDefault="00FD180C" w:rsidP="00FD180C">
            <w:pPr>
              <w:rPr>
                <w:rFonts w:ascii="Calibri" w:hAnsi="Calibri"/>
                <w:color w:val="000000"/>
                <w:sz w:val="24"/>
                <w:szCs w:val="24"/>
              </w:rPr>
            </w:pPr>
          </w:p>
        </w:tc>
      </w:tr>
      <w:tr w:rsidR="00FD180C" w:rsidRPr="00FD180C" w14:paraId="18551671" w14:textId="77777777" w:rsidTr="0008753F">
        <w:trPr>
          <w:trHeight w:val="1656"/>
        </w:trPr>
        <w:tc>
          <w:tcPr>
            <w:tcW w:w="521" w:type="dxa"/>
            <w:tcBorders>
              <w:top w:val="nil"/>
              <w:left w:val="single" w:sz="4" w:space="0" w:color="auto"/>
              <w:bottom w:val="single" w:sz="4" w:space="0" w:color="auto"/>
              <w:right w:val="single" w:sz="4" w:space="0" w:color="auto"/>
            </w:tcBorders>
            <w:shd w:val="clear" w:color="auto" w:fill="auto"/>
            <w:hideMark/>
          </w:tcPr>
          <w:p w14:paraId="3DFE5899" w14:textId="77777777" w:rsidR="00FD180C" w:rsidRPr="00FD180C" w:rsidRDefault="00FD180C" w:rsidP="00FD180C">
            <w:pPr>
              <w:jc w:val="center"/>
              <w:rPr>
                <w:rFonts w:ascii="Calibri" w:hAnsi="Calibri"/>
                <w:b/>
                <w:bCs/>
                <w:color w:val="000000"/>
              </w:rPr>
            </w:pPr>
            <w:r w:rsidRPr="00FD180C">
              <w:rPr>
                <w:rFonts w:ascii="Calibri" w:hAnsi="Calibri"/>
                <w:b/>
                <w:bCs/>
                <w:color w:val="000000"/>
              </w:rPr>
              <w:t>95</w:t>
            </w:r>
          </w:p>
        </w:tc>
        <w:tc>
          <w:tcPr>
            <w:tcW w:w="5959" w:type="dxa"/>
            <w:tcBorders>
              <w:top w:val="nil"/>
              <w:left w:val="nil"/>
              <w:bottom w:val="single" w:sz="4" w:space="0" w:color="auto"/>
              <w:right w:val="single" w:sz="4" w:space="0" w:color="auto"/>
            </w:tcBorders>
            <w:shd w:val="clear" w:color="000000" w:fill="FFFFFF"/>
            <w:hideMark/>
          </w:tcPr>
          <w:p w14:paraId="6199B7DA" w14:textId="77777777" w:rsidR="00FD180C" w:rsidRPr="00FD180C" w:rsidRDefault="00FD180C" w:rsidP="00FD180C">
            <w:pPr>
              <w:jc w:val="both"/>
              <w:rPr>
                <w:rFonts w:ascii="Calibri" w:hAnsi="Calibri"/>
                <w:color w:val="000000"/>
              </w:rPr>
            </w:pPr>
            <w:r w:rsidRPr="00FD180C">
              <w:rPr>
                <w:rFonts w:ascii="Calibri" w:hAnsi="Calibri"/>
                <w:color w:val="000000"/>
              </w:rPr>
              <w:t>Describe your capabilities to provide investment option support to separate accounts, particularly those that are not on the NSCC. Describe how you work with the manager’s custodian when you are providing recordkeeping services. Describe your procedures for communicating purchase and sale directions (e.g. transfers, withdrawals, rollovers) to these third parties or custodians.</w:t>
            </w:r>
          </w:p>
        </w:tc>
        <w:tc>
          <w:tcPr>
            <w:tcW w:w="1409" w:type="dxa"/>
            <w:tcBorders>
              <w:top w:val="nil"/>
              <w:left w:val="nil"/>
              <w:bottom w:val="single" w:sz="4" w:space="0" w:color="auto"/>
              <w:right w:val="single" w:sz="4" w:space="0" w:color="auto"/>
            </w:tcBorders>
            <w:shd w:val="clear" w:color="auto" w:fill="auto"/>
            <w:vAlign w:val="bottom"/>
            <w:hideMark/>
          </w:tcPr>
          <w:p w14:paraId="612F10F7"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5AACDB6"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4A2B43A" w14:textId="77777777" w:rsidR="00FD180C" w:rsidRPr="00FD180C" w:rsidRDefault="00FD180C" w:rsidP="00FD180C">
            <w:pPr>
              <w:rPr>
                <w:rFonts w:ascii="Calibri" w:hAnsi="Calibri"/>
                <w:color w:val="000000"/>
                <w:sz w:val="24"/>
                <w:szCs w:val="24"/>
              </w:rPr>
            </w:pPr>
          </w:p>
        </w:tc>
      </w:tr>
      <w:tr w:rsidR="00FD180C" w:rsidRPr="00FD180C" w14:paraId="3022395B" w14:textId="77777777" w:rsidTr="0008753F">
        <w:trPr>
          <w:trHeight w:val="1104"/>
        </w:trPr>
        <w:tc>
          <w:tcPr>
            <w:tcW w:w="521" w:type="dxa"/>
            <w:tcBorders>
              <w:top w:val="nil"/>
              <w:left w:val="single" w:sz="4" w:space="0" w:color="auto"/>
              <w:bottom w:val="single" w:sz="4" w:space="0" w:color="auto"/>
              <w:right w:val="single" w:sz="4" w:space="0" w:color="auto"/>
            </w:tcBorders>
            <w:shd w:val="clear" w:color="auto" w:fill="auto"/>
            <w:hideMark/>
          </w:tcPr>
          <w:p w14:paraId="134AAA32" w14:textId="77777777" w:rsidR="00FD180C" w:rsidRPr="00FD180C" w:rsidRDefault="00FD180C" w:rsidP="00FD180C">
            <w:pPr>
              <w:jc w:val="center"/>
              <w:rPr>
                <w:rFonts w:ascii="Calibri" w:hAnsi="Calibri"/>
                <w:b/>
                <w:bCs/>
                <w:color w:val="000000"/>
              </w:rPr>
            </w:pPr>
            <w:r w:rsidRPr="00FD180C">
              <w:rPr>
                <w:rFonts w:ascii="Calibri" w:hAnsi="Calibri"/>
                <w:b/>
                <w:bCs/>
                <w:color w:val="000000"/>
              </w:rPr>
              <w:t>96</w:t>
            </w:r>
          </w:p>
        </w:tc>
        <w:tc>
          <w:tcPr>
            <w:tcW w:w="5959" w:type="dxa"/>
            <w:tcBorders>
              <w:top w:val="nil"/>
              <w:left w:val="nil"/>
              <w:bottom w:val="single" w:sz="4" w:space="0" w:color="auto"/>
              <w:right w:val="single" w:sz="4" w:space="0" w:color="auto"/>
            </w:tcBorders>
            <w:shd w:val="clear" w:color="000000" w:fill="FFFFFF"/>
            <w:hideMark/>
          </w:tcPr>
          <w:p w14:paraId="326FFC08" w14:textId="77777777" w:rsidR="00FD180C" w:rsidRPr="00FD180C" w:rsidRDefault="00FD180C" w:rsidP="00FD180C">
            <w:pPr>
              <w:jc w:val="both"/>
              <w:rPr>
                <w:rFonts w:ascii="Calibri" w:hAnsi="Calibri"/>
                <w:color w:val="000000"/>
              </w:rPr>
            </w:pPr>
            <w:r w:rsidRPr="00FD180C">
              <w:rPr>
                <w:rFonts w:ascii="Calibri" w:hAnsi="Calibri"/>
                <w:color w:val="000000"/>
              </w:rPr>
              <w:t xml:space="preserve">Describe your process for calculating daily NAVs for mutual funds, separate accounts, commingled pools, etc..  Include any timing requirements to and from fund managers. Describe fund manager responsibilities and any considerations or restrictions that apply to white label funds. </w:t>
            </w:r>
          </w:p>
        </w:tc>
        <w:tc>
          <w:tcPr>
            <w:tcW w:w="1409" w:type="dxa"/>
            <w:tcBorders>
              <w:top w:val="nil"/>
              <w:left w:val="nil"/>
              <w:bottom w:val="single" w:sz="4" w:space="0" w:color="auto"/>
              <w:right w:val="single" w:sz="4" w:space="0" w:color="auto"/>
            </w:tcBorders>
            <w:shd w:val="clear" w:color="auto" w:fill="auto"/>
            <w:vAlign w:val="bottom"/>
            <w:hideMark/>
          </w:tcPr>
          <w:p w14:paraId="0D249DC5"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0C5406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A443484" w14:textId="77777777" w:rsidR="00FD180C" w:rsidRPr="00FD180C" w:rsidRDefault="00FD180C" w:rsidP="00FD180C">
            <w:pPr>
              <w:rPr>
                <w:rFonts w:ascii="Calibri" w:hAnsi="Calibri"/>
                <w:color w:val="000000"/>
                <w:sz w:val="24"/>
                <w:szCs w:val="24"/>
              </w:rPr>
            </w:pPr>
          </w:p>
        </w:tc>
      </w:tr>
      <w:tr w:rsidR="00FD180C" w:rsidRPr="00FD180C" w14:paraId="73A67C6A"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2BFF2490" w14:textId="77777777" w:rsidR="00FD180C" w:rsidRPr="00FD180C" w:rsidRDefault="00FD180C" w:rsidP="00FD180C">
            <w:pPr>
              <w:jc w:val="center"/>
              <w:rPr>
                <w:rFonts w:ascii="Calibri" w:hAnsi="Calibri"/>
                <w:b/>
                <w:bCs/>
                <w:color w:val="000000"/>
              </w:rPr>
            </w:pPr>
            <w:r w:rsidRPr="00FD180C">
              <w:rPr>
                <w:rFonts w:ascii="Calibri" w:hAnsi="Calibri"/>
                <w:b/>
                <w:bCs/>
                <w:color w:val="000000"/>
              </w:rPr>
              <w:lastRenderedPageBreak/>
              <w:t>97</w:t>
            </w:r>
          </w:p>
        </w:tc>
        <w:tc>
          <w:tcPr>
            <w:tcW w:w="5959" w:type="dxa"/>
            <w:tcBorders>
              <w:top w:val="nil"/>
              <w:left w:val="nil"/>
              <w:bottom w:val="single" w:sz="4" w:space="0" w:color="auto"/>
              <w:right w:val="single" w:sz="4" w:space="0" w:color="auto"/>
            </w:tcBorders>
            <w:shd w:val="clear" w:color="000000" w:fill="FFFFFF"/>
            <w:hideMark/>
          </w:tcPr>
          <w:p w14:paraId="762A6D3E" w14:textId="77777777" w:rsidR="00FD180C" w:rsidRPr="00FD180C" w:rsidRDefault="00FD180C" w:rsidP="00FD180C">
            <w:pPr>
              <w:jc w:val="both"/>
              <w:rPr>
                <w:rFonts w:ascii="Calibri" w:hAnsi="Calibri"/>
                <w:color w:val="000000"/>
              </w:rPr>
            </w:pPr>
            <w:r w:rsidRPr="00FD180C">
              <w:rPr>
                <w:rFonts w:ascii="Calibri" w:hAnsi="Calibri"/>
                <w:color w:val="000000"/>
              </w:rPr>
              <w:t xml:space="preserve">Do you have an electronic link with the investment managers for updating participant accounts on the recordkeeping system?  </w:t>
            </w:r>
          </w:p>
        </w:tc>
        <w:tc>
          <w:tcPr>
            <w:tcW w:w="1409" w:type="dxa"/>
            <w:tcBorders>
              <w:top w:val="nil"/>
              <w:left w:val="nil"/>
              <w:bottom w:val="single" w:sz="4" w:space="0" w:color="auto"/>
              <w:right w:val="single" w:sz="4" w:space="0" w:color="auto"/>
            </w:tcBorders>
            <w:shd w:val="clear" w:color="auto" w:fill="auto"/>
            <w:vAlign w:val="bottom"/>
            <w:hideMark/>
          </w:tcPr>
          <w:p w14:paraId="54ADE7EC"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EA72114"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CACB5A9" w14:textId="77777777" w:rsidR="00FD180C" w:rsidRPr="00FD180C" w:rsidRDefault="00FD180C" w:rsidP="00FD180C">
            <w:pPr>
              <w:rPr>
                <w:rFonts w:ascii="Calibri" w:hAnsi="Calibri"/>
                <w:color w:val="000000"/>
                <w:sz w:val="24"/>
                <w:szCs w:val="24"/>
              </w:rPr>
            </w:pPr>
          </w:p>
        </w:tc>
      </w:tr>
      <w:tr w:rsidR="00FD180C" w:rsidRPr="00FD180C" w14:paraId="7D1FC935"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54FFDA54" w14:textId="77777777" w:rsidR="00FD180C" w:rsidRPr="00FD180C" w:rsidRDefault="00FD180C" w:rsidP="00FD180C">
            <w:pPr>
              <w:jc w:val="center"/>
              <w:rPr>
                <w:rFonts w:ascii="Calibri" w:hAnsi="Calibri"/>
                <w:b/>
                <w:bCs/>
                <w:color w:val="000000"/>
              </w:rPr>
            </w:pPr>
            <w:r w:rsidRPr="00FD180C">
              <w:rPr>
                <w:rFonts w:ascii="Calibri" w:hAnsi="Calibri"/>
                <w:b/>
                <w:bCs/>
                <w:color w:val="000000"/>
              </w:rPr>
              <w:t>98</w:t>
            </w:r>
          </w:p>
        </w:tc>
        <w:tc>
          <w:tcPr>
            <w:tcW w:w="5959" w:type="dxa"/>
            <w:tcBorders>
              <w:top w:val="nil"/>
              <w:left w:val="nil"/>
              <w:bottom w:val="single" w:sz="4" w:space="0" w:color="auto"/>
              <w:right w:val="single" w:sz="4" w:space="0" w:color="auto"/>
            </w:tcBorders>
            <w:shd w:val="clear" w:color="auto" w:fill="auto"/>
            <w:hideMark/>
          </w:tcPr>
          <w:p w14:paraId="7667B10A" w14:textId="77777777" w:rsidR="00FD180C" w:rsidRPr="00FD180C" w:rsidRDefault="00FD180C" w:rsidP="00FD180C">
            <w:pPr>
              <w:jc w:val="both"/>
              <w:rPr>
                <w:rFonts w:ascii="Calibri" w:hAnsi="Calibri"/>
                <w:color w:val="000000"/>
              </w:rPr>
            </w:pPr>
            <w:r w:rsidRPr="00FD180C">
              <w:rPr>
                <w:rFonts w:ascii="Calibri" w:hAnsi="Calibri"/>
                <w:color w:val="000000"/>
              </w:rPr>
              <w:t>Given that the City may select any type of mutual fund, separate account or commingled fund, identify:</w:t>
            </w:r>
          </w:p>
        </w:tc>
        <w:tc>
          <w:tcPr>
            <w:tcW w:w="1409" w:type="dxa"/>
            <w:tcBorders>
              <w:top w:val="nil"/>
              <w:left w:val="nil"/>
              <w:bottom w:val="single" w:sz="4" w:space="0" w:color="auto"/>
              <w:right w:val="single" w:sz="4" w:space="0" w:color="auto"/>
            </w:tcBorders>
            <w:shd w:val="clear" w:color="auto" w:fill="auto"/>
            <w:vAlign w:val="bottom"/>
            <w:hideMark/>
          </w:tcPr>
          <w:p w14:paraId="02FFB563"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6DE47E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878E71F" w14:textId="77777777" w:rsidR="00FD180C" w:rsidRPr="00FD180C" w:rsidRDefault="00FD180C" w:rsidP="00FD180C">
            <w:pPr>
              <w:rPr>
                <w:rFonts w:ascii="Calibri" w:hAnsi="Calibri"/>
                <w:color w:val="000000"/>
                <w:sz w:val="24"/>
                <w:szCs w:val="24"/>
              </w:rPr>
            </w:pPr>
          </w:p>
        </w:tc>
      </w:tr>
      <w:tr w:rsidR="00FD180C" w:rsidRPr="00FD180C" w14:paraId="4B26D7E9" w14:textId="77777777" w:rsidTr="0008753F">
        <w:trPr>
          <w:trHeight w:val="552"/>
        </w:trPr>
        <w:tc>
          <w:tcPr>
            <w:tcW w:w="521" w:type="dxa"/>
            <w:tcBorders>
              <w:top w:val="nil"/>
              <w:left w:val="single" w:sz="4" w:space="0" w:color="auto"/>
              <w:bottom w:val="nil"/>
              <w:right w:val="single" w:sz="4" w:space="0" w:color="auto"/>
            </w:tcBorders>
            <w:shd w:val="clear" w:color="auto" w:fill="auto"/>
            <w:hideMark/>
          </w:tcPr>
          <w:p w14:paraId="4776EDD7"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388F270D"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 xml:space="preserve">Whether there are any requirements or conditions you have which may restrict your ability to work with certain investment companies </w:t>
            </w:r>
          </w:p>
        </w:tc>
        <w:tc>
          <w:tcPr>
            <w:tcW w:w="1409" w:type="dxa"/>
            <w:tcBorders>
              <w:top w:val="nil"/>
              <w:left w:val="nil"/>
              <w:bottom w:val="single" w:sz="4" w:space="0" w:color="auto"/>
              <w:right w:val="single" w:sz="4" w:space="0" w:color="auto"/>
            </w:tcBorders>
            <w:shd w:val="clear" w:color="auto" w:fill="auto"/>
            <w:vAlign w:val="bottom"/>
            <w:hideMark/>
          </w:tcPr>
          <w:p w14:paraId="66D9DE4F"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4F326C91"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C7BD7C8" w14:textId="77777777" w:rsidR="00FD180C" w:rsidRPr="00FD180C" w:rsidRDefault="00FD180C" w:rsidP="00FD180C">
            <w:pPr>
              <w:rPr>
                <w:rFonts w:ascii="Calibri" w:hAnsi="Calibri"/>
                <w:color w:val="000000"/>
                <w:sz w:val="24"/>
                <w:szCs w:val="24"/>
              </w:rPr>
            </w:pPr>
          </w:p>
        </w:tc>
      </w:tr>
      <w:tr w:rsidR="00FD180C" w:rsidRPr="00FD180C" w14:paraId="2D58DF31" w14:textId="77777777" w:rsidTr="0008753F">
        <w:trPr>
          <w:trHeight w:val="552"/>
        </w:trPr>
        <w:tc>
          <w:tcPr>
            <w:tcW w:w="521" w:type="dxa"/>
            <w:tcBorders>
              <w:top w:val="nil"/>
              <w:left w:val="single" w:sz="4" w:space="0" w:color="auto"/>
              <w:bottom w:val="nil"/>
              <w:right w:val="single" w:sz="4" w:space="0" w:color="auto"/>
            </w:tcBorders>
            <w:shd w:val="clear" w:color="auto" w:fill="auto"/>
            <w:hideMark/>
          </w:tcPr>
          <w:p w14:paraId="2C35D1D9"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27C04142" w14:textId="37522515" w:rsidR="00FD180C" w:rsidRPr="00FD180C" w:rsidRDefault="00FD180C" w:rsidP="00FD180C">
            <w:pPr>
              <w:ind w:firstLineChars="200" w:firstLine="400"/>
              <w:rPr>
                <w:rFonts w:ascii="Calibri" w:hAnsi="Calibri"/>
                <w:color w:val="000000"/>
              </w:rPr>
            </w:pPr>
            <w:r w:rsidRPr="00FD180C">
              <w:rPr>
                <w:rFonts w:ascii="Calibri" w:hAnsi="Calibri"/>
                <w:color w:val="000000"/>
              </w:rPr>
              <w:t>Any limitations you would impose including a limit to the number of fund and/or man</w:t>
            </w:r>
            <w:r w:rsidR="00F7498E">
              <w:rPr>
                <w:rFonts w:ascii="Calibri" w:hAnsi="Calibri"/>
                <w:color w:val="000000"/>
              </w:rPr>
              <w:t>a</w:t>
            </w:r>
            <w:r w:rsidRPr="00FD180C">
              <w:rPr>
                <w:rFonts w:ascii="Calibri" w:hAnsi="Calibri"/>
                <w:color w:val="000000"/>
              </w:rPr>
              <w:t>ger changes  within the unitized portfolios</w:t>
            </w:r>
          </w:p>
        </w:tc>
        <w:tc>
          <w:tcPr>
            <w:tcW w:w="1409" w:type="dxa"/>
            <w:tcBorders>
              <w:top w:val="nil"/>
              <w:left w:val="nil"/>
              <w:bottom w:val="single" w:sz="4" w:space="0" w:color="auto"/>
              <w:right w:val="single" w:sz="4" w:space="0" w:color="auto"/>
            </w:tcBorders>
            <w:shd w:val="clear" w:color="auto" w:fill="auto"/>
            <w:vAlign w:val="bottom"/>
            <w:hideMark/>
          </w:tcPr>
          <w:p w14:paraId="15944923"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4C6741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C6189C6" w14:textId="77777777" w:rsidR="00FD180C" w:rsidRPr="00FD180C" w:rsidRDefault="00FD180C" w:rsidP="00FD180C">
            <w:pPr>
              <w:rPr>
                <w:rFonts w:ascii="Calibri" w:hAnsi="Calibri"/>
                <w:color w:val="000000"/>
                <w:sz w:val="24"/>
                <w:szCs w:val="24"/>
              </w:rPr>
            </w:pPr>
          </w:p>
        </w:tc>
      </w:tr>
      <w:tr w:rsidR="00FD180C" w:rsidRPr="00FD180C" w14:paraId="0D790268" w14:textId="77777777" w:rsidTr="0008753F">
        <w:trPr>
          <w:trHeight w:val="552"/>
        </w:trPr>
        <w:tc>
          <w:tcPr>
            <w:tcW w:w="521" w:type="dxa"/>
            <w:tcBorders>
              <w:top w:val="nil"/>
              <w:left w:val="single" w:sz="4" w:space="0" w:color="auto"/>
              <w:bottom w:val="nil"/>
              <w:right w:val="single" w:sz="4" w:space="0" w:color="auto"/>
            </w:tcBorders>
            <w:shd w:val="clear" w:color="auto" w:fill="auto"/>
            <w:hideMark/>
          </w:tcPr>
          <w:p w14:paraId="45772056"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06204C4D"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Any limitations you would impose on changes to the percentage allocation within one of the unitized portfolios</w:t>
            </w:r>
          </w:p>
        </w:tc>
        <w:tc>
          <w:tcPr>
            <w:tcW w:w="1409" w:type="dxa"/>
            <w:tcBorders>
              <w:top w:val="nil"/>
              <w:left w:val="nil"/>
              <w:bottom w:val="single" w:sz="4" w:space="0" w:color="auto"/>
              <w:right w:val="single" w:sz="4" w:space="0" w:color="auto"/>
            </w:tcBorders>
            <w:shd w:val="clear" w:color="auto" w:fill="auto"/>
            <w:vAlign w:val="bottom"/>
            <w:hideMark/>
          </w:tcPr>
          <w:p w14:paraId="201BDD46"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8047BDA"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F104798" w14:textId="77777777" w:rsidR="00FD180C" w:rsidRPr="00FD180C" w:rsidRDefault="00FD180C" w:rsidP="00FD180C">
            <w:pPr>
              <w:rPr>
                <w:rFonts w:ascii="Calibri" w:hAnsi="Calibri"/>
                <w:color w:val="000000"/>
                <w:sz w:val="24"/>
                <w:szCs w:val="24"/>
              </w:rPr>
            </w:pPr>
          </w:p>
        </w:tc>
      </w:tr>
      <w:tr w:rsidR="00FD180C" w:rsidRPr="00FD180C" w14:paraId="7B2A6D05"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765E0CB2"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1119FC5B"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Your daily cutoff times (Eastern Standard Time) required for receipt of information from investment companies</w:t>
            </w:r>
          </w:p>
        </w:tc>
        <w:tc>
          <w:tcPr>
            <w:tcW w:w="1409" w:type="dxa"/>
            <w:tcBorders>
              <w:top w:val="nil"/>
              <w:left w:val="nil"/>
              <w:bottom w:val="single" w:sz="4" w:space="0" w:color="auto"/>
              <w:right w:val="single" w:sz="4" w:space="0" w:color="auto"/>
            </w:tcBorders>
            <w:shd w:val="clear" w:color="auto" w:fill="auto"/>
            <w:vAlign w:val="bottom"/>
            <w:hideMark/>
          </w:tcPr>
          <w:p w14:paraId="2CF2F3EB"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F84556F"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2CE8614" w14:textId="77777777" w:rsidR="00FD180C" w:rsidRPr="00FD180C" w:rsidRDefault="00FD180C" w:rsidP="00FD180C">
            <w:pPr>
              <w:rPr>
                <w:rFonts w:ascii="Calibri" w:hAnsi="Calibri"/>
                <w:color w:val="000000"/>
                <w:sz w:val="24"/>
                <w:szCs w:val="24"/>
              </w:rPr>
            </w:pPr>
          </w:p>
        </w:tc>
      </w:tr>
      <w:tr w:rsidR="00FD180C" w:rsidRPr="00FD180C" w14:paraId="7A0E0689" w14:textId="77777777" w:rsidTr="0008753F">
        <w:trPr>
          <w:trHeight w:val="1275"/>
        </w:trPr>
        <w:tc>
          <w:tcPr>
            <w:tcW w:w="521" w:type="dxa"/>
            <w:tcBorders>
              <w:top w:val="nil"/>
              <w:left w:val="single" w:sz="4" w:space="0" w:color="auto"/>
              <w:bottom w:val="single" w:sz="4" w:space="0" w:color="auto"/>
              <w:right w:val="single" w:sz="4" w:space="0" w:color="auto"/>
            </w:tcBorders>
            <w:shd w:val="clear" w:color="auto" w:fill="auto"/>
            <w:hideMark/>
          </w:tcPr>
          <w:p w14:paraId="25A55606" w14:textId="77777777" w:rsidR="00FD180C" w:rsidRPr="00FD180C" w:rsidRDefault="00FD180C" w:rsidP="00FD180C">
            <w:pPr>
              <w:jc w:val="center"/>
              <w:rPr>
                <w:rFonts w:ascii="Calibri" w:hAnsi="Calibri"/>
                <w:b/>
                <w:bCs/>
                <w:color w:val="000000"/>
              </w:rPr>
            </w:pPr>
            <w:r w:rsidRPr="00FD180C">
              <w:rPr>
                <w:rFonts w:ascii="Calibri" w:hAnsi="Calibri"/>
                <w:b/>
                <w:bCs/>
                <w:color w:val="000000"/>
              </w:rPr>
              <w:t>99</w:t>
            </w:r>
          </w:p>
        </w:tc>
        <w:tc>
          <w:tcPr>
            <w:tcW w:w="5959" w:type="dxa"/>
            <w:tcBorders>
              <w:top w:val="nil"/>
              <w:left w:val="nil"/>
              <w:bottom w:val="single" w:sz="4" w:space="0" w:color="auto"/>
              <w:right w:val="single" w:sz="4" w:space="0" w:color="auto"/>
            </w:tcBorders>
            <w:shd w:val="clear" w:color="auto" w:fill="auto"/>
            <w:hideMark/>
          </w:tcPr>
          <w:p w14:paraId="52E1EBBC" w14:textId="77777777" w:rsidR="00FD180C" w:rsidRPr="00FD180C" w:rsidRDefault="00FD180C" w:rsidP="00FD180C">
            <w:pPr>
              <w:rPr>
                <w:rFonts w:ascii="Calibri" w:hAnsi="Calibri"/>
                <w:color w:val="000000"/>
              </w:rPr>
            </w:pPr>
            <w:r w:rsidRPr="00FD180C">
              <w:rPr>
                <w:rFonts w:ascii="Calibri" w:hAnsi="Calibri"/>
                <w:color w:val="000000"/>
              </w:rPr>
              <w:t xml:space="preserve">If delays or difficulties occur in receiving daily prices, describe how you would work with investment companies. Provide a detailed description including when contact is made to the investment manager, how you maintain current contact information,  what pre-set action plans are in place and when client relationship managers are notified of the situation. </w:t>
            </w:r>
          </w:p>
        </w:tc>
        <w:tc>
          <w:tcPr>
            <w:tcW w:w="1409" w:type="dxa"/>
            <w:tcBorders>
              <w:top w:val="nil"/>
              <w:left w:val="nil"/>
              <w:bottom w:val="single" w:sz="4" w:space="0" w:color="auto"/>
              <w:right w:val="single" w:sz="4" w:space="0" w:color="auto"/>
            </w:tcBorders>
            <w:shd w:val="clear" w:color="auto" w:fill="auto"/>
            <w:vAlign w:val="bottom"/>
            <w:hideMark/>
          </w:tcPr>
          <w:p w14:paraId="401D770B"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456CC27A"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86DA838" w14:textId="77777777" w:rsidR="00FD180C" w:rsidRPr="00FD180C" w:rsidRDefault="00FD180C" w:rsidP="00FD180C">
            <w:pPr>
              <w:rPr>
                <w:rFonts w:ascii="Calibri" w:hAnsi="Calibri"/>
                <w:color w:val="000000"/>
                <w:sz w:val="24"/>
                <w:szCs w:val="24"/>
              </w:rPr>
            </w:pPr>
          </w:p>
        </w:tc>
      </w:tr>
      <w:tr w:rsidR="00FD180C" w:rsidRPr="00FD180C" w14:paraId="4C709C0D" w14:textId="77777777" w:rsidTr="0008753F">
        <w:trPr>
          <w:trHeight w:val="1320"/>
        </w:trPr>
        <w:tc>
          <w:tcPr>
            <w:tcW w:w="521" w:type="dxa"/>
            <w:tcBorders>
              <w:top w:val="nil"/>
              <w:left w:val="single" w:sz="4" w:space="0" w:color="auto"/>
              <w:bottom w:val="single" w:sz="4" w:space="0" w:color="auto"/>
              <w:right w:val="single" w:sz="4" w:space="0" w:color="auto"/>
            </w:tcBorders>
            <w:shd w:val="clear" w:color="auto" w:fill="auto"/>
            <w:hideMark/>
          </w:tcPr>
          <w:p w14:paraId="071DA0EC"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100</w:t>
            </w:r>
          </w:p>
        </w:tc>
        <w:tc>
          <w:tcPr>
            <w:tcW w:w="5959" w:type="dxa"/>
            <w:tcBorders>
              <w:top w:val="nil"/>
              <w:left w:val="nil"/>
              <w:bottom w:val="single" w:sz="4" w:space="0" w:color="auto"/>
              <w:right w:val="single" w:sz="4" w:space="0" w:color="auto"/>
            </w:tcBorders>
            <w:shd w:val="clear" w:color="000000" w:fill="FFFFFF"/>
            <w:hideMark/>
          </w:tcPr>
          <w:p w14:paraId="16B32779" w14:textId="07870A30" w:rsidR="00FD180C" w:rsidRPr="00FD180C" w:rsidRDefault="00FD180C" w:rsidP="00FD180C">
            <w:pPr>
              <w:rPr>
                <w:rFonts w:ascii="Calibri" w:hAnsi="Calibri"/>
                <w:color w:val="000000"/>
              </w:rPr>
            </w:pPr>
            <w:r w:rsidRPr="00FD180C">
              <w:rPr>
                <w:rFonts w:ascii="Calibri" w:hAnsi="Calibri"/>
                <w:color w:val="000000"/>
              </w:rPr>
              <w:t xml:space="preserve">Describe the process and timeline you would use to implement changes to the investment options such as: </w:t>
            </w:r>
            <w:r w:rsidRPr="00FD180C">
              <w:rPr>
                <w:rFonts w:ascii="Calibri" w:hAnsi="Calibri"/>
                <w:color w:val="000000"/>
              </w:rPr>
              <w:br/>
              <w:t xml:space="preserve">--A change to the asset allocation </w:t>
            </w:r>
            <w:r w:rsidR="00965140" w:rsidRPr="00FD180C">
              <w:rPr>
                <w:rFonts w:ascii="Calibri" w:hAnsi="Calibri"/>
                <w:color w:val="000000"/>
              </w:rPr>
              <w:t>percentages</w:t>
            </w:r>
            <w:r w:rsidRPr="00FD180C">
              <w:rPr>
                <w:rFonts w:ascii="Calibri" w:hAnsi="Calibri"/>
                <w:color w:val="000000"/>
              </w:rPr>
              <w:t xml:space="preserve"> among the underlying managers </w:t>
            </w:r>
            <w:r w:rsidRPr="00FD180C">
              <w:rPr>
                <w:rFonts w:ascii="Calibri" w:hAnsi="Calibri"/>
                <w:color w:val="000000"/>
              </w:rPr>
              <w:br/>
              <w:t>--A replacement of an underlying manager with another manager</w:t>
            </w:r>
            <w:r w:rsidRPr="00FD180C">
              <w:rPr>
                <w:rFonts w:ascii="Calibri" w:hAnsi="Calibri"/>
                <w:color w:val="000000"/>
              </w:rPr>
              <w:br/>
              <w:t>--Adding an additional manager or managers to the option</w:t>
            </w:r>
          </w:p>
        </w:tc>
        <w:tc>
          <w:tcPr>
            <w:tcW w:w="1409" w:type="dxa"/>
            <w:tcBorders>
              <w:top w:val="nil"/>
              <w:left w:val="nil"/>
              <w:bottom w:val="single" w:sz="4" w:space="0" w:color="auto"/>
              <w:right w:val="single" w:sz="4" w:space="0" w:color="auto"/>
            </w:tcBorders>
            <w:shd w:val="clear" w:color="auto" w:fill="auto"/>
            <w:vAlign w:val="bottom"/>
            <w:hideMark/>
          </w:tcPr>
          <w:p w14:paraId="71FE0719"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963487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0E0A75F" w14:textId="77777777" w:rsidR="00FD180C" w:rsidRPr="00FD180C" w:rsidRDefault="00FD180C" w:rsidP="00FD180C">
            <w:pPr>
              <w:rPr>
                <w:rFonts w:ascii="Calibri" w:hAnsi="Calibri"/>
                <w:color w:val="000000"/>
                <w:sz w:val="24"/>
                <w:szCs w:val="24"/>
              </w:rPr>
            </w:pPr>
          </w:p>
        </w:tc>
      </w:tr>
      <w:tr w:rsidR="00FD180C" w:rsidRPr="00FD180C" w14:paraId="558CCBF1" w14:textId="77777777" w:rsidTr="0008753F">
        <w:trPr>
          <w:trHeight w:val="1932"/>
        </w:trPr>
        <w:tc>
          <w:tcPr>
            <w:tcW w:w="521" w:type="dxa"/>
            <w:tcBorders>
              <w:top w:val="nil"/>
              <w:left w:val="single" w:sz="4" w:space="0" w:color="auto"/>
              <w:bottom w:val="single" w:sz="4" w:space="0" w:color="auto"/>
              <w:right w:val="single" w:sz="4" w:space="0" w:color="auto"/>
            </w:tcBorders>
            <w:shd w:val="clear" w:color="auto" w:fill="auto"/>
            <w:hideMark/>
          </w:tcPr>
          <w:p w14:paraId="171F72A5"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101</w:t>
            </w:r>
          </w:p>
        </w:tc>
        <w:tc>
          <w:tcPr>
            <w:tcW w:w="5959" w:type="dxa"/>
            <w:tcBorders>
              <w:top w:val="nil"/>
              <w:left w:val="nil"/>
              <w:bottom w:val="single" w:sz="4" w:space="0" w:color="auto"/>
              <w:right w:val="single" w:sz="4" w:space="0" w:color="auto"/>
            </w:tcBorders>
            <w:shd w:val="clear" w:color="000000" w:fill="FFFFFF"/>
            <w:hideMark/>
          </w:tcPr>
          <w:p w14:paraId="2C7DE834" w14:textId="77777777" w:rsidR="00FD180C" w:rsidRPr="00FD180C" w:rsidRDefault="00FD180C" w:rsidP="00FD180C">
            <w:pPr>
              <w:rPr>
                <w:rFonts w:ascii="Calibri" w:hAnsi="Calibri"/>
                <w:color w:val="000000"/>
              </w:rPr>
            </w:pPr>
            <w:r w:rsidRPr="00FD180C">
              <w:rPr>
                <w:rFonts w:ascii="Calibri" w:hAnsi="Calibri"/>
                <w:color w:val="000000"/>
              </w:rPr>
              <w:t>For the FDIC option:</w:t>
            </w:r>
            <w:r w:rsidRPr="00FD180C">
              <w:rPr>
                <w:rFonts w:ascii="Calibri" w:hAnsi="Calibri"/>
                <w:color w:val="000000"/>
              </w:rPr>
              <w:br/>
              <w:t>--Describe any differences in your administrative approach for this fund and any limitations or restrictions you would require</w:t>
            </w:r>
            <w:r w:rsidRPr="00FD180C">
              <w:rPr>
                <w:rFonts w:ascii="Calibri" w:hAnsi="Calibri"/>
                <w:color w:val="000000"/>
              </w:rPr>
              <w:br/>
              <w:t>--Provide  the number of defined contribution plans  for which you administer an FDIC option</w:t>
            </w:r>
            <w:r w:rsidRPr="00FD180C">
              <w:rPr>
                <w:rFonts w:ascii="Calibri" w:hAnsi="Calibri"/>
                <w:color w:val="000000"/>
              </w:rPr>
              <w:br/>
              <w:t xml:space="preserve">     --Indicate how many of these use more than one bank through a unitized fund approach</w:t>
            </w:r>
          </w:p>
        </w:tc>
        <w:tc>
          <w:tcPr>
            <w:tcW w:w="1409" w:type="dxa"/>
            <w:tcBorders>
              <w:top w:val="nil"/>
              <w:left w:val="nil"/>
              <w:bottom w:val="single" w:sz="4" w:space="0" w:color="auto"/>
              <w:right w:val="single" w:sz="4" w:space="0" w:color="auto"/>
            </w:tcBorders>
            <w:shd w:val="clear" w:color="auto" w:fill="auto"/>
            <w:vAlign w:val="bottom"/>
            <w:hideMark/>
          </w:tcPr>
          <w:p w14:paraId="7541D892"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A1E5664"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8E5362E" w14:textId="77777777" w:rsidR="00FD180C" w:rsidRPr="00FD180C" w:rsidRDefault="00FD180C" w:rsidP="00FD180C">
            <w:pPr>
              <w:rPr>
                <w:rFonts w:ascii="Calibri" w:hAnsi="Calibri"/>
                <w:color w:val="000000"/>
                <w:sz w:val="24"/>
                <w:szCs w:val="24"/>
              </w:rPr>
            </w:pPr>
          </w:p>
        </w:tc>
      </w:tr>
      <w:tr w:rsidR="00FD180C" w:rsidRPr="00FD180C" w14:paraId="4644E83B"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1578BE43"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102</w:t>
            </w:r>
          </w:p>
        </w:tc>
        <w:tc>
          <w:tcPr>
            <w:tcW w:w="5959" w:type="dxa"/>
            <w:tcBorders>
              <w:top w:val="nil"/>
              <w:left w:val="nil"/>
              <w:bottom w:val="single" w:sz="4" w:space="0" w:color="auto"/>
              <w:right w:val="single" w:sz="4" w:space="0" w:color="auto"/>
            </w:tcBorders>
            <w:shd w:val="clear" w:color="000000" w:fill="FFFFFF"/>
            <w:hideMark/>
          </w:tcPr>
          <w:p w14:paraId="5427BE6B" w14:textId="77777777" w:rsidR="00FD180C" w:rsidRPr="00FD180C" w:rsidRDefault="00FD180C" w:rsidP="00FD180C">
            <w:pPr>
              <w:rPr>
                <w:rFonts w:ascii="Calibri" w:hAnsi="Calibri"/>
                <w:color w:val="000000"/>
              </w:rPr>
            </w:pPr>
            <w:r w:rsidRPr="00FD180C">
              <w:rPr>
                <w:rFonts w:ascii="Calibri" w:hAnsi="Calibri"/>
                <w:color w:val="000000"/>
              </w:rPr>
              <w:t>How would you handle an allocation to participant accounts for an unusual crediting such as a mutual fund settlement or similar distribution?</w:t>
            </w:r>
          </w:p>
        </w:tc>
        <w:tc>
          <w:tcPr>
            <w:tcW w:w="1409" w:type="dxa"/>
            <w:tcBorders>
              <w:top w:val="nil"/>
              <w:left w:val="nil"/>
              <w:bottom w:val="single" w:sz="4" w:space="0" w:color="auto"/>
              <w:right w:val="single" w:sz="4" w:space="0" w:color="auto"/>
            </w:tcBorders>
            <w:shd w:val="clear" w:color="auto" w:fill="auto"/>
            <w:vAlign w:val="bottom"/>
            <w:hideMark/>
          </w:tcPr>
          <w:p w14:paraId="13C103E9"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EBFD0D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FBBC815" w14:textId="77777777" w:rsidR="00FD180C" w:rsidRPr="00FD180C" w:rsidRDefault="00FD180C" w:rsidP="00FD180C">
            <w:pPr>
              <w:rPr>
                <w:rFonts w:ascii="Calibri" w:hAnsi="Calibri"/>
                <w:color w:val="000000"/>
                <w:sz w:val="24"/>
                <w:szCs w:val="24"/>
              </w:rPr>
            </w:pPr>
          </w:p>
        </w:tc>
      </w:tr>
      <w:tr w:rsidR="00FD180C" w:rsidRPr="00FD180C" w14:paraId="1DCFA5D4" w14:textId="77777777" w:rsidTr="0008753F">
        <w:trPr>
          <w:trHeight w:val="2160"/>
        </w:trPr>
        <w:tc>
          <w:tcPr>
            <w:tcW w:w="521" w:type="dxa"/>
            <w:tcBorders>
              <w:top w:val="nil"/>
              <w:left w:val="single" w:sz="4" w:space="0" w:color="auto"/>
              <w:bottom w:val="single" w:sz="4" w:space="0" w:color="auto"/>
              <w:right w:val="single" w:sz="4" w:space="0" w:color="auto"/>
            </w:tcBorders>
            <w:shd w:val="clear" w:color="auto" w:fill="auto"/>
            <w:hideMark/>
          </w:tcPr>
          <w:p w14:paraId="5C8DEC89"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103</w:t>
            </w:r>
          </w:p>
        </w:tc>
        <w:tc>
          <w:tcPr>
            <w:tcW w:w="5959" w:type="dxa"/>
            <w:tcBorders>
              <w:top w:val="nil"/>
              <w:left w:val="nil"/>
              <w:bottom w:val="single" w:sz="4" w:space="0" w:color="auto"/>
              <w:right w:val="single" w:sz="4" w:space="0" w:color="auto"/>
            </w:tcBorders>
            <w:shd w:val="clear" w:color="auto" w:fill="auto"/>
            <w:hideMark/>
          </w:tcPr>
          <w:p w14:paraId="4BB81A16" w14:textId="77777777" w:rsidR="00FD180C" w:rsidRPr="00FD180C" w:rsidRDefault="00FD180C" w:rsidP="00FD180C">
            <w:pPr>
              <w:jc w:val="both"/>
              <w:rPr>
                <w:rFonts w:ascii="Calibri" w:hAnsi="Calibri"/>
              </w:rPr>
            </w:pPr>
            <w:r w:rsidRPr="00FD180C">
              <w:rPr>
                <w:rFonts w:ascii="Calibri" w:hAnsi="Calibri"/>
              </w:rPr>
              <w:t>Describe your ability to enforce market timing restrictions a fund company investment option may impose.  Can your company track different holding periods imposed by the fund companies within a multi-manager fund?  Can it limit the number of exchanges a single participant can make in a given period of time?  Can it place a “freeze” on future trading for some period of time for an identified violator?  Can you monitor a Plan-imposed limit as well as varying limits/restrictions at the fund level? Describe all limitation, implications and considerations.</w:t>
            </w:r>
          </w:p>
        </w:tc>
        <w:tc>
          <w:tcPr>
            <w:tcW w:w="1409" w:type="dxa"/>
            <w:tcBorders>
              <w:top w:val="nil"/>
              <w:left w:val="nil"/>
              <w:bottom w:val="single" w:sz="4" w:space="0" w:color="auto"/>
              <w:right w:val="single" w:sz="4" w:space="0" w:color="auto"/>
            </w:tcBorders>
            <w:shd w:val="clear" w:color="auto" w:fill="auto"/>
            <w:vAlign w:val="bottom"/>
            <w:hideMark/>
          </w:tcPr>
          <w:p w14:paraId="70CDA16B"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BB68780"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478F61E" w14:textId="77777777" w:rsidR="00FD180C" w:rsidRPr="00FD180C" w:rsidRDefault="00FD180C" w:rsidP="00FD180C">
            <w:pPr>
              <w:rPr>
                <w:rFonts w:ascii="Calibri" w:hAnsi="Calibri"/>
                <w:color w:val="000000"/>
                <w:sz w:val="24"/>
                <w:szCs w:val="24"/>
              </w:rPr>
            </w:pPr>
          </w:p>
        </w:tc>
      </w:tr>
      <w:tr w:rsidR="00FD180C" w:rsidRPr="00FD180C" w14:paraId="0FF0ACE7"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4219654C"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104</w:t>
            </w:r>
          </w:p>
        </w:tc>
        <w:tc>
          <w:tcPr>
            <w:tcW w:w="5959" w:type="dxa"/>
            <w:tcBorders>
              <w:top w:val="nil"/>
              <w:left w:val="nil"/>
              <w:bottom w:val="single" w:sz="4" w:space="0" w:color="auto"/>
              <w:right w:val="single" w:sz="4" w:space="0" w:color="auto"/>
            </w:tcBorders>
            <w:shd w:val="clear" w:color="auto" w:fill="auto"/>
            <w:hideMark/>
          </w:tcPr>
          <w:p w14:paraId="634FDFB0" w14:textId="77777777" w:rsidR="00FD180C" w:rsidRPr="00FD180C" w:rsidRDefault="00FD180C" w:rsidP="00FD180C">
            <w:pPr>
              <w:jc w:val="both"/>
              <w:rPr>
                <w:rFonts w:ascii="Calibri" w:hAnsi="Calibri"/>
                <w:color w:val="000000"/>
              </w:rPr>
            </w:pPr>
            <w:r w:rsidRPr="00FD180C">
              <w:rPr>
                <w:rFonts w:ascii="Calibri" w:hAnsi="Calibri"/>
                <w:color w:val="000000"/>
              </w:rPr>
              <w:t>Describe your ability to support the 90 day equity wash exchange restriction as described in the Scope of Services. Describe how your system prevents the assets from transferring into a competing option during the 90 days.</w:t>
            </w:r>
          </w:p>
        </w:tc>
        <w:tc>
          <w:tcPr>
            <w:tcW w:w="1409" w:type="dxa"/>
            <w:tcBorders>
              <w:top w:val="nil"/>
              <w:left w:val="nil"/>
              <w:bottom w:val="single" w:sz="4" w:space="0" w:color="auto"/>
              <w:right w:val="single" w:sz="4" w:space="0" w:color="auto"/>
            </w:tcBorders>
            <w:shd w:val="clear" w:color="auto" w:fill="auto"/>
            <w:vAlign w:val="bottom"/>
            <w:hideMark/>
          </w:tcPr>
          <w:p w14:paraId="0A453CEE"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D3F2FB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C1603E7" w14:textId="77777777" w:rsidR="00FD180C" w:rsidRPr="00FD180C" w:rsidRDefault="00FD180C" w:rsidP="00FD180C">
            <w:pPr>
              <w:rPr>
                <w:rFonts w:ascii="Calibri" w:hAnsi="Calibri"/>
                <w:color w:val="000000"/>
                <w:sz w:val="24"/>
                <w:szCs w:val="24"/>
              </w:rPr>
            </w:pPr>
          </w:p>
        </w:tc>
      </w:tr>
      <w:tr w:rsidR="00FD180C" w:rsidRPr="00FD180C" w14:paraId="114C13C0" w14:textId="77777777" w:rsidTr="0008753F">
        <w:trPr>
          <w:trHeight w:val="1065"/>
        </w:trPr>
        <w:tc>
          <w:tcPr>
            <w:tcW w:w="521" w:type="dxa"/>
            <w:tcBorders>
              <w:top w:val="nil"/>
              <w:left w:val="single" w:sz="4" w:space="0" w:color="auto"/>
              <w:bottom w:val="single" w:sz="4" w:space="0" w:color="auto"/>
              <w:right w:val="single" w:sz="4" w:space="0" w:color="auto"/>
            </w:tcBorders>
            <w:shd w:val="clear" w:color="auto" w:fill="auto"/>
            <w:hideMark/>
          </w:tcPr>
          <w:p w14:paraId="1F25E30D" w14:textId="77777777" w:rsidR="00FD180C" w:rsidRPr="00FD180C" w:rsidRDefault="00FD180C" w:rsidP="00FD180C">
            <w:pPr>
              <w:jc w:val="center"/>
              <w:rPr>
                <w:rFonts w:ascii="Calibri" w:hAnsi="Calibri"/>
                <w:b/>
                <w:bCs/>
                <w:color w:val="000000"/>
              </w:rPr>
            </w:pPr>
            <w:r w:rsidRPr="00FD180C">
              <w:rPr>
                <w:rFonts w:ascii="Calibri" w:hAnsi="Calibri"/>
                <w:b/>
                <w:bCs/>
                <w:color w:val="000000"/>
              </w:rPr>
              <w:lastRenderedPageBreak/>
              <w:t>105</w:t>
            </w:r>
          </w:p>
        </w:tc>
        <w:tc>
          <w:tcPr>
            <w:tcW w:w="5959" w:type="dxa"/>
            <w:tcBorders>
              <w:top w:val="nil"/>
              <w:left w:val="nil"/>
              <w:bottom w:val="single" w:sz="4" w:space="0" w:color="auto"/>
              <w:right w:val="single" w:sz="4" w:space="0" w:color="auto"/>
            </w:tcBorders>
            <w:shd w:val="clear" w:color="auto" w:fill="auto"/>
            <w:hideMark/>
          </w:tcPr>
          <w:p w14:paraId="0B8427FE" w14:textId="77777777" w:rsidR="00FD180C" w:rsidRPr="00FD180C" w:rsidRDefault="00FD180C" w:rsidP="00FD180C">
            <w:pPr>
              <w:jc w:val="both"/>
              <w:rPr>
                <w:rFonts w:ascii="Calibri" w:hAnsi="Calibri"/>
                <w:color w:val="000000"/>
              </w:rPr>
            </w:pPr>
            <w:r w:rsidRPr="00FD180C">
              <w:rPr>
                <w:rFonts w:ascii="Calibri" w:hAnsi="Calibri"/>
                <w:color w:val="000000"/>
              </w:rPr>
              <w:t>List all clients with more than $100,000,000 in retirement plan assets for which you provide recordkeeping for similar unitized funds with multiple sub-managers and balanced or asset allocation funds. For each, indicate how long you have provided these services and give a brief description of the services provided.</w:t>
            </w:r>
          </w:p>
        </w:tc>
        <w:tc>
          <w:tcPr>
            <w:tcW w:w="1409" w:type="dxa"/>
            <w:tcBorders>
              <w:top w:val="nil"/>
              <w:left w:val="nil"/>
              <w:bottom w:val="single" w:sz="4" w:space="0" w:color="auto"/>
              <w:right w:val="single" w:sz="4" w:space="0" w:color="auto"/>
            </w:tcBorders>
            <w:shd w:val="clear" w:color="auto" w:fill="auto"/>
            <w:vAlign w:val="bottom"/>
            <w:hideMark/>
          </w:tcPr>
          <w:p w14:paraId="67FEEC93"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9C6B12C"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687C2CC" w14:textId="77777777" w:rsidR="00FD180C" w:rsidRPr="00FD180C" w:rsidRDefault="00FD180C" w:rsidP="00FD180C">
            <w:pPr>
              <w:rPr>
                <w:rFonts w:ascii="Calibri" w:hAnsi="Calibri"/>
                <w:color w:val="000000"/>
                <w:sz w:val="24"/>
                <w:szCs w:val="24"/>
              </w:rPr>
            </w:pPr>
          </w:p>
        </w:tc>
      </w:tr>
      <w:tr w:rsidR="00FD180C" w:rsidRPr="00FD180C" w14:paraId="0088FEC6" w14:textId="77777777" w:rsidTr="0008753F">
        <w:trPr>
          <w:trHeight w:val="330"/>
        </w:trPr>
        <w:tc>
          <w:tcPr>
            <w:tcW w:w="521" w:type="dxa"/>
            <w:tcBorders>
              <w:top w:val="nil"/>
              <w:left w:val="single" w:sz="4" w:space="0" w:color="auto"/>
              <w:bottom w:val="nil"/>
              <w:right w:val="single" w:sz="4" w:space="0" w:color="auto"/>
            </w:tcBorders>
            <w:shd w:val="clear" w:color="auto" w:fill="auto"/>
            <w:hideMark/>
          </w:tcPr>
          <w:p w14:paraId="2E9E6878"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106</w:t>
            </w:r>
          </w:p>
        </w:tc>
        <w:tc>
          <w:tcPr>
            <w:tcW w:w="5959" w:type="dxa"/>
            <w:tcBorders>
              <w:top w:val="nil"/>
              <w:left w:val="nil"/>
              <w:bottom w:val="nil"/>
              <w:right w:val="single" w:sz="4" w:space="0" w:color="auto"/>
            </w:tcBorders>
            <w:shd w:val="clear" w:color="auto" w:fill="auto"/>
            <w:hideMark/>
          </w:tcPr>
          <w:p w14:paraId="0E1A9485" w14:textId="77777777" w:rsidR="00FD180C" w:rsidRPr="00FD180C" w:rsidRDefault="00FD180C" w:rsidP="00FD180C">
            <w:pPr>
              <w:rPr>
                <w:rFonts w:ascii="Calibri" w:hAnsi="Calibri"/>
                <w:color w:val="000000"/>
              </w:rPr>
            </w:pPr>
            <w:r w:rsidRPr="00FD180C">
              <w:rPr>
                <w:rFonts w:ascii="Calibri" w:hAnsi="Calibri"/>
                <w:color w:val="000000"/>
              </w:rPr>
              <w:t>How long does it take to implement an investment change requested by the City?</w:t>
            </w:r>
          </w:p>
        </w:tc>
        <w:tc>
          <w:tcPr>
            <w:tcW w:w="1409" w:type="dxa"/>
            <w:tcBorders>
              <w:top w:val="nil"/>
              <w:left w:val="nil"/>
              <w:bottom w:val="nil"/>
              <w:right w:val="single" w:sz="4" w:space="0" w:color="auto"/>
            </w:tcBorders>
            <w:shd w:val="clear" w:color="auto" w:fill="auto"/>
            <w:vAlign w:val="bottom"/>
            <w:hideMark/>
          </w:tcPr>
          <w:p w14:paraId="2CC06C63"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D0AE30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5B4BEA3" w14:textId="77777777" w:rsidR="00FD180C" w:rsidRPr="00FD180C" w:rsidRDefault="00FD180C" w:rsidP="00FD180C">
            <w:pPr>
              <w:rPr>
                <w:rFonts w:ascii="Calibri" w:hAnsi="Calibri"/>
                <w:color w:val="000000"/>
                <w:sz w:val="24"/>
                <w:szCs w:val="24"/>
              </w:rPr>
            </w:pPr>
          </w:p>
        </w:tc>
      </w:tr>
      <w:tr w:rsidR="00FD180C" w:rsidRPr="00FD180C" w14:paraId="1D5688F1"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22A2AF99" w14:textId="77777777" w:rsidR="00FD180C" w:rsidRPr="00FD180C" w:rsidRDefault="00FD180C" w:rsidP="00FD180C">
            <w:pPr>
              <w:rPr>
                <w:rFonts w:ascii="Calibri" w:hAnsi="Calibri"/>
                <w:b/>
                <w:bCs/>
                <w:color w:val="000000"/>
              </w:rPr>
            </w:pPr>
            <w:r w:rsidRPr="00FD180C">
              <w:rPr>
                <w:rFonts w:ascii="Calibri" w:hAnsi="Calibri"/>
                <w:b/>
                <w:bCs/>
                <w:color w:val="000000"/>
              </w:rPr>
              <w:t>Customization Capabilities &amp; Resources</w:t>
            </w:r>
          </w:p>
        </w:tc>
        <w:tc>
          <w:tcPr>
            <w:tcW w:w="1299" w:type="dxa"/>
            <w:tcBorders>
              <w:top w:val="nil"/>
              <w:left w:val="nil"/>
              <w:bottom w:val="nil"/>
              <w:right w:val="nil"/>
            </w:tcBorders>
            <w:shd w:val="clear" w:color="auto" w:fill="auto"/>
            <w:vAlign w:val="bottom"/>
            <w:hideMark/>
          </w:tcPr>
          <w:p w14:paraId="563746D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1A6802A" w14:textId="77777777" w:rsidR="00FD180C" w:rsidRPr="00FD180C" w:rsidRDefault="00FD180C" w:rsidP="00FD180C">
            <w:pPr>
              <w:rPr>
                <w:rFonts w:ascii="Calibri" w:hAnsi="Calibri"/>
                <w:color w:val="000000"/>
                <w:sz w:val="24"/>
                <w:szCs w:val="24"/>
              </w:rPr>
            </w:pPr>
          </w:p>
        </w:tc>
      </w:tr>
      <w:tr w:rsidR="00FD180C" w:rsidRPr="00FD180C" w14:paraId="7D6BB467" w14:textId="77777777" w:rsidTr="0008753F">
        <w:trPr>
          <w:trHeight w:val="1380"/>
        </w:trPr>
        <w:tc>
          <w:tcPr>
            <w:tcW w:w="521" w:type="dxa"/>
            <w:tcBorders>
              <w:top w:val="nil"/>
              <w:left w:val="single" w:sz="4" w:space="0" w:color="auto"/>
              <w:bottom w:val="single" w:sz="4" w:space="0" w:color="auto"/>
              <w:right w:val="single" w:sz="4" w:space="0" w:color="auto"/>
            </w:tcBorders>
            <w:shd w:val="clear" w:color="auto" w:fill="auto"/>
            <w:hideMark/>
          </w:tcPr>
          <w:p w14:paraId="1BD04DA2"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107</w:t>
            </w:r>
          </w:p>
        </w:tc>
        <w:tc>
          <w:tcPr>
            <w:tcW w:w="5959" w:type="dxa"/>
            <w:tcBorders>
              <w:top w:val="nil"/>
              <w:left w:val="nil"/>
              <w:bottom w:val="single" w:sz="4" w:space="0" w:color="auto"/>
              <w:right w:val="single" w:sz="4" w:space="0" w:color="auto"/>
            </w:tcBorders>
            <w:shd w:val="clear" w:color="000000" w:fill="FFFFFF"/>
            <w:hideMark/>
          </w:tcPr>
          <w:p w14:paraId="213F0FA7" w14:textId="77777777" w:rsidR="00FD180C" w:rsidRPr="00FD180C" w:rsidRDefault="00FD180C" w:rsidP="00FD180C">
            <w:pPr>
              <w:rPr>
                <w:rFonts w:ascii="Calibri" w:hAnsi="Calibri"/>
                <w:color w:val="000000"/>
              </w:rPr>
            </w:pPr>
            <w:r w:rsidRPr="00FD180C">
              <w:rPr>
                <w:rFonts w:ascii="Calibri" w:hAnsi="Calibri"/>
                <w:color w:val="000000"/>
              </w:rPr>
              <w:t>Describe your flexibility and any limitation or restriction in deducting participant fees from participant accounts including using more than one variable (i.e., fixed dollar and an asset-based fee) and whether you can assess fees on different populations including length of participation, different account sizes, exempt small balances, cap fees, etc.</w:t>
            </w:r>
          </w:p>
        </w:tc>
        <w:tc>
          <w:tcPr>
            <w:tcW w:w="1409" w:type="dxa"/>
            <w:tcBorders>
              <w:top w:val="nil"/>
              <w:left w:val="nil"/>
              <w:bottom w:val="single" w:sz="4" w:space="0" w:color="auto"/>
              <w:right w:val="single" w:sz="4" w:space="0" w:color="auto"/>
            </w:tcBorders>
            <w:shd w:val="clear" w:color="auto" w:fill="auto"/>
            <w:vAlign w:val="bottom"/>
            <w:hideMark/>
          </w:tcPr>
          <w:p w14:paraId="0B483E4E"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D8AF87F"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76C08E4" w14:textId="77777777" w:rsidR="00FD180C" w:rsidRPr="00FD180C" w:rsidRDefault="00FD180C" w:rsidP="00FD180C">
            <w:pPr>
              <w:rPr>
                <w:rFonts w:ascii="Calibri" w:hAnsi="Calibri"/>
                <w:color w:val="000000"/>
                <w:sz w:val="24"/>
                <w:szCs w:val="24"/>
              </w:rPr>
            </w:pPr>
          </w:p>
        </w:tc>
      </w:tr>
      <w:tr w:rsidR="00FD180C" w:rsidRPr="00FD180C" w14:paraId="75C40942" w14:textId="77777777" w:rsidTr="0008753F">
        <w:trPr>
          <w:trHeight w:val="1104"/>
        </w:trPr>
        <w:tc>
          <w:tcPr>
            <w:tcW w:w="521" w:type="dxa"/>
            <w:tcBorders>
              <w:top w:val="nil"/>
              <w:left w:val="single" w:sz="4" w:space="0" w:color="auto"/>
              <w:bottom w:val="single" w:sz="4" w:space="0" w:color="auto"/>
              <w:right w:val="single" w:sz="4" w:space="0" w:color="auto"/>
            </w:tcBorders>
            <w:shd w:val="clear" w:color="auto" w:fill="auto"/>
            <w:hideMark/>
          </w:tcPr>
          <w:p w14:paraId="27F4C5D6"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108</w:t>
            </w:r>
          </w:p>
        </w:tc>
        <w:tc>
          <w:tcPr>
            <w:tcW w:w="5959" w:type="dxa"/>
            <w:tcBorders>
              <w:top w:val="nil"/>
              <w:left w:val="nil"/>
              <w:bottom w:val="single" w:sz="4" w:space="0" w:color="auto"/>
              <w:right w:val="single" w:sz="4" w:space="0" w:color="auto"/>
            </w:tcBorders>
            <w:shd w:val="clear" w:color="000000" w:fill="FFFFFF"/>
            <w:hideMark/>
          </w:tcPr>
          <w:p w14:paraId="7456644D" w14:textId="77777777" w:rsidR="00FD180C" w:rsidRPr="00FD180C" w:rsidRDefault="00FD180C" w:rsidP="00FD180C">
            <w:pPr>
              <w:rPr>
                <w:rFonts w:ascii="Calibri" w:hAnsi="Calibri"/>
                <w:color w:val="000000"/>
              </w:rPr>
            </w:pPr>
            <w:r w:rsidRPr="00FD180C">
              <w:rPr>
                <w:rFonts w:ascii="Calibri" w:hAnsi="Calibri"/>
                <w:color w:val="000000"/>
              </w:rPr>
              <w:t xml:space="preserve">Confirm that if an error is due to your company’s error, you will make the participant whole for any investment loss at your company’s (and not the Plan’s) expense.  Describe the typical time it takes to make the calculation including corrections that go back several years. </w:t>
            </w:r>
          </w:p>
        </w:tc>
        <w:tc>
          <w:tcPr>
            <w:tcW w:w="1409" w:type="dxa"/>
            <w:tcBorders>
              <w:top w:val="nil"/>
              <w:left w:val="nil"/>
              <w:bottom w:val="single" w:sz="4" w:space="0" w:color="auto"/>
              <w:right w:val="single" w:sz="4" w:space="0" w:color="auto"/>
            </w:tcBorders>
            <w:shd w:val="clear" w:color="auto" w:fill="auto"/>
            <w:vAlign w:val="bottom"/>
            <w:hideMark/>
          </w:tcPr>
          <w:p w14:paraId="3152DBB4"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2C35A4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B6B90D1" w14:textId="77777777" w:rsidR="00FD180C" w:rsidRPr="00FD180C" w:rsidRDefault="00FD180C" w:rsidP="00FD180C">
            <w:pPr>
              <w:rPr>
                <w:rFonts w:ascii="Calibri" w:hAnsi="Calibri"/>
                <w:color w:val="000000"/>
                <w:sz w:val="24"/>
                <w:szCs w:val="24"/>
              </w:rPr>
            </w:pPr>
          </w:p>
        </w:tc>
      </w:tr>
      <w:tr w:rsidR="00FD180C" w:rsidRPr="00FD180C" w14:paraId="58D0D5A9"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7CA410C0"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109</w:t>
            </w:r>
          </w:p>
        </w:tc>
        <w:tc>
          <w:tcPr>
            <w:tcW w:w="5959" w:type="dxa"/>
            <w:tcBorders>
              <w:top w:val="nil"/>
              <w:left w:val="nil"/>
              <w:bottom w:val="single" w:sz="4" w:space="0" w:color="auto"/>
              <w:right w:val="single" w:sz="4" w:space="0" w:color="auto"/>
            </w:tcBorders>
            <w:shd w:val="clear" w:color="auto" w:fill="auto"/>
            <w:hideMark/>
          </w:tcPr>
          <w:p w14:paraId="3D23859E" w14:textId="77777777" w:rsidR="00FD180C" w:rsidRPr="00FD180C" w:rsidRDefault="00FD180C" w:rsidP="00FD180C">
            <w:pPr>
              <w:rPr>
                <w:rFonts w:ascii="Calibri" w:hAnsi="Calibri"/>
                <w:color w:val="000000"/>
              </w:rPr>
            </w:pPr>
            <w:r w:rsidRPr="00FD180C">
              <w:rPr>
                <w:rFonts w:ascii="Calibri" w:hAnsi="Calibri"/>
                <w:color w:val="000000"/>
              </w:rPr>
              <w:t>Indicate whether and how you solicit feedback from your plan sponsors with respect to recordkeeping system enhancements.</w:t>
            </w:r>
          </w:p>
        </w:tc>
        <w:tc>
          <w:tcPr>
            <w:tcW w:w="1409" w:type="dxa"/>
            <w:tcBorders>
              <w:top w:val="nil"/>
              <w:left w:val="nil"/>
              <w:bottom w:val="single" w:sz="4" w:space="0" w:color="auto"/>
              <w:right w:val="single" w:sz="4" w:space="0" w:color="auto"/>
            </w:tcBorders>
            <w:shd w:val="clear" w:color="auto" w:fill="auto"/>
            <w:vAlign w:val="bottom"/>
            <w:hideMark/>
          </w:tcPr>
          <w:p w14:paraId="16C9DF95"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993212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C6BE70D" w14:textId="77777777" w:rsidR="00FD180C" w:rsidRPr="00FD180C" w:rsidRDefault="00FD180C" w:rsidP="00FD180C">
            <w:pPr>
              <w:rPr>
                <w:rFonts w:ascii="Calibri" w:hAnsi="Calibri"/>
                <w:color w:val="000000"/>
                <w:sz w:val="24"/>
                <w:szCs w:val="24"/>
              </w:rPr>
            </w:pPr>
          </w:p>
        </w:tc>
      </w:tr>
      <w:tr w:rsidR="00FD180C" w:rsidRPr="00FD180C" w14:paraId="5D6B6C55" w14:textId="77777777" w:rsidTr="0008753F">
        <w:trPr>
          <w:trHeight w:val="564"/>
        </w:trPr>
        <w:tc>
          <w:tcPr>
            <w:tcW w:w="521" w:type="dxa"/>
            <w:tcBorders>
              <w:top w:val="nil"/>
              <w:left w:val="single" w:sz="4" w:space="0" w:color="auto"/>
              <w:bottom w:val="nil"/>
              <w:right w:val="single" w:sz="4" w:space="0" w:color="auto"/>
            </w:tcBorders>
            <w:shd w:val="clear" w:color="auto" w:fill="auto"/>
            <w:hideMark/>
          </w:tcPr>
          <w:p w14:paraId="5EA18E4F"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110</w:t>
            </w:r>
          </w:p>
        </w:tc>
        <w:tc>
          <w:tcPr>
            <w:tcW w:w="5959" w:type="dxa"/>
            <w:tcBorders>
              <w:top w:val="nil"/>
              <w:left w:val="nil"/>
              <w:bottom w:val="nil"/>
              <w:right w:val="single" w:sz="4" w:space="0" w:color="auto"/>
            </w:tcBorders>
            <w:shd w:val="clear" w:color="auto" w:fill="auto"/>
            <w:hideMark/>
          </w:tcPr>
          <w:p w14:paraId="76DD4556" w14:textId="77777777" w:rsidR="00FD180C" w:rsidRPr="00FD180C" w:rsidRDefault="00FD180C" w:rsidP="00FD180C">
            <w:pPr>
              <w:rPr>
                <w:rFonts w:ascii="Calibri" w:hAnsi="Calibri"/>
                <w:color w:val="000000"/>
              </w:rPr>
            </w:pPr>
            <w:r w:rsidRPr="00FD180C">
              <w:rPr>
                <w:rFonts w:ascii="Calibri" w:hAnsi="Calibri"/>
                <w:color w:val="000000"/>
              </w:rPr>
              <w:t>Describe any client advisory group of plan sponsor clients that provide feedback to your organization regarding recordkeeping enhancements.</w:t>
            </w:r>
          </w:p>
        </w:tc>
        <w:tc>
          <w:tcPr>
            <w:tcW w:w="1409" w:type="dxa"/>
            <w:tcBorders>
              <w:top w:val="nil"/>
              <w:left w:val="nil"/>
              <w:bottom w:val="nil"/>
              <w:right w:val="single" w:sz="4" w:space="0" w:color="auto"/>
            </w:tcBorders>
            <w:shd w:val="clear" w:color="auto" w:fill="auto"/>
            <w:vAlign w:val="bottom"/>
            <w:hideMark/>
          </w:tcPr>
          <w:p w14:paraId="21B9EFE0"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53432F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E94690C" w14:textId="77777777" w:rsidR="00FD180C" w:rsidRPr="00FD180C" w:rsidRDefault="00FD180C" w:rsidP="00FD180C">
            <w:pPr>
              <w:rPr>
                <w:rFonts w:ascii="Calibri" w:hAnsi="Calibri"/>
                <w:color w:val="000000"/>
                <w:sz w:val="24"/>
                <w:szCs w:val="24"/>
              </w:rPr>
            </w:pPr>
          </w:p>
        </w:tc>
      </w:tr>
      <w:tr w:rsidR="00FD180C" w:rsidRPr="00FD180C" w14:paraId="72C43401"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7D27E91E" w14:textId="77777777" w:rsidR="00FD180C" w:rsidRPr="00FD180C" w:rsidRDefault="00FD180C" w:rsidP="00FD180C">
            <w:pPr>
              <w:rPr>
                <w:rFonts w:ascii="Calibri" w:hAnsi="Calibri"/>
                <w:b/>
                <w:bCs/>
                <w:color w:val="000000"/>
              </w:rPr>
            </w:pPr>
            <w:r w:rsidRPr="00FD180C">
              <w:rPr>
                <w:rFonts w:ascii="Calibri" w:hAnsi="Calibri"/>
                <w:b/>
                <w:bCs/>
                <w:color w:val="000000"/>
              </w:rPr>
              <w:t>Auto Enrollment Capabilities</w:t>
            </w:r>
          </w:p>
        </w:tc>
        <w:tc>
          <w:tcPr>
            <w:tcW w:w="1299" w:type="dxa"/>
            <w:tcBorders>
              <w:top w:val="nil"/>
              <w:left w:val="nil"/>
              <w:bottom w:val="nil"/>
              <w:right w:val="nil"/>
            </w:tcBorders>
            <w:shd w:val="clear" w:color="auto" w:fill="auto"/>
            <w:vAlign w:val="bottom"/>
            <w:hideMark/>
          </w:tcPr>
          <w:p w14:paraId="7F2727D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C3084BA" w14:textId="77777777" w:rsidR="00FD180C" w:rsidRPr="00FD180C" w:rsidRDefault="00FD180C" w:rsidP="00FD180C">
            <w:pPr>
              <w:rPr>
                <w:rFonts w:ascii="Calibri" w:hAnsi="Calibri"/>
                <w:color w:val="000000"/>
                <w:sz w:val="24"/>
                <w:szCs w:val="24"/>
              </w:rPr>
            </w:pPr>
          </w:p>
        </w:tc>
      </w:tr>
      <w:tr w:rsidR="00FD180C" w:rsidRPr="00FD180C" w14:paraId="63AFD63A"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6C0C0877"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111</w:t>
            </w:r>
          </w:p>
        </w:tc>
        <w:tc>
          <w:tcPr>
            <w:tcW w:w="5959" w:type="dxa"/>
            <w:tcBorders>
              <w:top w:val="nil"/>
              <w:left w:val="nil"/>
              <w:bottom w:val="single" w:sz="4" w:space="0" w:color="auto"/>
              <w:right w:val="single" w:sz="4" w:space="0" w:color="auto"/>
            </w:tcBorders>
            <w:shd w:val="clear" w:color="auto" w:fill="auto"/>
            <w:hideMark/>
          </w:tcPr>
          <w:p w14:paraId="24ADB20C" w14:textId="77777777" w:rsidR="00FD180C" w:rsidRPr="00FD180C" w:rsidRDefault="00FD180C" w:rsidP="00FD180C">
            <w:pPr>
              <w:rPr>
                <w:rFonts w:ascii="Calibri" w:hAnsi="Calibri"/>
                <w:b/>
                <w:bCs/>
              </w:rPr>
            </w:pPr>
            <w:r w:rsidRPr="00FD180C">
              <w:rPr>
                <w:rFonts w:ascii="Calibri" w:hAnsi="Calibri"/>
                <w:b/>
                <w:bCs/>
              </w:rPr>
              <w:t>By checking each box, verify that you will provide the following.  If there are exceptions, do not check the box and explain the deviations.</w:t>
            </w:r>
          </w:p>
        </w:tc>
        <w:tc>
          <w:tcPr>
            <w:tcW w:w="1409" w:type="dxa"/>
            <w:tcBorders>
              <w:top w:val="nil"/>
              <w:left w:val="nil"/>
              <w:bottom w:val="single" w:sz="4" w:space="0" w:color="auto"/>
              <w:right w:val="single" w:sz="4" w:space="0" w:color="auto"/>
            </w:tcBorders>
            <w:shd w:val="clear" w:color="auto" w:fill="auto"/>
            <w:vAlign w:val="bottom"/>
            <w:hideMark/>
          </w:tcPr>
          <w:p w14:paraId="369430BB"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E1E3C8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90471D7" w14:textId="77777777" w:rsidR="00FD180C" w:rsidRPr="00FD180C" w:rsidRDefault="00FD180C" w:rsidP="00FD180C">
            <w:pPr>
              <w:rPr>
                <w:rFonts w:ascii="Calibri" w:hAnsi="Calibri"/>
                <w:color w:val="000000"/>
                <w:sz w:val="24"/>
                <w:szCs w:val="24"/>
              </w:rPr>
            </w:pPr>
          </w:p>
        </w:tc>
      </w:tr>
      <w:tr w:rsidR="00FD180C" w:rsidRPr="00FD180C" w14:paraId="722B8044" w14:textId="77777777" w:rsidTr="0008753F">
        <w:trPr>
          <w:trHeight w:val="1104"/>
        </w:trPr>
        <w:tc>
          <w:tcPr>
            <w:tcW w:w="521" w:type="dxa"/>
            <w:tcBorders>
              <w:top w:val="nil"/>
              <w:left w:val="nil"/>
              <w:bottom w:val="nil"/>
              <w:right w:val="nil"/>
            </w:tcBorders>
            <w:shd w:val="clear" w:color="auto" w:fill="auto"/>
            <w:hideMark/>
          </w:tcPr>
          <w:p w14:paraId="6BBA4D67"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65385C8E" w14:textId="77777777" w:rsidR="00FD180C" w:rsidRPr="00FD180C" w:rsidRDefault="00FD180C" w:rsidP="00FD180C">
            <w:pPr>
              <w:ind w:firstLineChars="300" w:firstLine="600"/>
              <w:rPr>
                <w:rFonts w:ascii="Calibri" w:hAnsi="Calibri"/>
              </w:rPr>
            </w:pPr>
            <w:r w:rsidRPr="00FD180C">
              <w:rPr>
                <w:rFonts w:ascii="Calibri" w:hAnsi="Calibri"/>
              </w:rPr>
              <w:t>The ability to administer an auto enrollment program, as identified in the Scope of Services, based on MOU whereby only those employee organizations opting to be included in the Auto Enrollment Program (AEP) would be placed into an AEP track.</w:t>
            </w:r>
          </w:p>
        </w:tc>
        <w:tc>
          <w:tcPr>
            <w:tcW w:w="1409" w:type="dxa"/>
            <w:tcBorders>
              <w:top w:val="nil"/>
              <w:left w:val="nil"/>
              <w:bottom w:val="single" w:sz="4" w:space="0" w:color="auto"/>
              <w:right w:val="single" w:sz="4" w:space="0" w:color="auto"/>
            </w:tcBorders>
            <w:shd w:val="clear" w:color="000000" w:fill="FFFFFF"/>
            <w:vAlign w:val="center"/>
            <w:hideMark/>
          </w:tcPr>
          <w:p w14:paraId="3E43A241"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43B47C51"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E120E0F" w14:textId="77777777" w:rsidR="00FD180C" w:rsidRPr="00FD180C" w:rsidRDefault="00FD180C" w:rsidP="00FD180C">
            <w:pPr>
              <w:rPr>
                <w:rFonts w:ascii="Calibri" w:hAnsi="Calibri"/>
                <w:color w:val="000000"/>
                <w:sz w:val="24"/>
                <w:szCs w:val="24"/>
              </w:rPr>
            </w:pPr>
          </w:p>
        </w:tc>
      </w:tr>
      <w:tr w:rsidR="00FD180C" w:rsidRPr="00FD180C" w14:paraId="5492C332" w14:textId="77777777" w:rsidTr="0008753F">
        <w:trPr>
          <w:trHeight w:val="828"/>
        </w:trPr>
        <w:tc>
          <w:tcPr>
            <w:tcW w:w="521" w:type="dxa"/>
            <w:tcBorders>
              <w:top w:val="nil"/>
              <w:left w:val="nil"/>
              <w:bottom w:val="nil"/>
              <w:right w:val="nil"/>
            </w:tcBorders>
            <w:shd w:val="clear" w:color="auto" w:fill="auto"/>
            <w:hideMark/>
          </w:tcPr>
          <w:p w14:paraId="09E496E9"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217E12D5" w14:textId="77777777" w:rsidR="00FD180C" w:rsidRPr="00FD180C" w:rsidRDefault="00FD180C" w:rsidP="00FD180C">
            <w:pPr>
              <w:ind w:firstLineChars="300" w:firstLine="600"/>
              <w:rPr>
                <w:rFonts w:ascii="Calibri" w:hAnsi="Calibri"/>
              </w:rPr>
            </w:pPr>
            <w:r w:rsidRPr="00FD180C">
              <w:rPr>
                <w:rFonts w:ascii="Calibri" w:hAnsi="Calibri"/>
              </w:rPr>
              <w:t xml:space="preserve">The ability to accept file feeds on a bi-weekly basis from the City from its two payroll centers that would identify only those individuals newly enrolled into the AEP program. </w:t>
            </w:r>
          </w:p>
        </w:tc>
        <w:tc>
          <w:tcPr>
            <w:tcW w:w="1409" w:type="dxa"/>
            <w:tcBorders>
              <w:top w:val="nil"/>
              <w:left w:val="nil"/>
              <w:bottom w:val="single" w:sz="4" w:space="0" w:color="auto"/>
              <w:right w:val="single" w:sz="4" w:space="0" w:color="auto"/>
            </w:tcBorders>
            <w:shd w:val="clear" w:color="000000" w:fill="FFFFFF"/>
            <w:vAlign w:val="center"/>
            <w:hideMark/>
          </w:tcPr>
          <w:p w14:paraId="7CA532F7"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68A139C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C322724" w14:textId="77777777" w:rsidR="00FD180C" w:rsidRPr="00FD180C" w:rsidRDefault="00FD180C" w:rsidP="00FD180C">
            <w:pPr>
              <w:rPr>
                <w:rFonts w:ascii="Calibri" w:hAnsi="Calibri"/>
                <w:color w:val="000000"/>
                <w:sz w:val="24"/>
                <w:szCs w:val="24"/>
              </w:rPr>
            </w:pPr>
          </w:p>
        </w:tc>
      </w:tr>
      <w:tr w:rsidR="00FD180C" w:rsidRPr="00FD180C" w14:paraId="34E27A77" w14:textId="77777777" w:rsidTr="0008753F">
        <w:trPr>
          <w:trHeight w:val="828"/>
        </w:trPr>
        <w:tc>
          <w:tcPr>
            <w:tcW w:w="521" w:type="dxa"/>
            <w:tcBorders>
              <w:top w:val="nil"/>
              <w:left w:val="nil"/>
              <w:bottom w:val="nil"/>
              <w:right w:val="nil"/>
            </w:tcBorders>
            <w:shd w:val="clear" w:color="auto" w:fill="auto"/>
            <w:hideMark/>
          </w:tcPr>
          <w:p w14:paraId="1D573466"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358201BA" w14:textId="77777777" w:rsidR="00FD180C" w:rsidRPr="00FD180C" w:rsidRDefault="00FD180C" w:rsidP="00FD180C">
            <w:pPr>
              <w:ind w:firstLineChars="300" w:firstLine="600"/>
              <w:rPr>
                <w:rFonts w:ascii="Calibri" w:hAnsi="Calibri"/>
              </w:rPr>
            </w:pPr>
            <w:r w:rsidRPr="00FD180C">
              <w:rPr>
                <w:rFonts w:ascii="Calibri" w:hAnsi="Calibri"/>
              </w:rPr>
              <w:t>The ability to issue 30-day advance notice to newly eligible AEP employees of their enrollment and ability to opt out of the AEP before the first deduction is taken.</w:t>
            </w:r>
          </w:p>
        </w:tc>
        <w:tc>
          <w:tcPr>
            <w:tcW w:w="1409" w:type="dxa"/>
            <w:tcBorders>
              <w:top w:val="nil"/>
              <w:left w:val="nil"/>
              <w:bottom w:val="single" w:sz="4" w:space="0" w:color="auto"/>
              <w:right w:val="single" w:sz="4" w:space="0" w:color="auto"/>
            </w:tcBorders>
            <w:shd w:val="clear" w:color="000000" w:fill="FFFFFF"/>
            <w:vAlign w:val="center"/>
            <w:hideMark/>
          </w:tcPr>
          <w:p w14:paraId="5788F9C9"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3CE37D3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E47A814" w14:textId="77777777" w:rsidR="00FD180C" w:rsidRPr="00FD180C" w:rsidRDefault="00FD180C" w:rsidP="00FD180C">
            <w:pPr>
              <w:rPr>
                <w:rFonts w:ascii="Calibri" w:hAnsi="Calibri"/>
                <w:color w:val="000000"/>
                <w:sz w:val="24"/>
                <w:szCs w:val="24"/>
              </w:rPr>
            </w:pPr>
          </w:p>
        </w:tc>
      </w:tr>
      <w:tr w:rsidR="00FD180C" w:rsidRPr="00FD180C" w14:paraId="20924BB4" w14:textId="77777777" w:rsidTr="0008753F">
        <w:trPr>
          <w:trHeight w:val="828"/>
        </w:trPr>
        <w:tc>
          <w:tcPr>
            <w:tcW w:w="521" w:type="dxa"/>
            <w:tcBorders>
              <w:top w:val="nil"/>
              <w:left w:val="nil"/>
              <w:bottom w:val="nil"/>
              <w:right w:val="nil"/>
            </w:tcBorders>
            <w:shd w:val="clear" w:color="auto" w:fill="auto"/>
            <w:hideMark/>
          </w:tcPr>
          <w:p w14:paraId="6F80F9F3"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4201CD7F" w14:textId="77777777" w:rsidR="00FD180C" w:rsidRPr="00FD180C" w:rsidRDefault="00FD180C" w:rsidP="00FD180C">
            <w:pPr>
              <w:ind w:firstLineChars="300" w:firstLine="600"/>
              <w:rPr>
                <w:rFonts w:ascii="Calibri" w:hAnsi="Calibri"/>
              </w:rPr>
            </w:pPr>
            <w:r w:rsidRPr="00FD180C">
              <w:rPr>
                <w:rFonts w:ascii="Calibri" w:hAnsi="Calibri"/>
              </w:rPr>
              <w:t>The ability to include on your salary deferral file to the City those individuals who are AEP members and transmit the AEP percent of salary to be taken as a salary deferral.</w:t>
            </w:r>
          </w:p>
        </w:tc>
        <w:tc>
          <w:tcPr>
            <w:tcW w:w="1409" w:type="dxa"/>
            <w:tcBorders>
              <w:top w:val="nil"/>
              <w:left w:val="nil"/>
              <w:bottom w:val="single" w:sz="4" w:space="0" w:color="auto"/>
              <w:right w:val="single" w:sz="4" w:space="0" w:color="auto"/>
            </w:tcBorders>
            <w:shd w:val="clear" w:color="000000" w:fill="FFFFFF"/>
            <w:vAlign w:val="center"/>
            <w:hideMark/>
          </w:tcPr>
          <w:p w14:paraId="5A356278"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4D0F6D8F"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3EAEA3A" w14:textId="77777777" w:rsidR="00FD180C" w:rsidRPr="00FD180C" w:rsidRDefault="00FD180C" w:rsidP="00FD180C">
            <w:pPr>
              <w:rPr>
                <w:rFonts w:ascii="Calibri" w:hAnsi="Calibri"/>
                <w:color w:val="000000"/>
                <w:sz w:val="24"/>
                <w:szCs w:val="24"/>
              </w:rPr>
            </w:pPr>
          </w:p>
        </w:tc>
      </w:tr>
      <w:tr w:rsidR="00FD180C" w:rsidRPr="00FD180C" w14:paraId="4DA2AB36" w14:textId="77777777" w:rsidTr="0008753F">
        <w:trPr>
          <w:trHeight w:val="552"/>
        </w:trPr>
        <w:tc>
          <w:tcPr>
            <w:tcW w:w="521" w:type="dxa"/>
            <w:tcBorders>
              <w:top w:val="nil"/>
              <w:left w:val="nil"/>
              <w:bottom w:val="nil"/>
              <w:right w:val="nil"/>
            </w:tcBorders>
            <w:shd w:val="clear" w:color="auto" w:fill="auto"/>
            <w:hideMark/>
          </w:tcPr>
          <w:p w14:paraId="276EE919"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64F11A1A" w14:textId="77777777" w:rsidR="00FD180C" w:rsidRPr="00FD180C" w:rsidRDefault="00FD180C" w:rsidP="00FD180C">
            <w:pPr>
              <w:ind w:firstLineChars="300" w:firstLine="600"/>
              <w:rPr>
                <w:rFonts w:ascii="Calibri" w:hAnsi="Calibri"/>
              </w:rPr>
            </w:pPr>
            <w:r w:rsidRPr="00FD180C">
              <w:rPr>
                <w:rFonts w:ascii="Calibri" w:hAnsi="Calibri"/>
              </w:rPr>
              <w:t>The ability to administer a 0.25% automatic annual increase in the salary deferral amount.</w:t>
            </w:r>
          </w:p>
        </w:tc>
        <w:tc>
          <w:tcPr>
            <w:tcW w:w="1409" w:type="dxa"/>
            <w:tcBorders>
              <w:top w:val="nil"/>
              <w:left w:val="nil"/>
              <w:bottom w:val="single" w:sz="4" w:space="0" w:color="auto"/>
              <w:right w:val="single" w:sz="4" w:space="0" w:color="auto"/>
            </w:tcBorders>
            <w:shd w:val="clear" w:color="000000" w:fill="FFFFFF"/>
            <w:vAlign w:val="center"/>
            <w:hideMark/>
          </w:tcPr>
          <w:p w14:paraId="1083563A"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198FAF70"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84A104A" w14:textId="77777777" w:rsidR="00FD180C" w:rsidRPr="00FD180C" w:rsidRDefault="00FD180C" w:rsidP="00FD180C">
            <w:pPr>
              <w:rPr>
                <w:rFonts w:ascii="Calibri" w:hAnsi="Calibri"/>
                <w:color w:val="000000"/>
                <w:sz w:val="24"/>
                <w:szCs w:val="24"/>
              </w:rPr>
            </w:pPr>
          </w:p>
        </w:tc>
      </w:tr>
      <w:tr w:rsidR="00FD180C" w:rsidRPr="00FD180C" w14:paraId="1D77A751" w14:textId="77777777" w:rsidTr="0008753F">
        <w:trPr>
          <w:trHeight w:val="552"/>
        </w:trPr>
        <w:tc>
          <w:tcPr>
            <w:tcW w:w="521" w:type="dxa"/>
            <w:tcBorders>
              <w:top w:val="nil"/>
              <w:left w:val="nil"/>
              <w:bottom w:val="nil"/>
              <w:right w:val="nil"/>
            </w:tcBorders>
            <w:shd w:val="clear" w:color="auto" w:fill="auto"/>
            <w:hideMark/>
          </w:tcPr>
          <w:p w14:paraId="748F0A76"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2E913486" w14:textId="775708EB" w:rsidR="00FD180C" w:rsidRPr="00FD180C" w:rsidRDefault="00FD180C" w:rsidP="00FD180C">
            <w:pPr>
              <w:ind w:firstLineChars="300" w:firstLine="600"/>
              <w:rPr>
                <w:rFonts w:ascii="Calibri" w:hAnsi="Calibri"/>
              </w:rPr>
            </w:pPr>
            <w:r w:rsidRPr="00FD180C">
              <w:rPr>
                <w:rFonts w:ascii="Calibri" w:hAnsi="Calibri"/>
              </w:rPr>
              <w:t>The ability to permit both pre-tax as well as after-tax (Roth) AEP contributions as part of the auto-</w:t>
            </w:r>
            <w:r w:rsidR="00965140" w:rsidRPr="00FD180C">
              <w:rPr>
                <w:rFonts w:ascii="Calibri" w:hAnsi="Calibri"/>
              </w:rPr>
              <w:t>enrollment</w:t>
            </w:r>
            <w:r w:rsidRPr="00FD180C">
              <w:rPr>
                <w:rFonts w:ascii="Calibri" w:hAnsi="Calibri"/>
              </w:rPr>
              <w:t xml:space="preserve"> contribution scheme.</w:t>
            </w:r>
          </w:p>
        </w:tc>
        <w:tc>
          <w:tcPr>
            <w:tcW w:w="1409" w:type="dxa"/>
            <w:tcBorders>
              <w:top w:val="nil"/>
              <w:left w:val="nil"/>
              <w:bottom w:val="single" w:sz="4" w:space="0" w:color="auto"/>
              <w:right w:val="single" w:sz="4" w:space="0" w:color="auto"/>
            </w:tcBorders>
            <w:shd w:val="clear" w:color="000000" w:fill="FFFFFF"/>
            <w:vAlign w:val="center"/>
            <w:hideMark/>
          </w:tcPr>
          <w:p w14:paraId="1398C27D"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6669E5A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79C83B4" w14:textId="77777777" w:rsidR="00FD180C" w:rsidRPr="00FD180C" w:rsidRDefault="00FD180C" w:rsidP="00FD180C">
            <w:pPr>
              <w:rPr>
                <w:rFonts w:ascii="Calibri" w:hAnsi="Calibri"/>
                <w:color w:val="000000"/>
                <w:sz w:val="24"/>
                <w:szCs w:val="24"/>
              </w:rPr>
            </w:pPr>
          </w:p>
        </w:tc>
      </w:tr>
      <w:tr w:rsidR="00FD180C" w:rsidRPr="00FD180C" w14:paraId="4A91BF91" w14:textId="77777777" w:rsidTr="0008753F">
        <w:trPr>
          <w:trHeight w:val="552"/>
        </w:trPr>
        <w:tc>
          <w:tcPr>
            <w:tcW w:w="521" w:type="dxa"/>
            <w:tcBorders>
              <w:top w:val="nil"/>
              <w:left w:val="nil"/>
              <w:bottom w:val="nil"/>
              <w:right w:val="nil"/>
            </w:tcBorders>
            <w:shd w:val="clear" w:color="auto" w:fill="auto"/>
            <w:hideMark/>
          </w:tcPr>
          <w:p w14:paraId="125A9829"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388C062E" w14:textId="77777777" w:rsidR="00FD180C" w:rsidRPr="00FD180C" w:rsidRDefault="00FD180C" w:rsidP="00FD180C">
            <w:pPr>
              <w:ind w:firstLineChars="300" w:firstLine="600"/>
              <w:rPr>
                <w:rFonts w:ascii="Calibri" w:hAnsi="Calibri"/>
              </w:rPr>
            </w:pPr>
            <w:r w:rsidRPr="00FD180C">
              <w:rPr>
                <w:rFonts w:ascii="Calibri" w:hAnsi="Calibri"/>
              </w:rPr>
              <w:t>The ability to administer AEP permissible withdrawals within 90 days following initial contribution.</w:t>
            </w:r>
          </w:p>
        </w:tc>
        <w:tc>
          <w:tcPr>
            <w:tcW w:w="1409" w:type="dxa"/>
            <w:tcBorders>
              <w:top w:val="nil"/>
              <w:left w:val="nil"/>
              <w:bottom w:val="single" w:sz="4" w:space="0" w:color="auto"/>
              <w:right w:val="single" w:sz="4" w:space="0" w:color="auto"/>
            </w:tcBorders>
            <w:shd w:val="clear" w:color="000000" w:fill="FFFFFF"/>
            <w:vAlign w:val="center"/>
            <w:hideMark/>
          </w:tcPr>
          <w:p w14:paraId="6ED5EFC5"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205C4956"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F7629F5" w14:textId="77777777" w:rsidR="00FD180C" w:rsidRPr="00FD180C" w:rsidRDefault="00FD180C" w:rsidP="00FD180C">
            <w:pPr>
              <w:rPr>
                <w:rFonts w:ascii="Calibri" w:hAnsi="Calibri"/>
                <w:color w:val="000000"/>
                <w:sz w:val="24"/>
                <w:szCs w:val="24"/>
              </w:rPr>
            </w:pPr>
          </w:p>
        </w:tc>
      </w:tr>
      <w:tr w:rsidR="00FD180C" w:rsidRPr="00FD180C" w14:paraId="6B48DFD8" w14:textId="77777777" w:rsidTr="0008753F">
        <w:trPr>
          <w:trHeight w:val="552"/>
        </w:trPr>
        <w:tc>
          <w:tcPr>
            <w:tcW w:w="521" w:type="dxa"/>
            <w:tcBorders>
              <w:top w:val="single" w:sz="4" w:space="0" w:color="auto"/>
              <w:left w:val="single" w:sz="4" w:space="0" w:color="auto"/>
              <w:bottom w:val="single" w:sz="4" w:space="0" w:color="auto"/>
              <w:right w:val="single" w:sz="4" w:space="0" w:color="auto"/>
            </w:tcBorders>
            <w:shd w:val="clear" w:color="auto" w:fill="auto"/>
            <w:hideMark/>
          </w:tcPr>
          <w:p w14:paraId="546F0CB8" w14:textId="77777777" w:rsidR="00FD180C" w:rsidRPr="00FD180C" w:rsidRDefault="00FD180C" w:rsidP="00FD180C">
            <w:pPr>
              <w:jc w:val="center"/>
              <w:rPr>
                <w:rFonts w:ascii="Calibri" w:hAnsi="Calibri"/>
                <w:b/>
                <w:bCs/>
                <w:color w:val="000000"/>
              </w:rPr>
            </w:pPr>
            <w:r w:rsidRPr="00FD180C">
              <w:rPr>
                <w:rFonts w:ascii="Calibri" w:hAnsi="Calibri"/>
                <w:b/>
                <w:bCs/>
                <w:color w:val="000000"/>
              </w:rPr>
              <w:lastRenderedPageBreak/>
              <w:t>112</w:t>
            </w:r>
          </w:p>
        </w:tc>
        <w:tc>
          <w:tcPr>
            <w:tcW w:w="5959" w:type="dxa"/>
            <w:tcBorders>
              <w:top w:val="nil"/>
              <w:left w:val="nil"/>
              <w:bottom w:val="single" w:sz="4" w:space="0" w:color="auto"/>
              <w:right w:val="single" w:sz="4" w:space="0" w:color="auto"/>
            </w:tcBorders>
            <w:shd w:val="clear" w:color="auto" w:fill="auto"/>
            <w:hideMark/>
          </w:tcPr>
          <w:p w14:paraId="4347D007" w14:textId="77777777" w:rsidR="00FD180C" w:rsidRPr="00FD180C" w:rsidRDefault="00FD180C" w:rsidP="00FD180C">
            <w:pPr>
              <w:jc w:val="both"/>
              <w:rPr>
                <w:rFonts w:ascii="Calibri" w:hAnsi="Calibri"/>
                <w:color w:val="000000"/>
              </w:rPr>
            </w:pPr>
            <w:r w:rsidRPr="00FD180C">
              <w:rPr>
                <w:rFonts w:ascii="Calibri" w:hAnsi="Calibri"/>
                <w:color w:val="000000"/>
              </w:rPr>
              <w:t>Indicate how many of your current 457 plan clients have implemented auto enrollment and/or auto escalation.</w:t>
            </w:r>
          </w:p>
        </w:tc>
        <w:tc>
          <w:tcPr>
            <w:tcW w:w="1409" w:type="dxa"/>
            <w:tcBorders>
              <w:top w:val="nil"/>
              <w:left w:val="nil"/>
              <w:bottom w:val="single" w:sz="4" w:space="0" w:color="auto"/>
              <w:right w:val="single" w:sz="4" w:space="0" w:color="auto"/>
            </w:tcBorders>
            <w:shd w:val="clear" w:color="auto" w:fill="auto"/>
            <w:vAlign w:val="bottom"/>
            <w:hideMark/>
          </w:tcPr>
          <w:p w14:paraId="35046693"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4DFDA91"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AD092E4" w14:textId="77777777" w:rsidR="00FD180C" w:rsidRPr="00FD180C" w:rsidRDefault="00FD180C" w:rsidP="00FD180C">
            <w:pPr>
              <w:rPr>
                <w:rFonts w:ascii="Calibri" w:hAnsi="Calibri"/>
                <w:color w:val="000000"/>
                <w:sz w:val="24"/>
                <w:szCs w:val="24"/>
              </w:rPr>
            </w:pPr>
          </w:p>
        </w:tc>
      </w:tr>
      <w:tr w:rsidR="00FD180C" w:rsidRPr="00FD180C" w14:paraId="506E927A" w14:textId="77777777" w:rsidTr="0008753F">
        <w:trPr>
          <w:trHeight w:val="555"/>
        </w:trPr>
        <w:tc>
          <w:tcPr>
            <w:tcW w:w="521" w:type="dxa"/>
            <w:tcBorders>
              <w:top w:val="nil"/>
              <w:left w:val="single" w:sz="4" w:space="0" w:color="auto"/>
              <w:bottom w:val="single" w:sz="4" w:space="0" w:color="auto"/>
              <w:right w:val="single" w:sz="4" w:space="0" w:color="auto"/>
            </w:tcBorders>
            <w:shd w:val="clear" w:color="auto" w:fill="auto"/>
            <w:hideMark/>
          </w:tcPr>
          <w:p w14:paraId="65C06078"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113</w:t>
            </w:r>
          </w:p>
        </w:tc>
        <w:tc>
          <w:tcPr>
            <w:tcW w:w="5959" w:type="dxa"/>
            <w:tcBorders>
              <w:top w:val="nil"/>
              <w:left w:val="nil"/>
              <w:bottom w:val="single" w:sz="4" w:space="0" w:color="auto"/>
              <w:right w:val="single" w:sz="4" w:space="0" w:color="auto"/>
            </w:tcBorders>
            <w:shd w:val="clear" w:color="auto" w:fill="auto"/>
            <w:hideMark/>
          </w:tcPr>
          <w:p w14:paraId="2041D74D" w14:textId="77777777" w:rsidR="00FD180C" w:rsidRPr="00FD180C" w:rsidRDefault="00FD180C" w:rsidP="00FD180C">
            <w:pPr>
              <w:rPr>
                <w:rFonts w:ascii="Calibri" w:hAnsi="Calibri"/>
              </w:rPr>
            </w:pPr>
            <w:r w:rsidRPr="00FD180C">
              <w:rPr>
                <w:rFonts w:ascii="Calibri" w:hAnsi="Calibri"/>
              </w:rPr>
              <w:t>Describe fully any recordkeeping or procedural limitations you anticipate relative to the City's adopted AEP, and how you would propose addressing those.</w:t>
            </w:r>
          </w:p>
        </w:tc>
        <w:tc>
          <w:tcPr>
            <w:tcW w:w="1409" w:type="dxa"/>
            <w:tcBorders>
              <w:top w:val="nil"/>
              <w:left w:val="nil"/>
              <w:bottom w:val="single" w:sz="4" w:space="0" w:color="auto"/>
              <w:right w:val="single" w:sz="4" w:space="0" w:color="auto"/>
            </w:tcBorders>
            <w:shd w:val="clear" w:color="auto" w:fill="auto"/>
            <w:vAlign w:val="bottom"/>
            <w:hideMark/>
          </w:tcPr>
          <w:p w14:paraId="18ED7A8B"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982EA9B"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E6F1A6B" w14:textId="77777777" w:rsidR="00FD180C" w:rsidRPr="00FD180C" w:rsidRDefault="00FD180C" w:rsidP="00FD180C">
            <w:pPr>
              <w:rPr>
                <w:rFonts w:ascii="Calibri" w:hAnsi="Calibri"/>
                <w:color w:val="000000"/>
                <w:sz w:val="24"/>
                <w:szCs w:val="24"/>
              </w:rPr>
            </w:pPr>
          </w:p>
        </w:tc>
      </w:tr>
      <w:tr w:rsidR="00FD180C" w:rsidRPr="00FD180C" w14:paraId="41953C54"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3CF635E7"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114</w:t>
            </w:r>
          </w:p>
        </w:tc>
        <w:tc>
          <w:tcPr>
            <w:tcW w:w="5959" w:type="dxa"/>
            <w:tcBorders>
              <w:top w:val="nil"/>
              <w:left w:val="nil"/>
              <w:bottom w:val="single" w:sz="4" w:space="0" w:color="auto"/>
              <w:right w:val="single" w:sz="4" w:space="0" w:color="auto"/>
            </w:tcBorders>
            <w:shd w:val="clear" w:color="auto" w:fill="auto"/>
            <w:hideMark/>
          </w:tcPr>
          <w:p w14:paraId="4C7EA1C1" w14:textId="77777777" w:rsidR="00FD180C" w:rsidRPr="00FD180C" w:rsidRDefault="00FD180C" w:rsidP="00FD180C">
            <w:pPr>
              <w:rPr>
                <w:rFonts w:ascii="Calibri" w:hAnsi="Calibri"/>
              </w:rPr>
            </w:pPr>
            <w:r w:rsidRPr="00FD180C">
              <w:rPr>
                <w:rFonts w:ascii="Calibri" w:hAnsi="Calibri"/>
              </w:rPr>
              <w:t>Describe your organization's long-term plans for investing recordkeeping and administrative resources into auto enrollment for defined contribution plan sponsors.</w:t>
            </w:r>
          </w:p>
        </w:tc>
        <w:tc>
          <w:tcPr>
            <w:tcW w:w="1409" w:type="dxa"/>
            <w:tcBorders>
              <w:top w:val="nil"/>
              <w:left w:val="nil"/>
              <w:bottom w:val="single" w:sz="4" w:space="0" w:color="auto"/>
              <w:right w:val="single" w:sz="4" w:space="0" w:color="auto"/>
            </w:tcBorders>
            <w:shd w:val="clear" w:color="auto" w:fill="auto"/>
            <w:vAlign w:val="bottom"/>
            <w:hideMark/>
          </w:tcPr>
          <w:p w14:paraId="311043DA"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807DAC2"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0603924" w14:textId="77777777" w:rsidR="00FD180C" w:rsidRPr="00FD180C" w:rsidRDefault="00FD180C" w:rsidP="00FD180C">
            <w:pPr>
              <w:rPr>
                <w:rFonts w:ascii="Calibri" w:hAnsi="Calibri"/>
                <w:color w:val="000000"/>
                <w:sz w:val="24"/>
                <w:szCs w:val="24"/>
              </w:rPr>
            </w:pPr>
          </w:p>
        </w:tc>
      </w:tr>
      <w:tr w:rsidR="00FD180C" w:rsidRPr="00FD180C" w14:paraId="64997B98" w14:textId="77777777" w:rsidTr="0008753F">
        <w:trPr>
          <w:trHeight w:val="324"/>
        </w:trPr>
        <w:tc>
          <w:tcPr>
            <w:tcW w:w="7889" w:type="dxa"/>
            <w:gridSpan w:val="3"/>
            <w:tcBorders>
              <w:top w:val="nil"/>
              <w:left w:val="nil"/>
              <w:bottom w:val="nil"/>
              <w:right w:val="nil"/>
            </w:tcBorders>
            <w:shd w:val="clear" w:color="000000" w:fill="0070C0"/>
            <w:vAlign w:val="bottom"/>
            <w:hideMark/>
          </w:tcPr>
          <w:p w14:paraId="153843C7" w14:textId="77777777" w:rsidR="00FD180C" w:rsidRPr="00FD180C" w:rsidRDefault="00FD180C" w:rsidP="00FD180C">
            <w:pPr>
              <w:jc w:val="center"/>
              <w:rPr>
                <w:rFonts w:ascii="Calibri" w:hAnsi="Calibri"/>
                <w:b/>
                <w:bCs/>
                <w:color w:val="FFFFFF"/>
                <w:sz w:val="24"/>
                <w:szCs w:val="24"/>
              </w:rPr>
            </w:pPr>
            <w:r w:rsidRPr="00FD180C">
              <w:rPr>
                <w:rFonts w:ascii="Calibri" w:hAnsi="Calibri"/>
                <w:b/>
                <w:bCs/>
                <w:color w:val="FFFFFF"/>
                <w:sz w:val="24"/>
                <w:szCs w:val="24"/>
              </w:rPr>
              <w:t>PARTICIPANT SERVICES</w:t>
            </w:r>
          </w:p>
        </w:tc>
        <w:tc>
          <w:tcPr>
            <w:tcW w:w="1299" w:type="dxa"/>
            <w:tcBorders>
              <w:top w:val="nil"/>
              <w:left w:val="nil"/>
              <w:bottom w:val="nil"/>
              <w:right w:val="nil"/>
            </w:tcBorders>
            <w:shd w:val="clear" w:color="auto" w:fill="auto"/>
            <w:vAlign w:val="bottom"/>
            <w:hideMark/>
          </w:tcPr>
          <w:p w14:paraId="2A8CD3E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7AB127F" w14:textId="77777777" w:rsidR="00FD180C" w:rsidRPr="00FD180C" w:rsidRDefault="00FD180C" w:rsidP="00FD180C">
            <w:pPr>
              <w:rPr>
                <w:rFonts w:ascii="Calibri" w:hAnsi="Calibri"/>
                <w:color w:val="000000"/>
                <w:sz w:val="24"/>
                <w:szCs w:val="24"/>
              </w:rPr>
            </w:pPr>
          </w:p>
        </w:tc>
      </w:tr>
      <w:tr w:rsidR="00FD180C" w:rsidRPr="00FD180C" w14:paraId="3A9A0273"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DCE6F1"/>
            <w:vAlign w:val="center"/>
            <w:hideMark/>
          </w:tcPr>
          <w:p w14:paraId="6F2768EE" w14:textId="77777777" w:rsidR="00FD180C" w:rsidRPr="00FD180C" w:rsidRDefault="00FD180C" w:rsidP="00FD180C">
            <w:pPr>
              <w:jc w:val="center"/>
              <w:rPr>
                <w:rFonts w:ascii="Calibri" w:hAnsi="Calibri"/>
                <w:b/>
                <w:bCs/>
                <w:color w:val="000000"/>
              </w:rPr>
            </w:pPr>
            <w:r w:rsidRPr="00FD180C">
              <w:rPr>
                <w:rFonts w:ascii="Calibri" w:hAnsi="Calibri"/>
                <w:b/>
                <w:bCs/>
                <w:color w:val="000000"/>
              </w:rPr>
              <w:t>COMMUNICATIONS</w:t>
            </w:r>
          </w:p>
        </w:tc>
        <w:tc>
          <w:tcPr>
            <w:tcW w:w="1299" w:type="dxa"/>
            <w:tcBorders>
              <w:top w:val="nil"/>
              <w:left w:val="nil"/>
              <w:bottom w:val="nil"/>
              <w:right w:val="nil"/>
            </w:tcBorders>
            <w:shd w:val="clear" w:color="auto" w:fill="auto"/>
            <w:vAlign w:val="bottom"/>
            <w:hideMark/>
          </w:tcPr>
          <w:p w14:paraId="55F1762F"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B4FCF5A" w14:textId="77777777" w:rsidR="00FD180C" w:rsidRPr="00FD180C" w:rsidRDefault="00FD180C" w:rsidP="00FD180C">
            <w:pPr>
              <w:rPr>
                <w:rFonts w:ascii="Calibri" w:hAnsi="Calibri"/>
                <w:color w:val="000000"/>
                <w:sz w:val="24"/>
                <w:szCs w:val="24"/>
              </w:rPr>
            </w:pPr>
          </w:p>
        </w:tc>
      </w:tr>
      <w:tr w:rsidR="00FD180C" w:rsidRPr="00FD180C" w14:paraId="1FCB81D7"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415CDBD4" w14:textId="77777777" w:rsidR="00FD180C" w:rsidRPr="00FD180C" w:rsidRDefault="00FD180C" w:rsidP="00FD180C">
            <w:pPr>
              <w:rPr>
                <w:rFonts w:ascii="Calibri" w:hAnsi="Calibri"/>
                <w:b/>
                <w:bCs/>
                <w:color w:val="000000"/>
              </w:rPr>
            </w:pPr>
            <w:r w:rsidRPr="00FD180C">
              <w:rPr>
                <w:rFonts w:ascii="Calibri" w:hAnsi="Calibri"/>
                <w:b/>
                <w:bCs/>
                <w:color w:val="000000"/>
              </w:rPr>
              <w:t>Communications Philosophy and Resources</w:t>
            </w:r>
          </w:p>
        </w:tc>
        <w:tc>
          <w:tcPr>
            <w:tcW w:w="1299" w:type="dxa"/>
            <w:tcBorders>
              <w:top w:val="nil"/>
              <w:left w:val="nil"/>
              <w:bottom w:val="nil"/>
              <w:right w:val="nil"/>
            </w:tcBorders>
            <w:shd w:val="clear" w:color="auto" w:fill="auto"/>
            <w:vAlign w:val="bottom"/>
            <w:hideMark/>
          </w:tcPr>
          <w:p w14:paraId="226A3CF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0B2A21B" w14:textId="77777777" w:rsidR="00FD180C" w:rsidRPr="00FD180C" w:rsidRDefault="00FD180C" w:rsidP="00FD180C">
            <w:pPr>
              <w:rPr>
                <w:rFonts w:ascii="Calibri" w:hAnsi="Calibri"/>
                <w:color w:val="000000"/>
                <w:sz w:val="24"/>
                <w:szCs w:val="24"/>
              </w:rPr>
            </w:pPr>
          </w:p>
        </w:tc>
      </w:tr>
      <w:tr w:rsidR="00FD180C" w:rsidRPr="00FD180C" w14:paraId="794335E6" w14:textId="77777777" w:rsidTr="0008753F">
        <w:trPr>
          <w:trHeight w:val="1785"/>
        </w:trPr>
        <w:tc>
          <w:tcPr>
            <w:tcW w:w="521" w:type="dxa"/>
            <w:tcBorders>
              <w:top w:val="nil"/>
              <w:left w:val="single" w:sz="4" w:space="0" w:color="auto"/>
              <w:bottom w:val="single" w:sz="4" w:space="0" w:color="auto"/>
              <w:right w:val="single" w:sz="4" w:space="0" w:color="auto"/>
            </w:tcBorders>
            <w:shd w:val="clear" w:color="000000" w:fill="FFFFFF"/>
            <w:hideMark/>
          </w:tcPr>
          <w:p w14:paraId="5D40CC07"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115</w:t>
            </w:r>
          </w:p>
        </w:tc>
        <w:tc>
          <w:tcPr>
            <w:tcW w:w="5959" w:type="dxa"/>
            <w:tcBorders>
              <w:top w:val="nil"/>
              <w:left w:val="nil"/>
              <w:bottom w:val="single" w:sz="4" w:space="0" w:color="auto"/>
              <w:right w:val="single" w:sz="4" w:space="0" w:color="auto"/>
            </w:tcBorders>
            <w:shd w:val="clear" w:color="000000" w:fill="FFFFFF"/>
            <w:hideMark/>
          </w:tcPr>
          <w:p w14:paraId="19E007DB" w14:textId="77777777" w:rsidR="00FD180C" w:rsidRPr="00FD180C" w:rsidRDefault="00FD180C" w:rsidP="00FD180C">
            <w:pPr>
              <w:rPr>
                <w:rFonts w:ascii="Calibri" w:hAnsi="Calibri"/>
              </w:rPr>
            </w:pPr>
            <w:r w:rsidRPr="00FD180C">
              <w:rPr>
                <w:rFonts w:ascii="Calibri" w:hAnsi="Calibri"/>
              </w:rPr>
              <w:t xml:space="preserve">A key objective of this RFP is to identify the firm that has the resources, institutional commitment, creativity, facility, responsiveness, and innovative mind-set to support the City’s ambitious communications objectives. Describe your proposed approach to creating a strategy for coordinating and integrating your firm's plan education and communication activities and materials into a communications program that represents and coordinates with the City's core mission and values. </w:t>
            </w:r>
          </w:p>
        </w:tc>
        <w:tc>
          <w:tcPr>
            <w:tcW w:w="1409" w:type="dxa"/>
            <w:tcBorders>
              <w:top w:val="nil"/>
              <w:left w:val="nil"/>
              <w:bottom w:val="single" w:sz="4" w:space="0" w:color="auto"/>
              <w:right w:val="single" w:sz="4" w:space="0" w:color="auto"/>
            </w:tcBorders>
            <w:shd w:val="clear" w:color="000000" w:fill="FFFFFF"/>
            <w:vAlign w:val="center"/>
            <w:hideMark/>
          </w:tcPr>
          <w:p w14:paraId="429A11D5"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1299" w:type="dxa"/>
            <w:tcBorders>
              <w:top w:val="nil"/>
              <w:left w:val="nil"/>
              <w:bottom w:val="nil"/>
              <w:right w:val="nil"/>
            </w:tcBorders>
            <w:shd w:val="clear" w:color="auto" w:fill="auto"/>
            <w:vAlign w:val="bottom"/>
            <w:hideMark/>
          </w:tcPr>
          <w:p w14:paraId="2BAAF7D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8F2B651" w14:textId="77777777" w:rsidR="00FD180C" w:rsidRPr="00FD180C" w:rsidRDefault="00FD180C" w:rsidP="00FD180C">
            <w:pPr>
              <w:rPr>
                <w:rFonts w:ascii="Calibri" w:hAnsi="Calibri"/>
                <w:color w:val="000000"/>
                <w:sz w:val="24"/>
                <w:szCs w:val="24"/>
              </w:rPr>
            </w:pPr>
          </w:p>
        </w:tc>
      </w:tr>
      <w:tr w:rsidR="00FD180C" w:rsidRPr="00FD180C" w14:paraId="2271E254" w14:textId="77777777" w:rsidTr="0008753F">
        <w:trPr>
          <w:trHeight w:val="825"/>
        </w:trPr>
        <w:tc>
          <w:tcPr>
            <w:tcW w:w="521" w:type="dxa"/>
            <w:tcBorders>
              <w:top w:val="nil"/>
              <w:left w:val="single" w:sz="4" w:space="0" w:color="auto"/>
              <w:bottom w:val="single" w:sz="4" w:space="0" w:color="auto"/>
              <w:right w:val="single" w:sz="4" w:space="0" w:color="auto"/>
            </w:tcBorders>
            <w:shd w:val="clear" w:color="000000" w:fill="FFFFFF"/>
            <w:hideMark/>
          </w:tcPr>
          <w:p w14:paraId="2277AF2B"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116</w:t>
            </w:r>
          </w:p>
        </w:tc>
        <w:tc>
          <w:tcPr>
            <w:tcW w:w="5959" w:type="dxa"/>
            <w:tcBorders>
              <w:top w:val="nil"/>
              <w:left w:val="nil"/>
              <w:bottom w:val="single" w:sz="4" w:space="0" w:color="auto"/>
              <w:right w:val="single" w:sz="4" w:space="0" w:color="auto"/>
            </w:tcBorders>
            <w:shd w:val="clear" w:color="000000" w:fill="FFFFFF"/>
            <w:hideMark/>
          </w:tcPr>
          <w:p w14:paraId="6487CCC6" w14:textId="77777777" w:rsidR="00FD180C" w:rsidRPr="00FD180C" w:rsidRDefault="00FD180C" w:rsidP="00FD180C">
            <w:pPr>
              <w:rPr>
                <w:rFonts w:ascii="Calibri" w:hAnsi="Calibri"/>
              </w:rPr>
            </w:pPr>
            <w:r w:rsidRPr="00FD180C">
              <w:rPr>
                <w:rFonts w:ascii="Calibri" w:hAnsi="Calibri"/>
              </w:rPr>
              <w:t>Describe your firm's annual operating resource allocation for communications in the governmental market. Provide as much detail and specificity as possible (e.g. in dollars, as a percentage of overall expenditures, in dedicated personnel, etc.).</w:t>
            </w:r>
          </w:p>
        </w:tc>
        <w:tc>
          <w:tcPr>
            <w:tcW w:w="1409" w:type="dxa"/>
            <w:tcBorders>
              <w:top w:val="nil"/>
              <w:left w:val="nil"/>
              <w:bottom w:val="single" w:sz="4" w:space="0" w:color="auto"/>
              <w:right w:val="single" w:sz="4" w:space="0" w:color="auto"/>
            </w:tcBorders>
            <w:shd w:val="clear" w:color="000000" w:fill="FFFFFF"/>
            <w:vAlign w:val="center"/>
            <w:hideMark/>
          </w:tcPr>
          <w:p w14:paraId="48C7C50F"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1299" w:type="dxa"/>
            <w:tcBorders>
              <w:top w:val="nil"/>
              <w:left w:val="nil"/>
              <w:bottom w:val="nil"/>
              <w:right w:val="nil"/>
            </w:tcBorders>
            <w:shd w:val="clear" w:color="auto" w:fill="auto"/>
            <w:vAlign w:val="bottom"/>
            <w:hideMark/>
          </w:tcPr>
          <w:p w14:paraId="32DFB754"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B88D40D" w14:textId="77777777" w:rsidR="00FD180C" w:rsidRPr="00FD180C" w:rsidRDefault="00FD180C" w:rsidP="00FD180C">
            <w:pPr>
              <w:rPr>
                <w:rFonts w:ascii="Calibri" w:hAnsi="Calibri"/>
                <w:color w:val="000000"/>
                <w:sz w:val="24"/>
                <w:szCs w:val="24"/>
              </w:rPr>
            </w:pPr>
          </w:p>
        </w:tc>
      </w:tr>
      <w:tr w:rsidR="00FD180C" w:rsidRPr="00FD180C" w14:paraId="216D9A5A" w14:textId="77777777" w:rsidTr="0008753F">
        <w:trPr>
          <w:trHeight w:val="552"/>
        </w:trPr>
        <w:tc>
          <w:tcPr>
            <w:tcW w:w="521" w:type="dxa"/>
            <w:tcBorders>
              <w:top w:val="nil"/>
              <w:left w:val="single" w:sz="4" w:space="0" w:color="auto"/>
              <w:bottom w:val="single" w:sz="4" w:space="0" w:color="auto"/>
              <w:right w:val="single" w:sz="4" w:space="0" w:color="auto"/>
            </w:tcBorders>
            <w:shd w:val="clear" w:color="000000" w:fill="FFFFFF"/>
            <w:hideMark/>
          </w:tcPr>
          <w:p w14:paraId="06047D52"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117</w:t>
            </w:r>
          </w:p>
        </w:tc>
        <w:tc>
          <w:tcPr>
            <w:tcW w:w="5959" w:type="dxa"/>
            <w:tcBorders>
              <w:top w:val="nil"/>
              <w:left w:val="nil"/>
              <w:bottom w:val="single" w:sz="4" w:space="0" w:color="auto"/>
              <w:right w:val="single" w:sz="4" w:space="0" w:color="auto"/>
            </w:tcBorders>
            <w:shd w:val="clear" w:color="000000" w:fill="FFFFFF"/>
            <w:hideMark/>
          </w:tcPr>
          <w:p w14:paraId="75486D3B" w14:textId="77777777" w:rsidR="00FD180C" w:rsidRPr="00FD180C" w:rsidRDefault="00FD180C" w:rsidP="00FD180C">
            <w:pPr>
              <w:rPr>
                <w:rFonts w:ascii="Calibri" w:hAnsi="Calibri"/>
                <w:color w:val="000000"/>
              </w:rPr>
            </w:pPr>
            <w:r w:rsidRPr="00FD180C">
              <w:rPr>
                <w:rFonts w:ascii="Calibri" w:hAnsi="Calibri"/>
                <w:color w:val="000000"/>
              </w:rPr>
              <w:t>Describe what aspects of your communication program development process differentiates your organization from your competitors.</w:t>
            </w:r>
          </w:p>
        </w:tc>
        <w:tc>
          <w:tcPr>
            <w:tcW w:w="1409" w:type="dxa"/>
            <w:tcBorders>
              <w:top w:val="nil"/>
              <w:left w:val="nil"/>
              <w:bottom w:val="single" w:sz="4" w:space="0" w:color="auto"/>
              <w:right w:val="single" w:sz="4" w:space="0" w:color="auto"/>
            </w:tcBorders>
            <w:shd w:val="clear" w:color="000000" w:fill="FFFFFF"/>
            <w:vAlign w:val="center"/>
            <w:hideMark/>
          </w:tcPr>
          <w:p w14:paraId="76936458"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1299" w:type="dxa"/>
            <w:tcBorders>
              <w:top w:val="nil"/>
              <w:left w:val="nil"/>
              <w:bottom w:val="nil"/>
              <w:right w:val="nil"/>
            </w:tcBorders>
            <w:shd w:val="clear" w:color="auto" w:fill="auto"/>
            <w:vAlign w:val="bottom"/>
            <w:hideMark/>
          </w:tcPr>
          <w:p w14:paraId="0F7D842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D445DBB" w14:textId="77777777" w:rsidR="00FD180C" w:rsidRPr="00FD180C" w:rsidRDefault="00FD180C" w:rsidP="00FD180C">
            <w:pPr>
              <w:rPr>
                <w:rFonts w:ascii="Calibri" w:hAnsi="Calibri"/>
                <w:color w:val="000000"/>
                <w:sz w:val="24"/>
                <w:szCs w:val="24"/>
              </w:rPr>
            </w:pPr>
          </w:p>
        </w:tc>
      </w:tr>
      <w:tr w:rsidR="00FD180C" w:rsidRPr="00FD180C" w14:paraId="6D90115B" w14:textId="77777777" w:rsidTr="0008753F">
        <w:trPr>
          <w:trHeight w:val="1380"/>
        </w:trPr>
        <w:tc>
          <w:tcPr>
            <w:tcW w:w="521" w:type="dxa"/>
            <w:tcBorders>
              <w:top w:val="nil"/>
              <w:left w:val="single" w:sz="4" w:space="0" w:color="auto"/>
              <w:bottom w:val="single" w:sz="4" w:space="0" w:color="auto"/>
              <w:right w:val="single" w:sz="4" w:space="0" w:color="auto"/>
            </w:tcBorders>
            <w:shd w:val="clear" w:color="000000" w:fill="FFFFFF"/>
            <w:hideMark/>
          </w:tcPr>
          <w:p w14:paraId="04C73AD4"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118</w:t>
            </w:r>
          </w:p>
        </w:tc>
        <w:tc>
          <w:tcPr>
            <w:tcW w:w="5959" w:type="dxa"/>
            <w:tcBorders>
              <w:top w:val="nil"/>
              <w:left w:val="nil"/>
              <w:bottom w:val="single" w:sz="4" w:space="0" w:color="auto"/>
              <w:right w:val="single" w:sz="4" w:space="0" w:color="auto"/>
            </w:tcBorders>
            <w:shd w:val="clear" w:color="000000" w:fill="FFFFFF"/>
            <w:hideMark/>
          </w:tcPr>
          <w:p w14:paraId="6A28791B" w14:textId="77777777" w:rsidR="00FD180C" w:rsidRPr="00FD180C" w:rsidRDefault="00FD180C" w:rsidP="00FD180C">
            <w:pPr>
              <w:jc w:val="both"/>
              <w:rPr>
                <w:rFonts w:ascii="Calibri" w:hAnsi="Calibri"/>
                <w:color w:val="000000"/>
              </w:rPr>
            </w:pPr>
            <w:r w:rsidRPr="00FD180C">
              <w:rPr>
                <w:rFonts w:ascii="Calibri" w:hAnsi="Calibri"/>
                <w:color w:val="000000"/>
              </w:rPr>
              <w:t>Please identify all primary members of the communication team that would work with the City. This should include ancillary team members such as graphic design, print/production and coordination resources. Please indicate approximately what percentage of time the primary team members would be expected to allocate to the City's account.</w:t>
            </w:r>
          </w:p>
        </w:tc>
        <w:tc>
          <w:tcPr>
            <w:tcW w:w="1409" w:type="dxa"/>
            <w:tcBorders>
              <w:top w:val="nil"/>
              <w:left w:val="nil"/>
              <w:bottom w:val="single" w:sz="4" w:space="0" w:color="auto"/>
              <w:right w:val="single" w:sz="4" w:space="0" w:color="auto"/>
            </w:tcBorders>
            <w:shd w:val="clear" w:color="000000" w:fill="FFFFFF"/>
            <w:vAlign w:val="center"/>
            <w:hideMark/>
          </w:tcPr>
          <w:p w14:paraId="2DBAF373"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1299" w:type="dxa"/>
            <w:tcBorders>
              <w:top w:val="nil"/>
              <w:left w:val="nil"/>
              <w:bottom w:val="nil"/>
              <w:right w:val="nil"/>
            </w:tcBorders>
            <w:shd w:val="clear" w:color="auto" w:fill="auto"/>
            <w:vAlign w:val="bottom"/>
            <w:hideMark/>
          </w:tcPr>
          <w:p w14:paraId="781A592B"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5DBB105" w14:textId="77777777" w:rsidR="00FD180C" w:rsidRPr="00FD180C" w:rsidRDefault="00FD180C" w:rsidP="00FD180C">
            <w:pPr>
              <w:rPr>
                <w:rFonts w:ascii="Calibri" w:hAnsi="Calibri"/>
                <w:color w:val="000000"/>
                <w:sz w:val="24"/>
                <w:szCs w:val="24"/>
              </w:rPr>
            </w:pPr>
          </w:p>
        </w:tc>
      </w:tr>
      <w:tr w:rsidR="00FD180C" w:rsidRPr="00FD180C" w14:paraId="52598644" w14:textId="77777777" w:rsidTr="0008753F">
        <w:trPr>
          <w:trHeight w:val="3135"/>
        </w:trPr>
        <w:tc>
          <w:tcPr>
            <w:tcW w:w="521" w:type="dxa"/>
            <w:tcBorders>
              <w:top w:val="nil"/>
              <w:left w:val="single" w:sz="4" w:space="0" w:color="auto"/>
              <w:bottom w:val="single" w:sz="4" w:space="0" w:color="auto"/>
              <w:right w:val="single" w:sz="4" w:space="0" w:color="auto"/>
            </w:tcBorders>
            <w:shd w:val="clear" w:color="000000" w:fill="FFFFFF"/>
            <w:hideMark/>
          </w:tcPr>
          <w:p w14:paraId="4AF6CAB7"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119</w:t>
            </w:r>
          </w:p>
        </w:tc>
        <w:tc>
          <w:tcPr>
            <w:tcW w:w="5959" w:type="dxa"/>
            <w:tcBorders>
              <w:top w:val="nil"/>
              <w:left w:val="nil"/>
              <w:bottom w:val="single" w:sz="4" w:space="0" w:color="auto"/>
              <w:right w:val="single" w:sz="4" w:space="0" w:color="auto"/>
            </w:tcBorders>
            <w:shd w:val="clear" w:color="000000" w:fill="FFFFFF"/>
            <w:hideMark/>
          </w:tcPr>
          <w:p w14:paraId="78CBB5A7" w14:textId="77777777" w:rsidR="00FD180C" w:rsidRPr="00FD180C" w:rsidRDefault="00FD180C" w:rsidP="00FD180C">
            <w:pPr>
              <w:jc w:val="both"/>
              <w:rPr>
                <w:rFonts w:ascii="Calibri" w:hAnsi="Calibri"/>
                <w:color w:val="000000"/>
              </w:rPr>
            </w:pPr>
            <w:r w:rsidRPr="00FD180C">
              <w:rPr>
                <w:rFonts w:ascii="Calibri" w:hAnsi="Calibri"/>
                <w:color w:val="000000"/>
              </w:rPr>
              <w:t>As indicated in the Plan Profile &amp; Scope of Services, the City's Plan is looking for ways to expand the intellectual resources devoted to its communications efforts, and looks to its Third-Party-Administrator as providing an opportunity for partnership in this endeavor. Indicate whether you would be willing to establish a Senior Communications Development staff resource that would be available to work closely with the City and exercise a leadership role in producing innovative, outcomes-based communications educational content, materials, and initiatives, and coordinate the execution of local and headquartered communication functions. If you have such a resource, indicate who this individual would be, their qualifications for responsibilities at this level, the percentage of that person's time that would be devoted to the City's account, and whether (s)he would be locally or headquarters based.</w:t>
            </w:r>
          </w:p>
        </w:tc>
        <w:tc>
          <w:tcPr>
            <w:tcW w:w="1409" w:type="dxa"/>
            <w:tcBorders>
              <w:top w:val="nil"/>
              <w:left w:val="nil"/>
              <w:bottom w:val="single" w:sz="4" w:space="0" w:color="auto"/>
              <w:right w:val="single" w:sz="4" w:space="0" w:color="auto"/>
            </w:tcBorders>
            <w:shd w:val="clear" w:color="000000" w:fill="FFFFFF"/>
            <w:vAlign w:val="center"/>
            <w:hideMark/>
          </w:tcPr>
          <w:p w14:paraId="3A04CC71"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1299" w:type="dxa"/>
            <w:tcBorders>
              <w:top w:val="nil"/>
              <w:left w:val="nil"/>
              <w:bottom w:val="nil"/>
              <w:right w:val="nil"/>
            </w:tcBorders>
            <w:shd w:val="clear" w:color="auto" w:fill="auto"/>
            <w:vAlign w:val="bottom"/>
            <w:hideMark/>
          </w:tcPr>
          <w:p w14:paraId="6523DFCB"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C4D594C" w14:textId="77777777" w:rsidR="00FD180C" w:rsidRPr="00FD180C" w:rsidRDefault="00FD180C" w:rsidP="00FD180C">
            <w:pPr>
              <w:rPr>
                <w:rFonts w:ascii="Calibri" w:hAnsi="Calibri"/>
                <w:color w:val="000000"/>
                <w:sz w:val="24"/>
                <w:szCs w:val="24"/>
              </w:rPr>
            </w:pPr>
          </w:p>
        </w:tc>
      </w:tr>
      <w:tr w:rsidR="00FD180C" w:rsidRPr="00FD180C" w14:paraId="645CF3EF" w14:textId="77777777" w:rsidTr="0008753F">
        <w:trPr>
          <w:trHeight w:val="1380"/>
        </w:trPr>
        <w:tc>
          <w:tcPr>
            <w:tcW w:w="521" w:type="dxa"/>
            <w:tcBorders>
              <w:top w:val="nil"/>
              <w:left w:val="single" w:sz="4" w:space="0" w:color="auto"/>
              <w:bottom w:val="single" w:sz="4" w:space="0" w:color="auto"/>
              <w:right w:val="single" w:sz="4" w:space="0" w:color="auto"/>
            </w:tcBorders>
            <w:shd w:val="clear" w:color="000000" w:fill="FFFFFF"/>
            <w:hideMark/>
          </w:tcPr>
          <w:p w14:paraId="4F80B3BF"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120</w:t>
            </w:r>
          </w:p>
        </w:tc>
        <w:tc>
          <w:tcPr>
            <w:tcW w:w="5959" w:type="dxa"/>
            <w:tcBorders>
              <w:top w:val="nil"/>
              <w:left w:val="nil"/>
              <w:bottom w:val="single" w:sz="4" w:space="0" w:color="auto"/>
              <w:right w:val="single" w:sz="4" w:space="0" w:color="auto"/>
            </w:tcBorders>
            <w:shd w:val="clear" w:color="000000" w:fill="FFFFFF"/>
            <w:hideMark/>
          </w:tcPr>
          <w:p w14:paraId="177C8673" w14:textId="77777777" w:rsidR="00FD180C" w:rsidRPr="00FD180C" w:rsidRDefault="00FD180C" w:rsidP="00FD180C">
            <w:pPr>
              <w:jc w:val="both"/>
              <w:rPr>
                <w:rFonts w:ascii="Calibri" w:hAnsi="Calibri"/>
                <w:color w:val="000000"/>
              </w:rPr>
            </w:pPr>
            <w:r w:rsidRPr="00FD180C">
              <w:rPr>
                <w:rFonts w:ascii="Calibri" w:hAnsi="Calibri"/>
                <w:color w:val="000000"/>
              </w:rPr>
              <w:t>How does your organization measure the success of your educational programs? Be specific about any metrics that may be utilized and whether you incorporate an outcomes-based success measurement discipline into your communication efforts, or whether your success measurement is more ad hoc or as requested by the client.</w:t>
            </w:r>
          </w:p>
        </w:tc>
        <w:tc>
          <w:tcPr>
            <w:tcW w:w="1409" w:type="dxa"/>
            <w:tcBorders>
              <w:top w:val="nil"/>
              <w:left w:val="nil"/>
              <w:bottom w:val="single" w:sz="4" w:space="0" w:color="auto"/>
              <w:right w:val="single" w:sz="4" w:space="0" w:color="auto"/>
            </w:tcBorders>
            <w:shd w:val="clear" w:color="000000" w:fill="FFFFFF"/>
            <w:vAlign w:val="center"/>
            <w:hideMark/>
          </w:tcPr>
          <w:p w14:paraId="1F3E9803"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1299" w:type="dxa"/>
            <w:tcBorders>
              <w:top w:val="nil"/>
              <w:left w:val="nil"/>
              <w:bottom w:val="nil"/>
              <w:right w:val="nil"/>
            </w:tcBorders>
            <w:shd w:val="clear" w:color="auto" w:fill="auto"/>
            <w:vAlign w:val="bottom"/>
            <w:hideMark/>
          </w:tcPr>
          <w:p w14:paraId="3F5A615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9550D91" w14:textId="77777777" w:rsidR="00FD180C" w:rsidRPr="00FD180C" w:rsidRDefault="00FD180C" w:rsidP="00FD180C">
            <w:pPr>
              <w:rPr>
                <w:rFonts w:ascii="Calibri" w:hAnsi="Calibri"/>
                <w:color w:val="000000"/>
                <w:sz w:val="24"/>
                <w:szCs w:val="24"/>
              </w:rPr>
            </w:pPr>
          </w:p>
        </w:tc>
      </w:tr>
      <w:tr w:rsidR="00FD180C" w:rsidRPr="00FD180C" w14:paraId="17FB949D" w14:textId="77777777" w:rsidTr="0008753F">
        <w:trPr>
          <w:trHeight w:val="1545"/>
        </w:trPr>
        <w:tc>
          <w:tcPr>
            <w:tcW w:w="521" w:type="dxa"/>
            <w:tcBorders>
              <w:top w:val="nil"/>
              <w:left w:val="single" w:sz="4" w:space="0" w:color="auto"/>
              <w:bottom w:val="single" w:sz="4" w:space="0" w:color="auto"/>
              <w:right w:val="single" w:sz="4" w:space="0" w:color="auto"/>
            </w:tcBorders>
            <w:shd w:val="clear" w:color="000000" w:fill="FFFFFF"/>
            <w:hideMark/>
          </w:tcPr>
          <w:p w14:paraId="5D06FABA" w14:textId="77777777" w:rsidR="00FD180C" w:rsidRPr="00FD180C" w:rsidRDefault="00FD180C" w:rsidP="00FD180C">
            <w:pPr>
              <w:jc w:val="center"/>
              <w:rPr>
                <w:rFonts w:ascii="Calibri" w:hAnsi="Calibri"/>
                <w:b/>
                <w:bCs/>
                <w:color w:val="000000"/>
              </w:rPr>
            </w:pPr>
            <w:r w:rsidRPr="00FD180C">
              <w:rPr>
                <w:rFonts w:ascii="Calibri" w:hAnsi="Calibri"/>
                <w:b/>
                <w:bCs/>
                <w:color w:val="000000"/>
              </w:rPr>
              <w:lastRenderedPageBreak/>
              <w:t>121</w:t>
            </w:r>
          </w:p>
        </w:tc>
        <w:tc>
          <w:tcPr>
            <w:tcW w:w="5959" w:type="dxa"/>
            <w:tcBorders>
              <w:top w:val="nil"/>
              <w:left w:val="nil"/>
              <w:bottom w:val="single" w:sz="4" w:space="0" w:color="auto"/>
              <w:right w:val="single" w:sz="4" w:space="0" w:color="auto"/>
            </w:tcBorders>
            <w:shd w:val="clear" w:color="000000" w:fill="FFFFFF"/>
            <w:hideMark/>
          </w:tcPr>
          <w:p w14:paraId="6FCDA8C7" w14:textId="77777777" w:rsidR="00FD180C" w:rsidRPr="00FD180C" w:rsidRDefault="00FD180C" w:rsidP="00FD180C">
            <w:pPr>
              <w:rPr>
                <w:rFonts w:ascii="Calibri" w:hAnsi="Calibri"/>
                <w:color w:val="000000"/>
              </w:rPr>
            </w:pPr>
            <w:r w:rsidRPr="00FD180C">
              <w:rPr>
                <w:rFonts w:ascii="Calibri" w:hAnsi="Calibri"/>
                <w:color w:val="000000"/>
              </w:rPr>
              <w:t>Outline your communications development process, including involving the City in the development of communication materials, planning, resource allocation and timeline development, and customizing for individual campaigns. Provide a sample timeline for a hypothetical development project for a new participant education piece, so that the City can understand the approximate length of time from inception to making the document available to participants.</w:t>
            </w:r>
          </w:p>
        </w:tc>
        <w:tc>
          <w:tcPr>
            <w:tcW w:w="1409" w:type="dxa"/>
            <w:tcBorders>
              <w:top w:val="nil"/>
              <w:left w:val="nil"/>
              <w:bottom w:val="single" w:sz="4" w:space="0" w:color="auto"/>
              <w:right w:val="single" w:sz="4" w:space="0" w:color="auto"/>
            </w:tcBorders>
            <w:shd w:val="clear" w:color="000000" w:fill="FFFFFF"/>
            <w:vAlign w:val="center"/>
            <w:hideMark/>
          </w:tcPr>
          <w:p w14:paraId="3FD0DA1F"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1299" w:type="dxa"/>
            <w:tcBorders>
              <w:top w:val="nil"/>
              <w:left w:val="nil"/>
              <w:bottom w:val="nil"/>
              <w:right w:val="nil"/>
            </w:tcBorders>
            <w:shd w:val="clear" w:color="auto" w:fill="auto"/>
            <w:vAlign w:val="bottom"/>
            <w:hideMark/>
          </w:tcPr>
          <w:p w14:paraId="4A4CAC74"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A80CC22" w14:textId="77777777" w:rsidR="00FD180C" w:rsidRPr="00FD180C" w:rsidRDefault="00FD180C" w:rsidP="00FD180C">
            <w:pPr>
              <w:rPr>
                <w:rFonts w:ascii="Calibri" w:hAnsi="Calibri"/>
                <w:color w:val="000000"/>
                <w:sz w:val="24"/>
                <w:szCs w:val="24"/>
              </w:rPr>
            </w:pPr>
          </w:p>
        </w:tc>
      </w:tr>
      <w:tr w:rsidR="00FD180C" w:rsidRPr="00FD180C" w14:paraId="2C43BB1F" w14:textId="77777777" w:rsidTr="0008753F">
        <w:trPr>
          <w:trHeight w:val="1104"/>
        </w:trPr>
        <w:tc>
          <w:tcPr>
            <w:tcW w:w="521" w:type="dxa"/>
            <w:tcBorders>
              <w:top w:val="nil"/>
              <w:left w:val="single" w:sz="4" w:space="0" w:color="auto"/>
              <w:bottom w:val="single" w:sz="4" w:space="0" w:color="auto"/>
              <w:right w:val="single" w:sz="4" w:space="0" w:color="auto"/>
            </w:tcBorders>
            <w:shd w:val="clear" w:color="000000" w:fill="FFFFFF"/>
            <w:hideMark/>
          </w:tcPr>
          <w:p w14:paraId="298111EB"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122</w:t>
            </w:r>
          </w:p>
        </w:tc>
        <w:tc>
          <w:tcPr>
            <w:tcW w:w="5959" w:type="dxa"/>
            <w:tcBorders>
              <w:top w:val="nil"/>
              <w:left w:val="nil"/>
              <w:bottom w:val="single" w:sz="4" w:space="0" w:color="auto"/>
              <w:right w:val="single" w:sz="4" w:space="0" w:color="auto"/>
            </w:tcBorders>
            <w:shd w:val="clear" w:color="000000" w:fill="FFFFFF"/>
            <w:hideMark/>
          </w:tcPr>
          <w:p w14:paraId="579937C4" w14:textId="0D6D7A6A" w:rsidR="00FD180C" w:rsidRPr="00FD180C" w:rsidRDefault="00FD180C" w:rsidP="00FD180C">
            <w:pPr>
              <w:rPr>
                <w:rFonts w:ascii="Calibri" w:hAnsi="Calibri"/>
              </w:rPr>
            </w:pPr>
            <w:r w:rsidRPr="00FD180C">
              <w:rPr>
                <w:rFonts w:ascii="Calibri" w:hAnsi="Calibri"/>
              </w:rPr>
              <w:t>By checking each box, indicate which of the following ongoing communications development/</w:t>
            </w:r>
            <w:r w:rsidR="00965140">
              <w:rPr>
                <w:rFonts w:ascii="Calibri" w:hAnsi="Calibri"/>
              </w:rPr>
              <w:t xml:space="preserve">production is included in your </w:t>
            </w:r>
            <w:r w:rsidRPr="00FD180C">
              <w:rPr>
                <w:rFonts w:ascii="Calibri" w:hAnsi="Calibri"/>
              </w:rPr>
              <w:t>base price. If there are exceptions, do not check the box, explain any deviations and discuss how you would address the pricing.</w:t>
            </w:r>
          </w:p>
        </w:tc>
        <w:tc>
          <w:tcPr>
            <w:tcW w:w="1409" w:type="dxa"/>
            <w:tcBorders>
              <w:top w:val="nil"/>
              <w:left w:val="nil"/>
              <w:bottom w:val="single" w:sz="4" w:space="0" w:color="auto"/>
              <w:right w:val="single" w:sz="4" w:space="0" w:color="auto"/>
            </w:tcBorders>
            <w:shd w:val="clear" w:color="000000" w:fill="FFFFFF"/>
            <w:vAlign w:val="center"/>
            <w:hideMark/>
          </w:tcPr>
          <w:p w14:paraId="2BFD3A6A"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1299" w:type="dxa"/>
            <w:tcBorders>
              <w:top w:val="nil"/>
              <w:left w:val="nil"/>
              <w:bottom w:val="nil"/>
              <w:right w:val="nil"/>
            </w:tcBorders>
            <w:shd w:val="clear" w:color="auto" w:fill="auto"/>
            <w:vAlign w:val="bottom"/>
            <w:hideMark/>
          </w:tcPr>
          <w:p w14:paraId="2CB6B0A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7A4B137" w14:textId="77777777" w:rsidR="00FD180C" w:rsidRPr="00FD180C" w:rsidRDefault="00FD180C" w:rsidP="00FD180C">
            <w:pPr>
              <w:rPr>
                <w:rFonts w:ascii="Calibri" w:hAnsi="Calibri"/>
                <w:color w:val="000000"/>
                <w:sz w:val="24"/>
                <w:szCs w:val="24"/>
              </w:rPr>
            </w:pPr>
          </w:p>
        </w:tc>
      </w:tr>
      <w:tr w:rsidR="00FD180C" w:rsidRPr="00FD180C" w14:paraId="04F666D6" w14:textId="77777777" w:rsidTr="0008753F">
        <w:trPr>
          <w:trHeight w:val="552"/>
        </w:trPr>
        <w:tc>
          <w:tcPr>
            <w:tcW w:w="521" w:type="dxa"/>
            <w:tcBorders>
              <w:top w:val="nil"/>
              <w:left w:val="nil"/>
              <w:bottom w:val="nil"/>
              <w:right w:val="nil"/>
            </w:tcBorders>
            <w:shd w:val="clear" w:color="000000" w:fill="FFFFFF"/>
            <w:hideMark/>
          </w:tcPr>
          <w:p w14:paraId="3D6E4E1B"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single" w:sz="4" w:space="0" w:color="auto"/>
              <w:bottom w:val="single" w:sz="4" w:space="0" w:color="auto"/>
              <w:right w:val="single" w:sz="4" w:space="0" w:color="auto"/>
            </w:tcBorders>
            <w:shd w:val="clear" w:color="000000" w:fill="FFFFFF"/>
            <w:hideMark/>
          </w:tcPr>
          <w:p w14:paraId="4BB74457" w14:textId="77777777" w:rsidR="00FD180C" w:rsidRPr="00FD180C" w:rsidRDefault="00FD180C" w:rsidP="00FD180C">
            <w:pPr>
              <w:ind w:firstLineChars="200" w:firstLine="400"/>
              <w:rPr>
                <w:rFonts w:ascii="Calibri" w:hAnsi="Calibri"/>
              </w:rPr>
            </w:pPr>
            <w:r w:rsidRPr="00FD180C">
              <w:rPr>
                <w:rFonts w:ascii="Calibri" w:hAnsi="Calibri"/>
              </w:rPr>
              <w:t>Quarterly statements (print or electronic) for all plan participants for the duration of the contract</w:t>
            </w:r>
          </w:p>
        </w:tc>
        <w:tc>
          <w:tcPr>
            <w:tcW w:w="1409" w:type="dxa"/>
            <w:tcBorders>
              <w:top w:val="nil"/>
              <w:left w:val="nil"/>
              <w:bottom w:val="single" w:sz="4" w:space="0" w:color="auto"/>
              <w:right w:val="single" w:sz="4" w:space="0" w:color="auto"/>
            </w:tcBorders>
            <w:shd w:val="clear" w:color="000000" w:fill="FFFFFF"/>
            <w:vAlign w:val="center"/>
            <w:hideMark/>
          </w:tcPr>
          <w:p w14:paraId="50C591F9"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467DEB8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7C16D5C" w14:textId="77777777" w:rsidR="00FD180C" w:rsidRPr="00FD180C" w:rsidRDefault="00FD180C" w:rsidP="00FD180C">
            <w:pPr>
              <w:rPr>
                <w:rFonts w:ascii="Calibri" w:hAnsi="Calibri"/>
                <w:color w:val="000000"/>
                <w:sz w:val="24"/>
                <w:szCs w:val="24"/>
              </w:rPr>
            </w:pPr>
          </w:p>
        </w:tc>
      </w:tr>
      <w:tr w:rsidR="00FD180C" w:rsidRPr="00FD180C" w14:paraId="2E6423C0" w14:textId="77777777" w:rsidTr="0008753F">
        <w:trPr>
          <w:trHeight w:val="552"/>
        </w:trPr>
        <w:tc>
          <w:tcPr>
            <w:tcW w:w="521" w:type="dxa"/>
            <w:tcBorders>
              <w:top w:val="nil"/>
              <w:left w:val="nil"/>
              <w:bottom w:val="nil"/>
              <w:right w:val="nil"/>
            </w:tcBorders>
            <w:shd w:val="clear" w:color="000000" w:fill="FFFFFF"/>
            <w:hideMark/>
          </w:tcPr>
          <w:p w14:paraId="7BD3CD5F"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single" w:sz="4" w:space="0" w:color="auto"/>
              <w:bottom w:val="single" w:sz="4" w:space="0" w:color="auto"/>
              <w:right w:val="single" w:sz="4" w:space="0" w:color="auto"/>
            </w:tcBorders>
            <w:shd w:val="clear" w:color="000000" w:fill="FFFFFF"/>
            <w:hideMark/>
          </w:tcPr>
          <w:p w14:paraId="077ABE1B" w14:textId="77777777" w:rsidR="00FD180C" w:rsidRPr="00FD180C" w:rsidRDefault="00FD180C" w:rsidP="00FD180C">
            <w:pPr>
              <w:ind w:firstLineChars="200" w:firstLine="400"/>
              <w:rPr>
                <w:rFonts w:ascii="Calibri" w:hAnsi="Calibri"/>
              </w:rPr>
            </w:pPr>
            <w:r w:rsidRPr="00FD180C">
              <w:rPr>
                <w:rFonts w:ascii="Calibri" w:hAnsi="Calibri"/>
              </w:rPr>
              <w:t>Enrollment Guides (voluntary and auto enrolled) for all plan participants for the duration of the contract</w:t>
            </w:r>
          </w:p>
        </w:tc>
        <w:tc>
          <w:tcPr>
            <w:tcW w:w="1409" w:type="dxa"/>
            <w:tcBorders>
              <w:top w:val="nil"/>
              <w:left w:val="nil"/>
              <w:bottom w:val="single" w:sz="4" w:space="0" w:color="auto"/>
              <w:right w:val="single" w:sz="4" w:space="0" w:color="auto"/>
            </w:tcBorders>
            <w:shd w:val="clear" w:color="000000" w:fill="FFFFFF"/>
            <w:vAlign w:val="center"/>
            <w:hideMark/>
          </w:tcPr>
          <w:p w14:paraId="0ADBC2BE"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2BCA979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62647E9" w14:textId="77777777" w:rsidR="00FD180C" w:rsidRPr="00FD180C" w:rsidRDefault="00FD180C" w:rsidP="00FD180C">
            <w:pPr>
              <w:rPr>
                <w:rFonts w:ascii="Calibri" w:hAnsi="Calibri"/>
                <w:color w:val="000000"/>
                <w:sz w:val="24"/>
                <w:szCs w:val="24"/>
              </w:rPr>
            </w:pPr>
          </w:p>
        </w:tc>
      </w:tr>
      <w:tr w:rsidR="00FD180C" w:rsidRPr="00FD180C" w14:paraId="00294F02" w14:textId="77777777" w:rsidTr="0008753F">
        <w:trPr>
          <w:trHeight w:val="552"/>
        </w:trPr>
        <w:tc>
          <w:tcPr>
            <w:tcW w:w="521" w:type="dxa"/>
            <w:tcBorders>
              <w:top w:val="nil"/>
              <w:left w:val="nil"/>
              <w:bottom w:val="nil"/>
              <w:right w:val="nil"/>
            </w:tcBorders>
            <w:shd w:val="clear" w:color="000000" w:fill="FFFFFF"/>
            <w:hideMark/>
          </w:tcPr>
          <w:p w14:paraId="52BC52C4"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single" w:sz="4" w:space="0" w:color="auto"/>
              <w:bottom w:val="single" w:sz="4" w:space="0" w:color="auto"/>
              <w:right w:val="single" w:sz="4" w:space="0" w:color="auto"/>
            </w:tcBorders>
            <w:shd w:val="clear" w:color="000000" w:fill="FFFFFF"/>
            <w:hideMark/>
          </w:tcPr>
          <w:p w14:paraId="1DC01720" w14:textId="77777777" w:rsidR="00FD180C" w:rsidRPr="00FD180C" w:rsidRDefault="00FD180C" w:rsidP="00FD180C">
            <w:pPr>
              <w:ind w:firstLineChars="200" w:firstLine="400"/>
              <w:rPr>
                <w:rFonts w:ascii="Calibri" w:hAnsi="Calibri"/>
              </w:rPr>
            </w:pPr>
            <w:r w:rsidRPr="00FD180C">
              <w:rPr>
                <w:rFonts w:ascii="Calibri" w:hAnsi="Calibri"/>
              </w:rPr>
              <w:t>Distribution Guides (voluntary and auto enrolled) for all plan participants for the duration of the contract</w:t>
            </w:r>
          </w:p>
        </w:tc>
        <w:tc>
          <w:tcPr>
            <w:tcW w:w="1409" w:type="dxa"/>
            <w:tcBorders>
              <w:top w:val="nil"/>
              <w:left w:val="nil"/>
              <w:bottom w:val="single" w:sz="4" w:space="0" w:color="auto"/>
              <w:right w:val="single" w:sz="4" w:space="0" w:color="auto"/>
            </w:tcBorders>
            <w:shd w:val="clear" w:color="000000" w:fill="FFFFFF"/>
            <w:vAlign w:val="center"/>
            <w:hideMark/>
          </w:tcPr>
          <w:p w14:paraId="6D43EC02"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61C1EA3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742D93B" w14:textId="77777777" w:rsidR="00FD180C" w:rsidRPr="00FD180C" w:rsidRDefault="00FD180C" w:rsidP="00FD180C">
            <w:pPr>
              <w:rPr>
                <w:rFonts w:ascii="Calibri" w:hAnsi="Calibri"/>
                <w:color w:val="000000"/>
                <w:sz w:val="24"/>
                <w:szCs w:val="24"/>
              </w:rPr>
            </w:pPr>
          </w:p>
        </w:tc>
      </w:tr>
      <w:tr w:rsidR="00FD180C" w:rsidRPr="00FD180C" w14:paraId="6743A542" w14:textId="77777777" w:rsidTr="0008753F">
        <w:trPr>
          <w:trHeight w:val="312"/>
        </w:trPr>
        <w:tc>
          <w:tcPr>
            <w:tcW w:w="521" w:type="dxa"/>
            <w:tcBorders>
              <w:top w:val="nil"/>
              <w:left w:val="nil"/>
              <w:bottom w:val="nil"/>
              <w:right w:val="nil"/>
            </w:tcBorders>
            <w:shd w:val="clear" w:color="000000" w:fill="FFFFFF"/>
            <w:hideMark/>
          </w:tcPr>
          <w:p w14:paraId="4BC8BDEB"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single" w:sz="4" w:space="0" w:color="auto"/>
              <w:bottom w:val="single" w:sz="4" w:space="0" w:color="auto"/>
              <w:right w:val="single" w:sz="4" w:space="0" w:color="auto"/>
            </w:tcBorders>
            <w:shd w:val="clear" w:color="000000" w:fill="FFFFFF"/>
            <w:hideMark/>
          </w:tcPr>
          <w:p w14:paraId="6F2AB111" w14:textId="77777777" w:rsidR="00FD180C" w:rsidRPr="00FD180C" w:rsidRDefault="00FD180C" w:rsidP="00FD180C">
            <w:pPr>
              <w:ind w:firstLineChars="200" w:firstLine="400"/>
              <w:rPr>
                <w:rFonts w:ascii="Calibri" w:hAnsi="Calibri"/>
              </w:rPr>
            </w:pPr>
            <w:r w:rsidRPr="00FD180C">
              <w:rPr>
                <w:rFonts w:ascii="Calibri" w:hAnsi="Calibri"/>
              </w:rPr>
              <w:t>All paper forms for all plan participants for the duration of the contract</w:t>
            </w:r>
          </w:p>
        </w:tc>
        <w:tc>
          <w:tcPr>
            <w:tcW w:w="1409" w:type="dxa"/>
            <w:tcBorders>
              <w:top w:val="nil"/>
              <w:left w:val="nil"/>
              <w:bottom w:val="single" w:sz="4" w:space="0" w:color="auto"/>
              <w:right w:val="single" w:sz="4" w:space="0" w:color="auto"/>
            </w:tcBorders>
            <w:shd w:val="clear" w:color="000000" w:fill="FFFFFF"/>
            <w:vAlign w:val="center"/>
            <w:hideMark/>
          </w:tcPr>
          <w:p w14:paraId="53D7D974"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1ABE0FC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87040EE" w14:textId="77777777" w:rsidR="00FD180C" w:rsidRPr="00FD180C" w:rsidRDefault="00FD180C" w:rsidP="00FD180C">
            <w:pPr>
              <w:rPr>
                <w:rFonts w:ascii="Calibri" w:hAnsi="Calibri"/>
                <w:color w:val="000000"/>
                <w:sz w:val="24"/>
                <w:szCs w:val="24"/>
              </w:rPr>
            </w:pPr>
          </w:p>
        </w:tc>
      </w:tr>
      <w:tr w:rsidR="00FD180C" w:rsidRPr="00FD180C" w14:paraId="50D542E4" w14:textId="77777777" w:rsidTr="0008753F">
        <w:trPr>
          <w:trHeight w:val="495"/>
        </w:trPr>
        <w:tc>
          <w:tcPr>
            <w:tcW w:w="521" w:type="dxa"/>
            <w:tcBorders>
              <w:top w:val="nil"/>
              <w:left w:val="nil"/>
              <w:bottom w:val="nil"/>
              <w:right w:val="nil"/>
            </w:tcBorders>
            <w:shd w:val="clear" w:color="000000" w:fill="FFFFFF"/>
            <w:hideMark/>
          </w:tcPr>
          <w:p w14:paraId="2927B2B7"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single" w:sz="4" w:space="0" w:color="auto"/>
              <w:bottom w:val="single" w:sz="4" w:space="0" w:color="auto"/>
              <w:right w:val="single" w:sz="4" w:space="0" w:color="auto"/>
            </w:tcBorders>
            <w:shd w:val="clear" w:color="000000" w:fill="FFFFFF"/>
            <w:hideMark/>
          </w:tcPr>
          <w:p w14:paraId="72FFD2DF" w14:textId="77777777" w:rsidR="00FD180C" w:rsidRPr="00FD180C" w:rsidRDefault="00FD180C" w:rsidP="00FD180C">
            <w:pPr>
              <w:ind w:firstLineChars="200" w:firstLine="400"/>
              <w:rPr>
                <w:rFonts w:ascii="Calibri" w:hAnsi="Calibri"/>
              </w:rPr>
            </w:pPr>
            <w:r w:rsidRPr="00FD180C">
              <w:rPr>
                <w:rFonts w:ascii="Calibri" w:hAnsi="Calibri"/>
              </w:rPr>
              <w:t>All informational flyers for all plan participants for the duration of the contract</w:t>
            </w:r>
          </w:p>
        </w:tc>
        <w:tc>
          <w:tcPr>
            <w:tcW w:w="1409" w:type="dxa"/>
            <w:tcBorders>
              <w:top w:val="nil"/>
              <w:left w:val="nil"/>
              <w:bottom w:val="single" w:sz="4" w:space="0" w:color="auto"/>
              <w:right w:val="single" w:sz="4" w:space="0" w:color="auto"/>
            </w:tcBorders>
            <w:shd w:val="clear" w:color="000000" w:fill="FFFFFF"/>
            <w:vAlign w:val="center"/>
            <w:hideMark/>
          </w:tcPr>
          <w:p w14:paraId="5B499E49"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324A384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45EBD62" w14:textId="77777777" w:rsidR="00FD180C" w:rsidRPr="00FD180C" w:rsidRDefault="00FD180C" w:rsidP="00FD180C">
            <w:pPr>
              <w:rPr>
                <w:rFonts w:ascii="Calibri" w:hAnsi="Calibri"/>
                <w:color w:val="000000"/>
                <w:sz w:val="24"/>
                <w:szCs w:val="24"/>
              </w:rPr>
            </w:pPr>
          </w:p>
        </w:tc>
      </w:tr>
      <w:tr w:rsidR="00FD180C" w:rsidRPr="00FD180C" w14:paraId="1EDB4F39" w14:textId="77777777" w:rsidTr="0008753F">
        <w:trPr>
          <w:trHeight w:val="552"/>
        </w:trPr>
        <w:tc>
          <w:tcPr>
            <w:tcW w:w="521" w:type="dxa"/>
            <w:tcBorders>
              <w:top w:val="nil"/>
              <w:left w:val="nil"/>
              <w:bottom w:val="nil"/>
              <w:right w:val="nil"/>
            </w:tcBorders>
            <w:shd w:val="clear" w:color="000000" w:fill="FFFFFF"/>
            <w:hideMark/>
          </w:tcPr>
          <w:p w14:paraId="2073FAEC"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single" w:sz="4" w:space="0" w:color="auto"/>
              <w:bottom w:val="single" w:sz="4" w:space="0" w:color="auto"/>
              <w:right w:val="single" w:sz="4" w:space="0" w:color="auto"/>
            </w:tcBorders>
            <w:shd w:val="clear" w:color="000000" w:fill="FFFFFF"/>
            <w:hideMark/>
          </w:tcPr>
          <w:p w14:paraId="1C6DFE43" w14:textId="77777777" w:rsidR="00FD180C" w:rsidRPr="00FD180C" w:rsidRDefault="00FD180C" w:rsidP="00FD180C">
            <w:pPr>
              <w:ind w:firstLineChars="200" w:firstLine="400"/>
              <w:rPr>
                <w:rFonts w:ascii="Calibri" w:hAnsi="Calibri"/>
              </w:rPr>
            </w:pPr>
            <w:r w:rsidRPr="00FD180C">
              <w:rPr>
                <w:rFonts w:ascii="Calibri" w:hAnsi="Calibri"/>
              </w:rPr>
              <w:t>Four customized educational/marketing videos per contract year for the duration of the contract</w:t>
            </w:r>
          </w:p>
        </w:tc>
        <w:tc>
          <w:tcPr>
            <w:tcW w:w="1409" w:type="dxa"/>
            <w:tcBorders>
              <w:top w:val="nil"/>
              <w:left w:val="nil"/>
              <w:bottom w:val="single" w:sz="4" w:space="0" w:color="auto"/>
              <w:right w:val="single" w:sz="4" w:space="0" w:color="auto"/>
            </w:tcBorders>
            <w:shd w:val="clear" w:color="000000" w:fill="FFFFFF"/>
            <w:vAlign w:val="center"/>
            <w:hideMark/>
          </w:tcPr>
          <w:p w14:paraId="42C0119A"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5D7022C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1F3F4DB" w14:textId="77777777" w:rsidR="00FD180C" w:rsidRPr="00FD180C" w:rsidRDefault="00FD180C" w:rsidP="00FD180C">
            <w:pPr>
              <w:rPr>
                <w:rFonts w:ascii="Calibri" w:hAnsi="Calibri"/>
                <w:color w:val="000000"/>
                <w:sz w:val="24"/>
                <w:szCs w:val="24"/>
              </w:rPr>
            </w:pPr>
          </w:p>
        </w:tc>
      </w:tr>
      <w:tr w:rsidR="00FD180C" w:rsidRPr="00FD180C" w14:paraId="0CEE0618" w14:textId="77777777" w:rsidTr="0008753F">
        <w:trPr>
          <w:trHeight w:val="828"/>
        </w:trPr>
        <w:tc>
          <w:tcPr>
            <w:tcW w:w="521" w:type="dxa"/>
            <w:tcBorders>
              <w:top w:val="nil"/>
              <w:left w:val="nil"/>
              <w:bottom w:val="nil"/>
              <w:right w:val="nil"/>
            </w:tcBorders>
            <w:shd w:val="clear" w:color="000000" w:fill="FFFFFF"/>
            <w:hideMark/>
          </w:tcPr>
          <w:p w14:paraId="5E7B105A"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single" w:sz="4" w:space="0" w:color="auto"/>
              <w:bottom w:val="single" w:sz="4" w:space="0" w:color="auto"/>
              <w:right w:val="single" w:sz="4" w:space="0" w:color="auto"/>
            </w:tcBorders>
            <w:shd w:val="clear" w:color="000000" w:fill="FFFFFF"/>
            <w:hideMark/>
          </w:tcPr>
          <w:p w14:paraId="322F33F3" w14:textId="77777777" w:rsidR="00FD180C" w:rsidRPr="00FD180C" w:rsidRDefault="00FD180C" w:rsidP="00FD180C">
            <w:pPr>
              <w:ind w:firstLineChars="200" w:firstLine="400"/>
              <w:rPr>
                <w:rFonts w:ascii="Calibri" w:hAnsi="Calibri"/>
              </w:rPr>
            </w:pPr>
            <w:r w:rsidRPr="00FD180C">
              <w:rPr>
                <w:rFonts w:ascii="Calibri" w:hAnsi="Calibri"/>
              </w:rPr>
              <w:t>All website updates and general content development, exclusive of highly specialized programming projects that involve substantial resources, for the duration of the contract</w:t>
            </w:r>
          </w:p>
        </w:tc>
        <w:tc>
          <w:tcPr>
            <w:tcW w:w="1409" w:type="dxa"/>
            <w:tcBorders>
              <w:top w:val="nil"/>
              <w:left w:val="nil"/>
              <w:bottom w:val="single" w:sz="4" w:space="0" w:color="auto"/>
              <w:right w:val="single" w:sz="4" w:space="0" w:color="auto"/>
            </w:tcBorders>
            <w:shd w:val="clear" w:color="000000" w:fill="FFFFFF"/>
            <w:vAlign w:val="center"/>
            <w:hideMark/>
          </w:tcPr>
          <w:p w14:paraId="57E8B04A"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14BFFDDF"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47B1893" w14:textId="77777777" w:rsidR="00FD180C" w:rsidRPr="00FD180C" w:rsidRDefault="00FD180C" w:rsidP="00FD180C">
            <w:pPr>
              <w:rPr>
                <w:rFonts w:ascii="Calibri" w:hAnsi="Calibri"/>
                <w:color w:val="000000"/>
                <w:sz w:val="24"/>
                <w:szCs w:val="24"/>
              </w:rPr>
            </w:pPr>
          </w:p>
        </w:tc>
      </w:tr>
      <w:tr w:rsidR="00FD180C" w:rsidRPr="00FD180C" w14:paraId="3F84512E" w14:textId="77777777" w:rsidTr="0008753F">
        <w:trPr>
          <w:trHeight w:val="552"/>
        </w:trPr>
        <w:tc>
          <w:tcPr>
            <w:tcW w:w="521" w:type="dxa"/>
            <w:tcBorders>
              <w:top w:val="nil"/>
              <w:left w:val="nil"/>
              <w:bottom w:val="nil"/>
              <w:right w:val="nil"/>
            </w:tcBorders>
            <w:shd w:val="clear" w:color="000000" w:fill="FFFFFF"/>
            <w:hideMark/>
          </w:tcPr>
          <w:p w14:paraId="226C7746"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single" w:sz="4" w:space="0" w:color="auto"/>
              <w:bottom w:val="single" w:sz="4" w:space="0" w:color="auto"/>
              <w:right w:val="single" w:sz="4" w:space="0" w:color="auto"/>
            </w:tcBorders>
            <w:shd w:val="clear" w:color="000000" w:fill="FFFFFF"/>
            <w:hideMark/>
          </w:tcPr>
          <w:p w14:paraId="362886E1" w14:textId="77777777" w:rsidR="00FD180C" w:rsidRPr="00FD180C" w:rsidRDefault="00FD180C" w:rsidP="00FD180C">
            <w:pPr>
              <w:ind w:firstLineChars="200" w:firstLine="400"/>
              <w:rPr>
                <w:rFonts w:ascii="Calibri" w:hAnsi="Calibri"/>
              </w:rPr>
            </w:pPr>
            <w:r w:rsidRPr="00FD180C">
              <w:rPr>
                <w:rFonts w:ascii="Calibri" w:hAnsi="Calibri"/>
              </w:rPr>
              <w:t>All mobile application development and updates for the duration of the contract</w:t>
            </w:r>
          </w:p>
        </w:tc>
        <w:tc>
          <w:tcPr>
            <w:tcW w:w="1409" w:type="dxa"/>
            <w:tcBorders>
              <w:top w:val="nil"/>
              <w:left w:val="nil"/>
              <w:bottom w:val="single" w:sz="4" w:space="0" w:color="auto"/>
              <w:right w:val="single" w:sz="4" w:space="0" w:color="auto"/>
            </w:tcBorders>
            <w:shd w:val="clear" w:color="000000" w:fill="FFFFFF"/>
            <w:vAlign w:val="center"/>
            <w:hideMark/>
          </w:tcPr>
          <w:p w14:paraId="4BCB4665"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505876AB"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CCD6020" w14:textId="77777777" w:rsidR="00FD180C" w:rsidRPr="00FD180C" w:rsidRDefault="00FD180C" w:rsidP="00FD180C">
            <w:pPr>
              <w:rPr>
                <w:rFonts w:ascii="Calibri" w:hAnsi="Calibri"/>
                <w:color w:val="000000"/>
                <w:sz w:val="24"/>
                <w:szCs w:val="24"/>
              </w:rPr>
            </w:pPr>
          </w:p>
        </w:tc>
      </w:tr>
      <w:tr w:rsidR="00FD180C" w:rsidRPr="00FD180C" w14:paraId="3E9A7E6D" w14:textId="77777777" w:rsidTr="0008753F">
        <w:trPr>
          <w:trHeight w:val="300"/>
        </w:trPr>
        <w:tc>
          <w:tcPr>
            <w:tcW w:w="521" w:type="dxa"/>
            <w:tcBorders>
              <w:top w:val="nil"/>
              <w:left w:val="nil"/>
              <w:bottom w:val="nil"/>
              <w:right w:val="nil"/>
            </w:tcBorders>
            <w:shd w:val="clear" w:color="000000" w:fill="FFFFFF"/>
            <w:hideMark/>
          </w:tcPr>
          <w:p w14:paraId="522B2960"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single" w:sz="4" w:space="0" w:color="auto"/>
              <w:bottom w:val="single" w:sz="4" w:space="0" w:color="auto"/>
              <w:right w:val="single" w:sz="4" w:space="0" w:color="auto"/>
            </w:tcBorders>
            <w:shd w:val="clear" w:color="000000" w:fill="FFFFFF"/>
            <w:hideMark/>
          </w:tcPr>
          <w:p w14:paraId="5CDF35A5" w14:textId="77777777" w:rsidR="00FD180C" w:rsidRPr="00FD180C" w:rsidRDefault="00FD180C" w:rsidP="00FD180C">
            <w:pPr>
              <w:ind w:firstLineChars="200" w:firstLine="400"/>
              <w:rPr>
                <w:rFonts w:ascii="Calibri" w:hAnsi="Calibri"/>
              </w:rPr>
            </w:pPr>
            <w:r w:rsidRPr="00FD180C">
              <w:rPr>
                <w:rFonts w:ascii="Calibri" w:hAnsi="Calibri"/>
              </w:rPr>
              <w:t>All social media development and updates for the duration of the contract</w:t>
            </w:r>
          </w:p>
        </w:tc>
        <w:tc>
          <w:tcPr>
            <w:tcW w:w="1409" w:type="dxa"/>
            <w:tcBorders>
              <w:top w:val="nil"/>
              <w:left w:val="nil"/>
              <w:bottom w:val="single" w:sz="4" w:space="0" w:color="auto"/>
              <w:right w:val="single" w:sz="4" w:space="0" w:color="auto"/>
            </w:tcBorders>
            <w:shd w:val="clear" w:color="000000" w:fill="FFFFFF"/>
            <w:vAlign w:val="center"/>
            <w:hideMark/>
          </w:tcPr>
          <w:p w14:paraId="7A19D8C0"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4C9D277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400322F" w14:textId="77777777" w:rsidR="00FD180C" w:rsidRPr="00FD180C" w:rsidRDefault="00FD180C" w:rsidP="00FD180C">
            <w:pPr>
              <w:rPr>
                <w:rFonts w:ascii="Calibri" w:hAnsi="Calibri"/>
                <w:color w:val="000000"/>
                <w:sz w:val="24"/>
                <w:szCs w:val="24"/>
              </w:rPr>
            </w:pPr>
          </w:p>
        </w:tc>
      </w:tr>
      <w:tr w:rsidR="00FD180C" w:rsidRPr="00FD180C" w14:paraId="31F0CAFB" w14:textId="77777777" w:rsidTr="0008753F">
        <w:trPr>
          <w:trHeight w:val="552"/>
        </w:trPr>
        <w:tc>
          <w:tcPr>
            <w:tcW w:w="521" w:type="dxa"/>
            <w:tcBorders>
              <w:top w:val="nil"/>
              <w:left w:val="nil"/>
              <w:bottom w:val="nil"/>
              <w:right w:val="nil"/>
            </w:tcBorders>
            <w:shd w:val="clear" w:color="000000" w:fill="FFFFFF"/>
            <w:hideMark/>
          </w:tcPr>
          <w:p w14:paraId="47F0FC68"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single" w:sz="4" w:space="0" w:color="auto"/>
              <w:bottom w:val="single" w:sz="4" w:space="0" w:color="auto"/>
              <w:right w:val="single" w:sz="4" w:space="0" w:color="auto"/>
            </w:tcBorders>
            <w:shd w:val="clear" w:color="000000" w:fill="FFFFFF"/>
            <w:hideMark/>
          </w:tcPr>
          <w:p w14:paraId="030FEF56" w14:textId="77777777" w:rsidR="00FD180C" w:rsidRPr="00FD180C" w:rsidRDefault="00FD180C" w:rsidP="00FD180C">
            <w:pPr>
              <w:ind w:firstLineChars="200" w:firstLine="400"/>
              <w:rPr>
                <w:rFonts w:ascii="Calibri" w:hAnsi="Calibri"/>
              </w:rPr>
            </w:pPr>
            <w:r w:rsidRPr="00FD180C">
              <w:rPr>
                <w:rFonts w:ascii="Calibri" w:hAnsi="Calibri"/>
              </w:rPr>
              <w:t>All educational programs, including content customization, for the duration of the contract</w:t>
            </w:r>
          </w:p>
        </w:tc>
        <w:tc>
          <w:tcPr>
            <w:tcW w:w="1409" w:type="dxa"/>
            <w:tcBorders>
              <w:top w:val="nil"/>
              <w:left w:val="nil"/>
              <w:bottom w:val="single" w:sz="4" w:space="0" w:color="auto"/>
              <w:right w:val="single" w:sz="4" w:space="0" w:color="auto"/>
            </w:tcBorders>
            <w:shd w:val="clear" w:color="000000" w:fill="FFFFFF"/>
            <w:vAlign w:val="center"/>
            <w:hideMark/>
          </w:tcPr>
          <w:p w14:paraId="155D69A5"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3BAAA9A6"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D3B1375" w14:textId="77777777" w:rsidR="00FD180C" w:rsidRPr="00FD180C" w:rsidRDefault="00FD180C" w:rsidP="00FD180C">
            <w:pPr>
              <w:rPr>
                <w:rFonts w:ascii="Calibri" w:hAnsi="Calibri"/>
                <w:color w:val="000000"/>
                <w:sz w:val="24"/>
                <w:szCs w:val="24"/>
              </w:rPr>
            </w:pPr>
          </w:p>
        </w:tc>
      </w:tr>
      <w:tr w:rsidR="00FD180C" w:rsidRPr="00FD180C" w14:paraId="1EF5A7BC" w14:textId="77777777" w:rsidTr="0008753F">
        <w:trPr>
          <w:trHeight w:val="765"/>
        </w:trPr>
        <w:tc>
          <w:tcPr>
            <w:tcW w:w="521" w:type="dxa"/>
            <w:tcBorders>
              <w:top w:val="nil"/>
              <w:left w:val="nil"/>
              <w:bottom w:val="nil"/>
              <w:right w:val="nil"/>
            </w:tcBorders>
            <w:shd w:val="clear" w:color="000000" w:fill="FFFFFF"/>
            <w:hideMark/>
          </w:tcPr>
          <w:p w14:paraId="7DA7DFC3"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single" w:sz="4" w:space="0" w:color="auto"/>
              <w:bottom w:val="nil"/>
              <w:right w:val="single" w:sz="4" w:space="0" w:color="auto"/>
            </w:tcBorders>
            <w:shd w:val="clear" w:color="000000" w:fill="FFFFFF"/>
            <w:hideMark/>
          </w:tcPr>
          <w:p w14:paraId="2C404137" w14:textId="77777777" w:rsidR="00FD180C" w:rsidRPr="00FD180C" w:rsidRDefault="00FD180C" w:rsidP="00FD180C">
            <w:pPr>
              <w:ind w:firstLineChars="200" w:firstLine="400"/>
              <w:rPr>
                <w:rFonts w:ascii="Calibri" w:hAnsi="Calibri"/>
              </w:rPr>
            </w:pPr>
            <w:r w:rsidRPr="00FD180C">
              <w:rPr>
                <w:rFonts w:ascii="Calibri" w:hAnsi="Calibri"/>
              </w:rPr>
              <w:t>An average of 80,000 direct mailings (outside of quarterly statements) to participants over the duration of the contract, with unused amounts rolling forward to be available in subsequent contract years</w:t>
            </w:r>
          </w:p>
        </w:tc>
        <w:tc>
          <w:tcPr>
            <w:tcW w:w="1409" w:type="dxa"/>
            <w:tcBorders>
              <w:top w:val="nil"/>
              <w:left w:val="nil"/>
              <w:bottom w:val="nil"/>
              <w:right w:val="single" w:sz="4" w:space="0" w:color="auto"/>
            </w:tcBorders>
            <w:shd w:val="clear" w:color="000000" w:fill="FFFFFF"/>
            <w:vAlign w:val="center"/>
            <w:hideMark/>
          </w:tcPr>
          <w:p w14:paraId="38129ABF"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3CC75AF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6F99DCE" w14:textId="77777777" w:rsidR="00FD180C" w:rsidRPr="00FD180C" w:rsidRDefault="00FD180C" w:rsidP="00FD180C">
            <w:pPr>
              <w:rPr>
                <w:rFonts w:ascii="Calibri" w:hAnsi="Calibri"/>
                <w:color w:val="000000"/>
                <w:sz w:val="24"/>
                <w:szCs w:val="24"/>
              </w:rPr>
            </w:pPr>
          </w:p>
        </w:tc>
      </w:tr>
      <w:tr w:rsidR="00FD180C" w:rsidRPr="00FD180C" w14:paraId="16FA3125" w14:textId="77777777" w:rsidTr="0008753F">
        <w:trPr>
          <w:trHeight w:val="300"/>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5130A00D" w14:textId="77777777" w:rsidR="00FD180C" w:rsidRPr="00FD180C" w:rsidRDefault="00FD180C" w:rsidP="00FD180C">
            <w:pPr>
              <w:rPr>
                <w:rFonts w:ascii="Calibri" w:hAnsi="Calibri"/>
                <w:b/>
                <w:bCs/>
                <w:color w:val="000000"/>
              </w:rPr>
            </w:pPr>
            <w:r w:rsidRPr="00FD180C">
              <w:rPr>
                <w:rFonts w:ascii="Calibri" w:hAnsi="Calibri"/>
                <w:b/>
                <w:bCs/>
                <w:color w:val="000000"/>
              </w:rPr>
              <w:t>Enrollment Guide</w:t>
            </w:r>
          </w:p>
        </w:tc>
        <w:tc>
          <w:tcPr>
            <w:tcW w:w="1299" w:type="dxa"/>
            <w:tcBorders>
              <w:top w:val="nil"/>
              <w:left w:val="nil"/>
              <w:bottom w:val="nil"/>
              <w:right w:val="nil"/>
            </w:tcBorders>
            <w:shd w:val="clear" w:color="auto" w:fill="auto"/>
            <w:vAlign w:val="bottom"/>
            <w:hideMark/>
          </w:tcPr>
          <w:p w14:paraId="5178FADF"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93D2949" w14:textId="77777777" w:rsidR="00FD180C" w:rsidRPr="00FD180C" w:rsidRDefault="00FD180C" w:rsidP="00FD180C">
            <w:pPr>
              <w:rPr>
                <w:rFonts w:ascii="Calibri" w:hAnsi="Calibri"/>
                <w:color w:val="000000"/>
                <w:sz w:val="24"/>
                <w:szCs w:val="24"/>
              </w:rPr>
            </w:pPr>
          </w:p>
        </w:tc>
      </w:tr>
      <w:tr w:rsidR="00FD180C" w:rsidRPr="00FD180C" w14:paraId="34986A13" w14:textId="77777777" w:rsidTr="0008753F">
        <w:trPr>
          <w:trHeight w:val="660"/>
        </w:trPr>
        <w:tc>
          <w:tcPr>
            <w:tcW w:w="521" w:type="dxa"/>
            <w:tcBorders>
              <w:top w:val="nil"/>
              <w:left w:val="single" w:sz="4" w:space="0" w:color="auto"/>
              <w:bottom w:val="single" w:sz="4" w:space="0" w:color="auto"/>
              <w:right w:val="single" w:sz="4" w:space="0" w:color="auto"/>
            </w:tcBorders>
            <w:shd w:val="clear" w:color="auto" w:fill="auto"/>
            <w:hideMark/>
          </w:tcPr>
          <w:p w14:paraId="173C0FBE"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123</w:t>
            </w:r>
          </w:p>
        </w:tc>
        <w:tc>
          <w:tcPr>
            <w:tcW w:w="5959" w:type="dxa"/>
            <w:tcBorders>
              <w:top w:val="nil"/>
              <w:left w:val="nil"/>
              <w:bottom w:val="nil"/>
              <w:right w:val="single" w:sz="4" w:space="0" w:color="auto"/>
            </w:tcBorders>
            <w:shd w:val="clear" w:color="auto" w:fill="auto"/>
            <w:hideMark/>
          </w:tcPr>
          <w:p w14:paraId="7634A172" w14:textId="77777777" w:rsidR="00FD180C" w:rsidRPr="00FD180C" w:rsidRDefault="00FD180C" w:rsidP="00FD180C">
            <w:pPr>
              <w:rPr>
                <w:rFonts w:ascii="Calibri" w:hAnsi="Calibri"/>
                <w:b/>
                <w:bCs/>
              </w:rPr>
            </w:pPr>
            <w:r w:rsidRPr="00FD180C">
              <w:rPr>
                <w:rFonts w:ascii="Calibri" w:hAnsi="Calibri"/>
                <w:b/>
                <w:bCs/>
              </w:rPr>
              <w:t>By checking each box, verify that you will provide the following.  If there are exceptions, do not check the box and explain the deviations.</w:t>
            </w:r>
          </w:p>
        </w:tc>
        <w:tc>
          <w:tcPr>
            <w:tcW w:w="1409" w:type="dxa"/>
            <w:tcBorders>
              <w:top w:val="nil"/>
              <w:left w:val="nil"/>
              <w:bottom w:val="nil"/>
              <w:right w:val="single" w:sz="4" w:space="0" w:color="auto"/>
            </w:tcBorders>
            <w:shd w:val="clear" w:color="auto" w:fill="auto"/>
            <w:vAlign w:val="bottom"/>
            <w:hideMark/>
          </w:tcPr>
          <w:p w14:paraId="5C227FCF"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1299" w:type="dxa"/>
            <w:tcBorders>
              <w:top w:val="nil"/>
              <w:left w:val="nil"/>
              <w:bottom w:val="nil"/>
              <w:right w:val="nil"/>
            </w:tcBorders>
            <w:shd w:val="clear" w:color="auto" w:fill="auto"/>
            <w:vAlign w:val="bottom"/>
            <w:hideMark/>
          </w:tcPr>
          <w:p w14:paraId="328E098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E107E60" w14:textId="77777777" w:rsidR="00FD180C" w:rsidRPr="00FD180C" w:rsidRDefault="00FD180C" w:rsidP="00FD180C">
            <w:pPr>
              <w:rPr>
                <w:rFonts w:ascii="Calibri" w:hAnsi="Calibri"/>
                <w:color w:val="000000"/>
                <w:sz w:val="24"/>
                <w:szCs w:val="24"/>
              </w:rPr>
            </w:pPr>
          </w:p>
        </w:tc>
      </w:tr>
      <w:tr w:rsidR="00FD180C" w:rsidRPr="00FD180C" w14:paraId="10D0638E" w14:textId="77777777" w:rsidTr="0008753F">
        <w:trPr>
          <w:trHeight w:val="300"/>
        </w:trPr>
        <w:tc>
          <w:tcPr>
            <w:tcW w:w="521" w:type="dxa"/>
            <w:tcBorders>
              <w:top w:val="nil"/>
              <w:left w:val="nil"/>
              <w:bottom w:val="nil"/>
              <w:right w:val="nil"/>
            </w:tcBorders>
            <w:shd w:val="clear" w:color="auto" w:fill="auto"/>
            <w:hideMark/>
          </w:tcPr>
          <w:p w14:paraId="562A1FC3" w14:textId="77777777" w:rsidR="00FD180C" w:rsidRPr="00FD180C" w:rsidRDefault="00FD180C" w:rsidP="00FD180C">
            <w:pPr>
              <w:jc w:val="center"/>
              <w:rPr>
                <w:rFonts w:ascii="Calibri" w:hAnsi="Calibri"/>
                <w:b/>
                <w:bCs/>
                <w:color w:val="000000"/>
              </w:rPr>
            </w:pPr>
          </w:p>
        </w:tc>
        <w:tc>
          <w:tcPr>
            <w:tcW w:w="5959" w:type="dxa"/>
            <w:tcBorders>
              <w:top w:val="single" w:sz="4" w:space="0" w:color="auto"/>
              <w:left w:val="single" w:sz="4" w:space="0" w:color="auto"/>
              <w:bottom w:val="single" w:sz="4" w:space="0" w:color="auto"/>
              <w:right w:val="single" w:sz="4" w:space="0" w:color="auto"/>
            </w:tcBorders>
            <w:shd w:val="clear" w:color="auto" w:fill="auto"/>
            <w:hideMark/>
          </w:tcPr>
          <w:p w14:paraId="291152E9" w14:textId="77777777" w:rsidR="00FD180C" w:rsidRPr="00FD180C" w:rsidRDefault="00FD180C" w:rsidP="00FD180C">
            <w:pPr>
              <w:ind w:firstLineChars="300" w:firstLine="600"/>
              <w:rPr>
                <w:rFonts w:ascii="Calibri" w:hAnsi="Calibri"/>
              </w:rPr>
            </w:pPr>
            <w:r w:rsidRPr="00FD180C">
              <w:rPr>
                <w:rFonts w:ascii="Calibri" w:hAnsi="Calibri"/>
              </w:rPr>
              <w:t>A custom enrollment guide for voluntary enrollments for the City's Plan</w:t>
            </w:r>
          </w:p>
        </w:tc>
        <w:tc>
          <w:tcPr>
            <w:tcW w:w="1409" w:type="dxa"/>
            <w:tcBorders>
              <w:top w:val="single" w:sz="4" w:space="0" w:color="auto"/>
              <w:left w:val="nil"/>
              <w:bottom w:val="single" w:sz="4" w:space="0" w:color="auto"/>
              <w:right w:val="single" w:sz="4" w:space="0" w:color="auto"/>
            </w:tcBorders>
            <w:shd w:val="clear" w:color="000000" w:fill="FFFFFF"/>
            <w:vAlign w:val="center"/>
            <w:hideMark/>
          </w:tcPr>
          <w:p w14:paraId="18A66AAC"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4356FA8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AD6407E" w14:textId="77777777" w:rsidR="00FD180C" w:rsidRPr="00FD180C" w:rsidRDefault="00FD180C" w:rsidP="00FD180C">
            <w:pPr>
              <w:rPr>
                <w:rFonts w:ascii="Calibri" w:hAnsi="Calibri"/>
                <w:color w:val="000000"/>
                <w:sz w:val="24"/>
                <w:szCs w:val="24"/>
              </w:rPr>
            </w:pPr>
          </w:p>
        </w:tc>
      </w:tr>
      <w:tr w:rsidR="00FD180C" w:rsidRPr="00FD180C" w14:paraId="17BB899F" w14:textId="77777777" w:rsidTr="0008753F">
        <w:trPr>
          <w:trHeight w:val="270"/>
        </w:trPr>
        <w:tc>
          <w:tcPr>
            <w:tcW w:w="521" w:type="dxa"/>
            <w:tcBorders>
              <w:top w:val="nil"/>
              <w:left w:val="nil"/>
              <w:bottom w:val="nil"/>
              <w:right w:val="nil"/>
            </w:tcBorders>
            <w:shd w:val="clear" w:color="auto" w:fill="auto"/>
            <w:hideMark/>
          </w:tcPr>
          <w:p w14:paraId="25880086"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6D88E886" w14:textId="77777777" w:rsidR="00FD180C" w:rsidRPr="00FD180C" w:rsidRDefault="00FD180C" w:rsidP="00FD180C">
            <w:pPr>
              <w:ind w:firstLineChars="300" w:firstLine="600"/>
              <w:rPr>
                <w:rFonts w:ascii="Calibri" w:hAnsi="Calibri"/>
              </w:rPr>
            </w:pPr>
            <w:r w:rsidRPr="00FD180C">
              <w:rPr>
                <w:rFonts w:ascii="Calibri" w:hAnsi="Calibri"/>
              </w:rPr>
              <w:t>A custom enrollment guide for auto enrollments for the City's Plan</w:t>
            </w:r>
          </w:p>
        </w:tc>
        <w:tc>
          <w:tcPr>
            <w:tcW w:w="1409" w:type="dxa"/>
            <w:tcBorders>
              <w:top w:val="nil"/>
              <w:left w:val="nil"/>
              <w:bottom w:val="single" w:sz="4" w:space="0" w:color="auto"/>
              <w:right w:val="single" w:sz="4" w:space="0" w:color="auto"/>
            </w:tcBorders>
            <w:shd w:val="clear" w:color="000000" w:fill="FFFFFF"/>
            <w:vAlign w:val="center"/>
            <w:hideMark/>
          </w:tcPr>
          <w:p w14:paraId="384D4056"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06A9ED0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FF7BBFA" w14:textId="77777777" w:rsidR="00FD180C" w:rsidRPr="00FD180C" w:rsidRDefault="00FD180C" w:rsidP="00FD180C">
            <w:pPr>
              <w:rPr>
                <w:rFonts w:ascii="Calibri" w:hAnsi="Calibri"/>
                <w:color w:val="000000"/>
                <w:sz w:val="24"/>
                <w:szCs w:val="24"/>
              </w:rPr>
            </w:pPr>
          </w:p>
        </w:tc>
      </w:tr>
      <w:tr w:rsidR="00FD180C" w:rsidRPr="00FD180C" w14:paraId="7622A022" w14:textId="77777777" w:rsidTr="0008753F">
        <w:trPr>
          <w:trHeight w:val="1065"/>
        </w:trPr>
        <w:tc>
          <w:tcPr>
            <w:tcW w:w="521" w:type="dxa"/>
            <w:tcBorders>
              <w:top w:val="nil"/>
              <w:left w:val="nil"/>
              <w:bottom w:val="nil"/>
              <w:right w:val="nil"/>
            </w:tcBorders>
            <w:shd w:val="clear" w:color="auto" w:fill="auto"/>
            <w:hideMark/>
          </w:tcPr>
          <w:p w14:paraId="109B56E1"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3260BF78" w14:textId="77777777" w:rsidR="00FD180C" w:rsidRPr="00FD180C" w:rsidRDefault="00FD180C" w:rsidP="00FD180C">
            <w:pPr>
              <w:ind w:firstLineChars="300" w:firstLine="600"/>
              <w:rPr>
                <w:rFonts w:ascii="Calibri" w:hAnsi="Calibri"/>
              </w:rPr>
            </w:pPr>
            <w:r w:rsidRPr="00FD180C">
              <w:rPr>
                <w:rFonts w:ascii="Calibri" w:hAnsi="Calibri"/>
              </w:rPr>
              <w:t>Maintain and control the inventory and production of all related enrollment materials that are to be included in the enrollment guides, including but not limited to marketing materials, a Q&amp;A, investment option descriptions, and enrollment/rollover forms</w:t>
            </w:r>
          </w:p>
        </w:tc>
        <w:tc>
          <w:tcPr>
            <w:tcW w:w="1409" w:type="dxa"/>
            <w:tcBorders>
              <w:top w:val="nil"/>
              <w:left w:val="nil"/>
              <w:bottom w:val="single" w:sz="4" w:space="0" w:color="auto"/>
              <w:right w:val="single" w:sz="4" w:space="0" w:color="auto"/>
            </w:tcBorders>
            <w:shd w:val="clear" w:color="000000" w:fill="FFFFFF"/>
            <w:vAlign w:val="center"/>
            <w:hideMark/>
          </w:tcPr>
          <w:p w14:paraId="449E2E3E"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0360DD9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6218DE6" w14:textId="77777777" w:rsidR="00FD180C" w:rsidRPr="00FD180C" w:rsidRDefault="00FD180C" w:rsidP="00FD180C">
            <w:pPr>
              <w:rPr>
                <w:rFonts w:ascii="Calibri" w:hAnsi="Calibri"/>
                <w:color w:val="000000"/>
                <w:sz w:val="24"/>
                <w:szCs w:val="24"/>
              </w:rPr>
            </w:pPr>
          </w:p>
        </w:tc>
      </w:tr>
      <w:tr w:rsidR="00FD180C" w:rsidRPr="00FD180C" w14:paraId="54C17F23" w14:textId="77777777" w:rsidTr="0008753F">
        <w:trPr>
          <w:trHeight w:val="840"/>
        </w:trPr>
        <w:tc>
          <w:tcPr>
            <w:tcW w:w="521" w:type="dxa"/>
            <w:tcBorders>
              <w:top w:val="single" w:sz="4" w:space="0" w:color="auto"/>
              <w:left w:val="single" w:sz="4" w:space="0" w:color="auto"/>
              <w:bottom w:val="nil"/>
              <w:right w:val="single" w:sz="4" w:space="0" w:color="auto"/>
            </w:tcBorders>
            <w:shd w:val="clear" w:color="auto" w:fill="auto"/>
            <w:hideMark/>
          </w:tcPr>
          <w:p w14:paraId="29662C7E" w14:textId="77777777" w:rsidR="00FD180C" w:rsidRPr="00FD180C" w:rsidRDefault="00FD180C" w:rsidP="00FD180C">
            <w:pPr>
              <w:jc w:val="center"/>
              <w:rPr>
                <w:rFonts w:ascii="Calibri" w:hAnsi="Calibri"/>
                <w:b/>
                <w:bCs/>
                <w:color w:val="000000"/>
              </w:rPr>
            </w:pPr>
            <w:r w:rsidRPr="00FD180C">
              <w:rPr>
                <w:rFonts w:ascii="Calibri" w:hAnsi="Calibri"/>
                <w:b/>
                <w:bCs/>
                <w:color w:val="000000"/>
              </w:rPr>
              <w:lastRenderedPageBreak/>
              <w:t>124</w:t>
            </w:r>
          </w:p>
        </w:tc>
        <w:tc>
          <w:tcPr>
            <w:tcW w:w="5959" w:type="dxa"/>
            <w:tcBorders>
              <w:top w:val="nil"/>
              <w:left w:val="nil"/>
              <w:bottom w:val="nil"/>
              <w:right w:val="single" w:sz="4" w:space="0" w:color="auto"/>
            </w:tcBorders>
            <w:shd w:val="clear" w:color="auto" w:fill="auto"/>
            <w:hideMark/>
          </w:tcPr>
          <w:p w14:paraId="4FC5A614" w14:textId="77777777" w:rsidR="00FD180C" w:rsidRPr="00FD180C" w:rsidRDefault="00FD180C" w:rsidP="00FD180C">
            <w:pPr>
              <w:rPr>
                <w:rFonts w:ascii="Calibri" w:hAnsi="Calibri"/>
                <w:color w:val="000000"/>
              </w:rPr>
            </w:pPr>
            <w:r w:rsidRPr="00FD180C">
              <w:rPr>
                <w:rFonts w:ascii="Calibri" w:hAnsi="Calibri"/>
                <w:color w:val="000000"/>
              </w:rPr>
              <w:t>Provide a sample of what you would regard as one of the best enrollment guides you have developed (excluding any material previously developed for the City of L.A.) for a governmental supplemental defined contribution plan.</w:t>
            </w:r>
          </w:p>
        </w:tc>
        <w:tc>
          <w:tcPr>
            <w:tcW w:w="1409" w:type="dxa"/>
            <w:tcBorders>
              <w:top w:val="nil"/>
              <w:left w:val="nil"/>
              <w:bottom w:val="nil"/>
              <w:right w:val="single" w:sz="4" w:space="0" w:color="auto"/>
            </w:tcBorders>
            <w:shd w:val="clear" w:color="auto" w:fill="auto"/>
            <w:vAlign w:val="bottom"/>
            <w:hideMark/>
          </w:tcPr>
          <w:p w14:paraId="6C8131F8"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366D5BB"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B222A4C" w14:textId="77777777" w:rsidR="00FD180C" w:rsidRPr="00FD180C" w:rsidRDefault="00FD180C" w:rsidP="00FD180C">
            <w:pPr>
              <w:rPr>
                <w:rFonts w:ascii="Calibri" w:hAnsi="Calibri"/>
                <w:color w:val="000000"/>
                <w:sz w:val="24"/>
                <w:szCs w:val="24"/>
              </w:rPr>
            </w:pPr>
          </w:p>
        </w:tc>
      </w:tr>
      <w:tr w:rsidR="00FD180C" w:rsidRPr="00FD180C" w14:paraId="785DF2B7" w14:textId="77777777" w:rsidTr="0008753F">
        <w:trPr>
          <w:trHeight w:val="378"/>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1E3732A4" w14:textId="77777777" w:rsidR="00FD180C" w:rsidRPr="00FD180C" w:rsidRDefault="00FD180C" w:rsidP="00FD180C">
            <w:pPr>
              <w:rPr>
                <w:rFonts w:ascii="Calibri" w:hAnsi="Calibri"/>
                <w:b/>
                <w:bCs/>
                <w:color w:val="000000"/>
              </w:rPr>
            </w:pPr>
            <w:r w:rsidRPr="00FD180C">
              <w:rPr>
                <w:rFonts w:ascii="Calibri" w:hAnsi="Calibri"/>
                <w:b/>
                <w:bCs/>
                <w:color w:val="000000"/>
              </w:rPr>
              <w:t>Marketing &amp; Educational Materials</w:t>
            </w:r>
          </w:p>
        </w:tc>
        <w:tc>
          <w:tcPr>
            <w:tcW w:w="1299" w:type="dxa"/>
            <w:tcBorders>
              <w:top w:val="nil"/>
              <w:left w:val="nil"/>
              <w:bottom w:val="nil"/>
              <w:right w:val="nil"/>
            </w:tcBorders>
            <w:shd w:val="clear" w:color="auto" w:fill="auto"/>
            <w:vAlign w:val="bottom"/>
            <w:hideMark/>
          </w:tcPr>
          <w:p w14:paraId="469E77A6"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860EC60" w14:textId="77777777" w:rsidR="00FD180C" w:rsidRPr="00FD180C" w:rsidRDefault="00FD180C" w:rsidP="00FD180C">
            <w:pPr>
              <w:rPr>
                <w:rFonts w:ascii="Calibri" w:hAnsi="Calibri"/>
                <w:color w:val="000000"/>
                <w:sz w:val="24"/>
                <w:szCs w:val="24"/>
              </w:rPr>
            </w:pPr>
          </w:p>
        </w:tc>
      </w:tr>
      <w:tr w:rsidR="00FD180C" w:rsidRPr="00FD180C" w14:paraId="1F060B37" w14:textId="77777777" w:rsidTr="0008753F">
        <w:trPr>
          <w:trHeight w:val="1050"/>
        </w:trPr>
        <w:tc>
          <w:tcPr>
            <w:tcW w:w="521" w:type="dxa"/>
            <w:tcBorders>
              <w:top w:val="single" w:sz="8" w:space="0" w:color="auto"/>
              <w:left w:val="single" w:sz="4" w:space="0" w:color="auto"/>
              <w:bottom w:val="single" w:sz="4" w:space="0" w:color="auto"/>
              <w:right w:val="single" w:sz="4" w:space="0" w:color="auto"/>
            </w:tcBorders>
            <w:shd w:val="clear" w:color="auto" w:fill="auto"/>
            <w:hideMark/>
          </w:tcPr>
          <w:p w14:paraId="47354599"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125</w:t>
            </w:r>
          </w:p>
        </w:tc>
        <w:tc>
          <w:tcPr>
            <w:tcW w:w="5959" w:type="dxa"/>
            <w:tcBorders>
              <w:top w:val="nil"/>
              <w:left w:val="nil"/>
              <w:bottom w:val="single" w:sz="4" w:space="0" w:color="auto"/>
              <w:right w:val="single" w:sz="4" w:space="0" w:color="auto"/>
            </w:tcBorders>
            <w:shd w:val="clear" w:color="auto" w:fill="auto"/>
            <w:hideMark/>
          </w:tcPr>
          <w:p w14:paraId="61BBE6CE" w14:textId="77777777" w:rsidR="00FD180C" w:rsidRPr="00FD180C" w:rsidRDefault="00FD180C" w:rsidP="00FD180C">
            <w:pPr>
              <w:rPr>
                <w:rFonts w:ascii="Calibri" w:hAnsi="Calibri"/>
                <w:b/>
                <w:bCs/>
              </w:rPr>
            </w:pPr>
            <w:r w:rsidRPr="00FD180C">
              <w:rPr>
                <w:rFonts w:ascii="Calibri" w:hAnsi="Calibri"/>
                <w:b/>
                <w:bCs/>
              </w:rPr>
              <w:t>By checking each box, verify that you will provide, maintain, and update as necessary the following communication pieces that have previously been developed by the City's Plan.  If there are exceptions, do not check the box and explain the deviations.</w:t>
            </w:r>
          </w:p>
        </w:tc>
        <w:tc>
          <w:tcPr>
            <w:tcW w:w="1409" w:type="dxa"/>
            <w:tcBorders>
              <w:top w:val="nil"/>
              <w:left w:val="nil"/>
              <w:bottom w:val="single" w:sz="4" w:space="0" w:color="auto"/>
              <w:right w:val="single" w:sz="4" w:space="0" w:color="auto"/>
            </w:tcBorders>
            <w:shd w:val="clear" w:color="auto" w:fill="auto"/>
            <w:vAlign w:val="bottom"/>
            <w:hideMark/>
          </w:tcPr>
          <w:p w14:paraId="00926014"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A7CA0A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A2CFCA4" w14:textId="77777777" w:rsidR="00FD180C" w:rsidRPr="00FD180C" w:rsidRDefault="00FD180C" w:rsidP="00FD180C">
            <w:pPr>
              <w:rPr>
                <w:rFonts w:ascii="Calibri" w:hAnsi="Calibri"/>
                <w:color w:val="000000"/>
                <w:sz w:val="24"/>
                <w:szCs w:val="24"/>
              </w:rPr>
            </w:pPr>
          </w:p>
        </w:tc>
      </w:tr>
      <w:tr w:rsidR="00FD180C" w:rsidRPr="00FD180C" w14:paraId="58602056" w14:textId="77777777" w:rsidTr="0008753F">
        <w:trPr>
          <w:trHeight w:val="312"/>
        </w:trPr>
        <w:tc>
          <w:tcPr>
            <w:tcW w:w="521" w:type="dxa"/>
            <w:tcBorders>
              <w:top w:val="nil"/>
              <w:left w:val="nil"/>
              <w:bottom w:val="nil"/>
              <w:right w:val="single" w:sz="4" w:space="0" w:color="auto"/>
            </w:tcBorders>
            <w:shd w:val="clear" w:color="auto" w:fill="auto"/>
            <w:hideMark/>
          </w:tcPr>
          <w:p w14:paraId="45E8F69A"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15493F93" w14:textId="77777777" w:rsidR="00FD180C" w:rsidRPr="00FD180C" w:rsidRDefault="00FD180C" w:rsidP="00FD180C">
            <w:pPr>
              <w:ind w:firstLineChars="200" w:firstLine="400"/>
              <w:rPr>
                <w:rFonts w:ascii="Calibri" w:hAnsi="Calibri"/>
              </w:rPr>
            </w:pPr>
            <w:r w:rsidRPr="00FD180C">
              <w:rPr>
                <w:rFonts w:ascii="Calibri" w:hAnsi="Calibri"/>
              </w:rPr>
              <w:t>Custom Flyer: Why Participant Should Join</w:t>
            </w:r>
          </w:p>
        </w:tc>
        <w:tc>
          <w:tcPr>
            <w:tcW w:w="1409" w:type="dxa"/>
            <w:tcBorders>
              <w:top w:val="nil"/>
              <w:left w:val="nil"/>
              <w:bottom w:val="single" w:sz="4" w:space="0" w:color="auto"/>
              <w:right w:val="single" w:sz="4" w:space="0" w:color="auto"/>
            </w:tcBorders>
            <w:shd w:val="clear" w:color="000000" w:fill="FFFFFF"/>
            <w:vAlign w:val="center"/>
            <w:hideMark/>
          </w:tcPr>
          <w:p w14:paraId="3618A4C6"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6A76068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CE4AD79" w14:textId="77777777" w:rsidR="00FD180C" w:rsidRPr="00FD180C" w:rsidRDefault="00FD180C" w:rsidP="00FD180C">
            <w:pPr>
              <w:rPr>
                <w:rFonts w:ascii="Calibri" w:hAnsi="Calibri"/>
                <w:color w:val="000000"/>
                <w:sz w:val="24"/>
                <w:szCs w:val="24"/>
              </w:rPr>
            </w:pPr>
          </w:p>
        </w:tc>
      </w:tr>
      <w:tr w:rsidR="00FD180C" w:rsidRPr="00FD180C" w14:paraId="207B3DA6" w14:textId="77777777" w:rsidTr="0008753F">
        <w:trPr>
          <w:trHeight w:val="312"/>
        </w:trPr>
        <w:tc>
          <w:tcPr>
            <w:tcW w:w="521" w:type="dxa"/>
            <w:tcBorders>
              <w:top w:val="nil"/>
              <w:left w:val="nil"/>
              <w:bottom w:val="nil"/>
              <w:right w:val="nil"/>
            </w:tcBorders>
            <w:shd w:val="clear" w:color="auto" w:fill="auto"/>
            <w:hideMark/>
          </w:tcPr>
          <w:p w14:paraId="7AC565C5"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01DE314E" w14:textId="77777777" w:rsidR="00FD180C" w:rsidRPr="00FD180C" w:rsidRDefault="00FD180C" w:rsidP="00FD180C">
            <w:pPr>
              <w:ind w:firstLineChars="200" w:firstLine="400"/>
              <w:rPr>
                <w:rFonts w:ascii="Calibri" w:hAnsi="Calibri"/>
              </w:rPr>
            </w:pPr>
            <w:r w:rsidRPr="00FD180C">
              <w:rPr>
                <w:rFonts w:ascii="Calibri" w:hAnsi="Calibri"/>
              </w:rPr>
              <w:t>Custom Flyer: Three-Legged Retirement Stool for City Employees</w:t>
            </w:r>
          </w:p>
        </w:tc>
        <w:tc>
          <w:tcPr>
            <w:tcW w:w="1409" w:type="dxa"/>
            <w:tcBorders>
              <w:top w:val="nil"/>
              <w:left w:val="nil"/>
              <w:bottom w:val="single" w:sz="4" w:space="0" w:color="auto"/>
              <w:right w:val="single" w:sz="4" w:space="0" w:color="auto"/>
            </w:tcBorders>
            <w:shd w:val="clear" w:color="000000" w:fill="FFFFFF"/>
            <w:vAlign w:val="center"/>
            <w:hideMark/>
          </w:tcPr>
          <w:p w14:paraId="44161EAE"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1FA3CC8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9EA6DA6" w14:textId="77777777" w:rsidR="00FD180C" w:rsidRPr="00FD180C" w:rsidRDefault="00FD180C" w:rsidP="00FD180C">
            <w:pPr>
              <w:rPr>
                <w:rFonts w:ascii="Calibri" w:hAnsi="Calibri"/>
                <w:color w:val="000000"/>
                <w:sz w:val="24"/>
                <w:szCs w:val="24"/>
              </w:rPr>
            </w:pPr>
          </w:p>
        </w:tc>
      </w:tr>
      <w:tr w:rsidR="00FD180C" w:rsidRPr="00FD180C" w14:paraId="21052896" w14:textId="77777777" w:rsidTr="0008753F">
        <w:trPr>
          <w:trHeight w:val="312"/>
        </w:trPr>
        <w:tc>
          <w:tcPr>
            <w:tcW w:w="521" w:type="dxa"/>
            <w:tcBorders>
              <w:top w:val="nil"/>
              <w:left w:val="nil"/>
              <w:bottom w:val="nil"/>
              <w:right w:val="nil"/>
            </w:tcBorders>
            <w:shd w:val="clear" w:color="auto" w:fill="auto"/>
            <w:hideMark/>
          </w:tcPr>
          <w:p w14:paraId="32F8D475"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0EFB6D77" w14:textId="77777777" w:rsidR="00FD180C" w:rsidRPr="00FD180C" w:rsidRDefault="00FD180C" w:rsidP="00FD180C">
            <w:pPr>
              <w:ind w:firstLineChars="200" w:firstLine="400"/>
              <w:rPr>
                <w:rFonts w:ascii="Calibri" w:hAnsi="Calibri"/>
              </w:rPr>
            </w:pPr>
            <w:r w:rsidRPr="00FD180C">
              <w:rPr>
                <w:rFonts w:ascii="Calibri" w:hAnsi="Calibri"/>
              </w:rPr>
              <w:t>Custom Flyer: Retirement Income Calculator Overview</w:t>
            </w:r>
          </w:p>
        </w:tc>
        <w:tc>
          <w:tcPr>
            <w:tcW w:w="1409" w:type="dxa"/>
            <w:tcBorders>
              <w:top w:val="nil"/>
              <w:left w:val="nil"/>
              <w:bottom w:val="single" w:sz="4" w:space="0" w:color="auto"/>
              <w:right w:val="single" w:sz="4" w:space="0" w:color="auto"/>
            </w:tcBorders>
            <w:shd w:val="clear" w:color="000000" w:fill="FFFFFF"/>
            <w:vAlign w:val="center"/>
            <w:hideMark/>
          </w:tcPr>
          <w:p w14:paraId="5EA3235A"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33902B9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CE4BE95" w14:textId="77777777" w:rsidR="00FD180C" w:rsidRPr="00FD180C" w:rsidRDefault="00FD180C" w:rsidP="00FD180C">
            <w:pPr>
              <w:rPr>
                <w:rFonts w:ascii="Calibri" w:hAnsi="Calibri"/>
                <w:color w:val="000000"/>
                <w:sz w:val="24"/>
                <w:szCs w:val="24"/>
              </w:rPr>
            </w:pPr>
          </w:p>
        </w:tc>
      </w:tr>
      <w:tr w:rsidR="00FD180C" w:rsidRPr="00FD180C" w14:paraId="1F584E7E" w14:textId="77777777" w:rsidTr="0008753F">
        <w:trPr>
          <w:trHeight w:val="312"/>
        </w:trPr>
        <w:tc>
          <w:tcPr>
            <w:tcW w:w="521" w:type="dxa"/>
            <w:tcBorders>
              <w:top w:val="nil"/>
              <w:left w:val="nil"/>
              <w:bottom w:val="nil"/>
              <w:right w:val="nil"/>
            </w:tcBorders>
            <w:shd w:val="clear" w:color="auto" w:fill="auto"/>
            <w:hideMark/>
          </w:tcPr>
          <w:p w14:paraId="5DF2D583"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47F5E652" w14:textId="77777777" w:rsidR="00FD180C" w:rsidRPr="00FD180C" w:rsidRDefault="00FD180C" w:rsidP="00FD180C">
            <w:pPr>
              <w:ind w:firstLineChars="200" w:firstLine="400"/>
              <w:rPr>
                <w:rFonts w:ascii="Calibri" w:hAnsi="Calibri"/>
              </w:rPr>
            </w:pPr>
            <w:r w:rsidRPr="00FD180C">
              <w:rPr>
                <w:rFonts w:ascii="Calibri" w:hAnsi="Calibri"/>
              </w:rPr>
              <w:t>Custom Flyer: Plan Highlights</w:t>
            </w:r>
          </w:p>
        </w:tc>
        <w:tc>
          <w:tcPr>
            <w:tcW w:w="1409" w:type="dxa"/>
            <w:tcBorders>
              <w:top w:val="nil"/>
              <w:left w:val="nil"/>
              <w:bottom w:val="single" w:sz="4" w:space="0" w:color="auto"/>
              <w:right w:val="single" w:sz="4" w:space="0" w:color="auto"/>
            </w:tcBorders>
            <w:shd w:val="clear" w:color="000000" w:fill="FFFFFF"/>
            <w:vAlign w:val="center"/>
            <w:hideMark/>
          </w:tcPr>
          <w:p w14:paraId="3F91A890"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51FC6ECF"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C33D483" w14:textId="77777777" w:rsidR="00FD180C" w:rsidRPr="00FD180C" w:rsidRDefault="00FD180C" w:rsidP="00FD180C">
            <w:pPr>
              <w:rPr>
                <w:rFonts w:ascii="Calibri" w:hAnsi="Calibri"/>
                <w:color w:val="000000"/>
                <w:sz w:val="24"/>
                <w:szCs w:val="24"/>
              </w:rPr>
            </w:pPr>
          </w:p>
        </w:tc>
      </w:tr>
      <w:tr w:rsidR="00FD180C" w:rsidRPr="00FD180C" w14:paraId="27D6B33C" w14:textId="77777777" w:rsidTr="0008753F">
        <w:trPr>
          <w:trHeight w:val="312"/>
        </w:trPr>
        <w:tc>
          <w:tcPr>
            <w:tcW w:w="521" w:type="dxa"/>
            <w:tcBorders>
              <w:top w:val="nil"/>
              <w:left w:val="nil"/>
              <w:bottom w:val="nil"/>
              <w:right w:val="nil"/>
            </w:tcBorders>
            <w:shd w:val="clear" w:color="auto" w:fill="auto"/>
            <w:hideMark/>
          </w:tcPr>
          <w:p w14:paraId="19C80361"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29365E48" w14:textId="77777777" w:rsidR="00FD180C" w:rsidRPr="00FD180C" w:rsidRDefault="00FD180C" w:rsidP="00FD180C">
            <w:pPr>
              <w:ind w:firstLineChars="200" w:firstLine="400"/>
              <w:rPr>
                <w:rFonts w:ascii="Calibri" w:hAnsi="Calibri"/>
              </w:rPr>
            </w:pPr>
            <w:r w:rsidRPr="00FD180C">
              <w:rPr>
                <w:rFonts w:ascii="Calibri" w:hAnsi="Calibri"/>
              </w:rPr>
              <w:t>Custom Flyer: Annual Contribution Limits</w:t>
            </w:r>
          </w:p>
        </w:tc>
        <w:tc>
          <w:tcPr>
            <w:tcW w:w="1409" w:type="dxa"/>
            <w:tcBorders>
              <w:top w:val="nil"/>
              <w:left w:val="nil"/>
              <w:bottom w:val="single" w:sz="4" w:space="0" w:color="auto"/>
              <w:right w:val="single" w:sz="4" w:space="0" w:color="auto"/>
            </w:tcBorders>
            <w:shd w:val="clear" w:color="000000" w:fill="FFFFFF"/>
            <w:vAlign w:val="center"/>
            <w:hideMark/>
          </w:tcPr>
          <w:p w14:paraId="25CBB2EB"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129BB52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A8102C3" w14:textId="77777777" w:rsidR="00FD180C" w:rsidRPr="00FD180C" w:rsidRDefault="00FD180C" w:rsidP="00FD180C">
            <w:pPr>
              <w:rPr>
                <w:rFonts w:ascii="Calibri" w:hAnsi="Calibri"/>
                <w:color w:val="000000"/>
                <w:sz w:val="24"/>
                <w:szCs w:val="24"/>
              </w:rPr>
            </w:pPr>
          </w:p>
        </w:tc>
      </w:tr>
      <w:tr w:rsidR="00FD180C" w:rsidRPr="00FD180C" w14:paraId="1ABE4D21" w14:textId="77777777" w:rsidTr="0008753F">
        <w:trPr>
          <w:trHeight w:val="312"/>
        </w:trPr>
        <w:tc>
          <w:tcPr>
            <w:tcW w:w="521" w:type="dxa"/>
            <w:tcBorders>
              <w:top w:val="nil"/>
              <w:left w:val="nil"/>
              <w:bottom w:val="nil"/>
              <w:right w:val="nil"/>
            </w:tcBorders>
            <w:shd w:val="clear" w:color="auto" w:fill="auto"/>
            <w:hideMark/>
          </w:tcPr>
          <w:p w14:paraId="72A6BAE4"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015CC294" w14:textId="77777777" w:rsidR="00FD180C" w:rsidRPr="00FD180C" w:rsidRDefault="00FD180C" w:rsidP="00FD180C">
            <w:pPr>
              <w:ind w:firstLineChars="200" w:firstLine="400"/>
              <w:rPr>
                <w:rFonts w:ascii="Calibri" w:hAnsi="Calibri"/>
              </w:rPr>
            </w:pPr>
            <w:r w:rsidRPr="00FD180C">
              <w:rPr>
                <w:rFonts w:ascii="Calibri" w:hAnsi="Calibri"/>
              </w:rPr>
              <w:t>Custom Flyer: 20/20 Retirement Vision</w:t>
            </w:r>
          </w:p>
        </w:tc>
        <w:tc>
          <w:tcPr>
            <w:tcW w:w="1409" w:type="dxa"/>
            <w:tcBorders>
              <w:top w:val="nil"/>
              <w:left w:val="nil"/>
              <w:bottom w:val="single" w:sz="4" w:space="0" w:color="auto"/>
              <w:right w:val="single" w:sz="4" w:space="0" w:color="auto"/>
            </w:tcBorders>
            <w:shd w:val="clear" w:color="000000" w:fill="FFFFFF"/>
            <w:vAlign w:val="center"/>
            <w:hideMark/>
          </w:tcPr>
          <w:p w14:paraId="5EA16415"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70895BEF"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098D11D" w14:textId="77777777" w:rsidR="00FD180C" w:rsidRPr="00FD180C" w:rsidRDefault="00FD180C" w:rsidP="00FD180C">
            <w:pPr>
              <w:rPr>
                <w:rFonts w:ascii="Calibri" w:hAnsi="Calibri"/>
                <w:color w:val="000000"/>
                <w:sz w:val="24"/>
                <w:szCs w:val="24"/>
              </w:rPr>
            </w:pPr>
          </w:p>
        </w:tc>
      </w:tr>
      <w:tr w:rsidR="00FD180C" w:rsidRPr="00FD180C" w14:paraId="7278ED7C" w14:textId="77777777" w:rsidTr="0008753F">
        <w:trPr>
          <w:trHeight w:val="312"/>
        </w:trPr>
        <w:tc>
          <w:tcPr>
            <w:tcW w:w="521" w:type="dxa"/>
            <w:tcBorders>
              <w:top w:val="nil"/>
              <w:left w:val="nil"/>
              <w:bottom w:val="nil"/>
              <w:right w:val="nil"/>
            </w:tcBorders>
            <w:shd w:val="clear" w:color="auto" w:fill="auto"/>
            <w:hideMark/>
          </w:tcPr>
          <w:p w14:paraId="11A1BB64"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049E9AFD" w14:textId="77777777" w:rsidR="00FD180C" w:rsidRPr="00FD180C" w:rsidRDefault="00FD180C" w:rsidP="00FD180C">
            <w:pPr>
              <w:ind w:firstLineChars="200" w:firstLine="400"/>
              <w:rPr>
                <w:rFonts w:ascii="Calibri" w:hAnsi="Calibri"/>
              </w:rPr>
            </w:pPr>
            <w:r w:rsidRPr="00FD180C">
              <w:rPr>
                <w:rFonts w:ascii="Calibri" w:hAnsi="Calibri"/>
              </w:rPr>
              <w:t>Custom Flyer: $25 Contribution Strategy</w:t>
            </w:r>
          </w:p>
        </w:tc>
        <w:tc>
          <w:tcPr>
            <w:tcW w:w="1409" w:type="dxa"/>
            <w:tcBorders>
              <w:top w:val="nil"/>
              <w:left w:val="nil"/>
              <w:bottom w:val="single" w:sz="4" w:space="0" w:color="auto"/>
              <w:right w:val="single" w:sz="4" w:space="0" w:color="auto"/>
            </w:tcBorders>
            <w:shd w:val="clear" w:color="000000" w:fill="FFFFFF"/>
            <w:vAlign w:val="center"/>
            <w:hideMark/>
          </w:tcPr>
          <w:p w14:paraId="53AC7D1A"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1B483A32"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CED4B48" w14:textId="77777777" w:rsidR="00FD180C" w:rsidRPr="00FD180C" w:rsidRDefault="00FD180C" w:rsidP="00FD180C">
            <w:pPr>
              <w:rPr>
                <w:rFonts w:ascii="Calibri" w:hAnsi="Calibri"/>
                <w:color w:val="000000"/>
                <w:sz w:val="24"/>
                <w:szCs w:val="24"/>
              </w:rPr>
            </w:pPr>
          </w:p>
        </w:tc>
      </w:tr>
      <w:tr w:rsidR="00FD180C" w:rsidRPr="00FD180C" w14:paraId="023C3750" w14:textId="77777777" w:rsidTr="0008753F">
        <w:trPr>
          <w:trHeight w:val="312"/>
        </w:trPr>
        <w:tc>
          <w:tcPr>
            <w:tcW w:w="521" w:type="dxa"/>
            <w:tcBorders>
              <w:top w:val="nil"/>
              <w:left w:val="nil"/>
              <w:bottom w:val="nil"/>
              <w:right w:val="nil"/>
            </w:tcBorders>
            <w:shd w:val="clear" w:color="auto" w:fill="auto"/>
            <w:hideMark/>
          </w:tcPr>
          <w:p w14:paraId="243BA290"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1ED8332D" w14:textId="77777777" w:rsidR="00FD180C" w:rsidRPr="00FD180C" w:rsidRDefault="00FD180C" w:rsidP="00FD180C">
            <w:pPr>
              <w:ind w:firstLineChars="200" w:firstLine="400"/>
              <w:rPr>
                <w:rFonts w:ascii="Calibri" w:hAnsi="Calibri"/>
              </w:rPr>
            </w:pPr>
            <w:r w:rsidRPr="00FD180C">
              <w:rPr>
                <w:rFonts w:ascii="Calibri" w:hAnsi="Calibri"/>
              </w:rPr>
              <w:t>Custom Flyer: Do Something with Extra Pay</w:t>
            </w:r>
          </w:p>
        </w:tc>
        <w:tc>
          <w:tcPr>
            <w:tcW w:w="1409" w:type="dxa"/>
            <w:tcBorders>
              <w:top w:val="nil"/>
              <w:left w:val="nil"/>
              <w:bottom w:val="single" w:sz="4" w:space="0" w:color="auto"/>
              <w:right w:val="single" w:sz="4" w:space="0" w:color="auto"/>
            </w:tcBorders>
            <w:shd w:val="clear" w:color="000000" w:fill="FFFFFF"/>
            <w:vAlign w:val="center"/>
            <w:hideMark/>
          </w:tcPr>
          <w:p w14:paraId="672FF60D"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35FF2D1C"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9726397" w14:textId="77777777" w:rsidR="00FD180C" w:rsidRPr="00FD180C" w:rsidRDefault="00FD180C" w:rsidP="00FD180C">
            <w:pPr>
              <w:rPr>
                <w:rFonts w:ascii="Calibri" w:hAnsi="Calibri"/>
                <w:color w:val="000000"/>
                <w:sz w:val="24"/>
                <w:szCs w:val="24"/>
              </w:rPr>
            </w:pPr>
          </w:p>
        </w:tc>
      </w:tr>
      <w:tr w:rsidR="00FD180C" w:rsidRPr="00FD180C" w14:paraId="032CF249" w14:textId="77777777" w:rsidTr="0008753F">
        <w:trPr>
          <w:trHeight w:val="312"/>
        </w:trPr>
        <w:tc>
          <w:tcPr>
            <w:tcW w:w="521" w:type="dxa"/>
            <w:tcBorders>
              <w:top w:val="nil"/>
              <w:left w:val="nil"/>
              <w:bottom w:val="nil"/>
              <w:right w:val="nil"/>
            </w:tcBorders>
            <w:shd w:val="clear" w:color="auto" w:fill="auto"/>
            <w:hideMark/>
          </w:tcPr>
          <w:p w14:paraId="5B2298CE"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594CFF23" w14:textId="77777777" w:rsidR="00FD180C" w:rsidRPr="00FD180C" w:rsidRDefault="00FD180C" w:rsidP="00FD180C">
            <w:pPr>
              <w:ind w:firstLineChars="200" w:firstLine="400"/>
              <w:rPr>
                <w:rFonts w:ascii="Calibri" w:hAnsi="Calibri"/>
              </w:rPr>
            </w:pPr>
            <w:r w:rsidRPr="00FD180C">
              <w:rPr>
                <w:rFonts w:ascii="Calibri" w:hAnsi="Calibri"/>
              </w:rPr>
              <w:t>Custom Flyer: Accrued Leave Contributions</w:t>
            </w:r>
          </w:p>
        </w:tc>
        <w:tc>
          <w:tcPr>
            <w:tcW w:w="1409" w:type="dxa"/>
            <w:tcBorders>
              <w:top w:val="nil"/>
              <w:left w:val="nil"/>
              <w:bottom w:val="single" w:sz="4" w:space="0" w:color="auto"/>
              <w:right w:val="single" w:sz="4" w:space="0" w:color="auto"/>
            </w:tcBorders>
            <w:shd w:val="clear" w:color="000000" w:fill="FFFFFF"/>
            <w:vAlign w:val="center"/>
            <w:hideMark/>
          </w:tcPr>
          <w:p w14:paraId="79E4CC8F"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59888AE6"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6458A9F" w14:textId="77777777" w:rsidR="00FD180C" w:rsidRPr="00FD180C" w:rsidRDefault="00FD180C" w:rsidP="00FD180C">
            <w:pPr>
              <w:rPr>
                <w:rFonts w:ascii="Calibri" w:hAnsi="Calibri"/>
                <w:color w:val="000000"/>
                <w:sz w:val="24"/>
                <w:szCs w:val="24"/>
              </w:rPr>
            </w:pPr>
          </w:p>
        </w:tc>
      </w:tr>
      <w:tr w:rsidR="00FD180C" w:rsidRPr="00FD180C" w14:paraId="37AE86A7" w14:textId="77777777" w:rsidTr="0008753F">
        <w:trPr>
          <w:trHeight w:val="312"/>
        </w:trPr>
        <w:tc>
          <w:tcPr>
            <w:tcW w:w="521" w:type="dxa"/>
            <w:tcBorders>
              <w:top w:val="nil"/>
              <w:left w:val="nil"/>
              <w:bottom w:val="nil"/>
              <w:right w:val="nil"/>
            </w:tcBorders>
            <w:shd w:val="clear" w:color="auto" w:fill="auto"/>
            <w:hideMark/>
          </w:tcPr>
          <w:p w14:paraId="6E57836E"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2E59F38C" w14:textId="77777777" w:rsidR="00FD180C" w:rsidRPr="00FD180C" w:rsidRDefault="00FD180C" w:rsidP="00FD180C">
            <w:pPr>
              <w:ind w:firstLineChars="200" w:firstLine="400"/>
              <w:rPr>
                <w:rFonts w:ascii="Calibri" w:hAnsi="Calibri"/>
              </w:rPr>
            </w:pPr>
            <w:r w:rsidRPr="00FD180C">
              <w:rPr>
                <w:rFonts w:ascii="Calibri" w:hAnsi="Calibri"/>
              </w:rPr>
              <w:t>Custom Flyer: Investment Options Overview</w:t>
            </w:r>
          </w:p>
        </w:tc>
        <w:tc>
          <w:tcPr>
            <w:tcW w:w="1409" w:type="dxa"/>
            <w:tcBorders>
              <w:top w:val="nil"/>
              <w:left w:val="nil"/>
              <w:bottom w:val="single" w:sz="4" w:space="0" w:color="auto"/>
              <w:right w:val="single" w:sz="4" w:space="0" w:color="auto"/>
            </w:tcBorders>
            <w:shd w:val="clear" w:color="000000" w:fill="FFFFFF"/>
            <w:vAlign w:val="center"/>
            <w:hideMark/>
          </w:tcPr>
          <w:p w14:paraId="4BE11182"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1469854A"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F2B324A" w14:textId="77777777" w:rsidR="00FD180C" w:rsidRPr="00FD180C" w:rsidRDefault="00FD180C" w:rsidP="00FD180C">
            <w:pPr>
              <w:rPr>
                <w:rFonts w:ascii="Calibri" w:hAnsi="Calibri"/>
                <w:color w:val="000000"/>
                <w:sz w:val="24"/>
                <w:szCs w:val="24"/>
              </w:rPr>
            </w:pPr>
          </w:p>
        </w:tc>
      </w:tr>
      <w:tr w:rsidR="00FD180C" w:rsidRPr="00FD180C" w14:paraId="5917BA12" w14:textId="77777777" w:rsidTr="0008753F">
        <w:trPr>
          <w:trHeight w:val="312"/>
        </w:trPr>
        <w:tc>
          <w:tcPr>
            <w:tcW w:w="521" w:type="dxa"/>
            <w:tcBorders>
              <w:top w:val="nil"/>
              <w:left w:val="nil"/>
              <w:bottom w:val="nil"/>
              <w:right w:val="nil"/>
            </w:tcBorders>
            <w:shd w:val="clear" w:color="auto" w:fill="auto"/>
            <w:hideMark/>
          </w:tcPr>
          <w:p w14:paraId="3D708272"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204917B9" w14:textId="77777777" w:rsidR="00FD180C" w:rsidRPr="00FD180C" w:rsidRDefault="00FD180C" w:rsidP="00FD180C">
            <w:pPr>
              <w:ind w:firstLineChars="200" w:firstLine="400"/>
              <w:rPr>
                <w:rFonts w:ascii="Calibri" w:hAnsi="Calibri"/>
              </w:rPr>
            </w:pPr>
            <w:r w:rsidRPr="00FD180C">
              <w:rPr>
                <w:rFonts w:ascii="Calibri" w:hAnsi="Calibri"/>
              </w:rPr>
              <w:t>Custom Flyer: Profile Portfolio Overview</w:t>
            </w:r>
          </w:p>
        </w:tc>
        <w:tc>
          <w:tcPr>
            <w:tcW w:w="1409" w:type="dxa"/>
            <w:tcBorders>
              <w:top w:val="nil"/>
              <w:left w:val="nil"/>
              <w:bottom w:val="single" w:sz="4" w:space="0" w:color="auto"/>
              <w:right w:val="single" w:sz="4" w:space="0" w:color="auto"/>
            </w:tcBorders>
            <w:shd w:val="clear" w:color="000000" w:fill="FFFFFF"/>
            <w:vAlign w:val="center"/>
            <w:hideMark/>
          </w:tcPr>
          <w:p w14:paraId="2F1FD28C"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72DD237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8A7826D" w14:textId="77777777" w:rsidR="00FD180C" w:rsidRPr="00FD180C" w:rsidRDefault="00FD180C" w:rsidP="00FD180C">
            <w:pPr>
              <w:rPr>
                <w:rFonts w:ascii="Calibri" w:hAnsi="Calibri"/>
                <w:color w:val="000000"/>
                <w:sz w:val="24"/>
                <w:szCs w:val="24"/>
              </w:rPr>
            </w:pPr>
          </w:p>
        </w:tc>
      </w:tr>
      <w:tr w:rsidR="00FD180C" w:rsidRPr="00FD180C" w14:paraId="41AC54EB" w14:textId="77777777" w:rsidTr="0008753F">
        <w:trPr>
          <w:trHeight w:val="312"/>
        </w:trPr>
        <w:tc>
          <w:tcPr>
            <w:tcW w:w="521" w:type="dxa"/>
            <w:tcBorders>
              <w:top w:val="nil"/>
              <w:left w:val="nil"/>
              <w:bottom w:val="nil"/>
              <w:right w:val="nil"/>
            </w:tcBorders>
            <w:shd w:val="clear" w:color="auto" w:fill="auto"/>
            <w:hideMark/>
          </w:tcPr>
          <w:p w14:paraId="7E4A3B72"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00D78EBC" w14:textId="77777777" w:rsidR="00FD180C" w:rsidRPr="00FD180C" w:rsidRDefault="00FD180C" w:rsidP="00FD180C">
            <w:pPr>
              <w:ind w:firstLineChars="200" w:firstLine="400"/>
              <w:rPr>
                <w:rFonts w:ascii="Calibri" w:hAnsi="Calibri"/>
              </w:rPr>
            </w:pPr>
            <w:r w:rsidRPr="00FD180C">
              <w:rPr>
                <w:rFonts w:ascii="Calibri" w:hAnsi="Calibri"/>
              </w:rPr>
              <w:t>Custom Flyer: Risk Profile Tolerance</w:t>
            </w:r>
          </w:p>
        </w:tc>
        <w:tc>
          <w:tcPr>
            <w:tcW w:w="1409" w:type="dxa"/>
            <w:tcBorders>
              <w:top w:val="nil"/>
              <w:left w:val="nil"/>
              <w:bottom w:val="single" w:sz="4" w:space="0" w:color="auto"/>
              <w:right w:val="single" w:sz="4" w:space="0" w:color="auto"/>
            </w:tcBorders>
            <w:shd w:val="clear" w:color="000000" w:fill="FFFFFF"/>
            <w:vAlign w:val="center"/>
            <w:hideMark/>
          </w:tcPr>
          <w:p w14:paraId="688B819C"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4AF82A2B"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D769986" w14:textId="77777777" w:rsidR="00FD180C" w:rsidRPr="00FD180C" w:rsidRDefault="00FD180C" w:rsidP="00FD180C">
            <w:pPr>
              <w:rPr>
                <w:rFonts w:ascii="Calibri" w:hAnsi="Calibri"/>
                <w:color w:val="000000"/>
                <w:sz w:val="24"/>
                <w:szCs w:val="24"/>
              </w:rPr>
            </w:pPr>
          </w:p>
        </w:tc>
      </w:tr>
      <w:tr w:rsidR="00FD180C" w:rsidRPr="00FD180C" w14:paraId="44CD0FD6" w14:textId="77777777" w:rsidTr="0008753F">
        <w:trPr>
          <w:trHeight w:val="312"/>
        </w:trPr>
        <w:tc>
          <w:tcPr>
            <w:tcW w:w="521" w:type="dxa"/>
            <w:tcBorders>
              <w:top w:val="nil"/>
              <w:left w:val="nil"/>
              <w:bottom w:val="nil"/>
              <w:right w:val="nil"/>
            </w:tcBorders>
            <w:shd w:val="clear" w:color="auto" w:fill="auto"/>
            <w:hideMark/>
          </w:tcPr>
          <w:p w14:paraId="0B429F8E"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15EFB872" w14:textId="77777777" w:rsidR="00FD180C" w:rsidRPr="00FD180C" w:rsidRDefault="00FD180C" w:rsidP="00FD180C">
            <w:pPr>
              <w:ind w:firstLineChars="200" w:firstLine="400"/>
              <w:rPr>
                <w:rFonts w:ascii="Calibri" w:hAnsi="Calibri"/>
              </w:rPr>
            </w:pPr>
            <w:r w:rsidRPr="00FD180C">
              <w:rPr>
                <w:rFonts w:ascii="Calibri" w:hAnsi="Calibri"/>
              </w:rPr>
              <w:t>Custom Flyer: Participant Fee Disclosure</w:t>
            </w:r>
          </w:p>
        </w:tc>
        <w:tc>
          <w:tcPr>
            <w:tcW w:w="1409" w:type="dxa"/>
            <w:tcBorders>
              <w:top w:val="nil"/>
              <w:left w:val="nil"/>
              <w:bottom w:val="single" w:sz="4" w:space="0" w:color="auto"/>
              <w:right w:val="single" w:sz="4" w:space="0" w:color="auto"/>
            </w:tcBorders>
            <w:shd w:val="clear" w:color="000000" w:fill="FFFFFF"/>
            <w:vAlign w:val="center"/>
            <w:hideMark/>
          </w:tcPr>
          <w:p w14:paraId="2883A72F"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5DB191A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02CF2B6" w14:textId="77777777" w:rsidR="00FD180C" w:rsidRPr="00FD180C" w:rsidRDefault="00FD180C" w:rsidP="00FD180C">
            <w:pPr>
              <w:rPr>
                <w:rFonts w:ascii="Calibri" w:hAnsi="Calibri"/>
                <w:color w:val="000000"/>
                <w:sz w:val="24"/>
                <w:szCs w:val="24"/>
              </w:rPr>
            </w:pPr>
          </w:p>
        </w:tc>
      </w:tr>
      <w:tr w:rsidR="00FD180C" w:rsidRPr="00FD180C" w14:paraId="642F8C9C" w14:textId="77777777" w:rsidTr="0008753F">
        <w:trPr>
          <w:trHeight w:val="312"/>
        </w:trPr>
        <w:tc>
          <w:tcPr>
            <w:tcW w:w="521" w:type="dxa"/>
            <w:tcBorders>
              <w:top w:val="nil"/>
              <w:left w:val="nil"/>
              <w:bottom w:val="nil"/>
              <w:right w:val="nil"/>
            </w:tcBorders>
            <w:shd w:val="clear" w:color="auto" w:fill="auto"/>
            <w:hideMark/>
          </w:tcPr>
          <w:p w14:paraId="09E55A9D"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3ED1F2A8" w14:textId="77777777" w:rsidR="00FD180C" w:rsidRPr="00FD180C" w:rsidRDefault="00FD180C" w:rsidP="00FD180C">
            <w:pPr>
              <w:ind w:firstLineChars="200" w:firstLine="400"/>
              <w:rPr>
                <w:rFonts w:ascii="Calibri" w:hAnsi="Calibri"/>
              </w:rPr>
            </w:pPr>
            <w:r w:rsidRPr="00FD180C">
              <w:rPr>
                <w:rFonts w:ascii="Calibri" w:hAnsi="Calibri"/>
              </w:rPr>
              <w:t>Custom Flyer: Roth Brochure</w:t>
            </w:r>
          </w:p>
        </w:tc>
        <w:tc>
          <w:tcPr>
            <w:tcW w:w="1409" w:type="dxa"/>
            <w:tcBorders>
              <w:top w:val="nil"/>
              <w:left w:val="nil"/>
              <w:bottom w:val="single" w:sz="4" w:space="0" w:color="auto"/>
              <w:right w:val="single" w:sz="4" w:space="0" w:color="auto"/>
            </w:tcBorders>
            <w:shd w:val="clear" w:color="000000" w:fill="FFFFFF"/>
            <w:vAlign w:val="center"/>
            <w:hideMark/>
          </w:tcPr>
          <w:p w14:paraId="1756E4A9"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7B8EE1C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377E2C9" w14:textId="77777777" w:rsidR="00FD180C" w:rsidRPr="00FD180C" w:rsidRDefault="00FD180C" w:rsidP="00FD180C">
            <w:pPr>
              <w:rPr>
                <w:rFonts w:ascii="Calibri" w:hAnsi="Calibri"/>
                <w:color w:val="000000"/>
                <w:sz w:val="24"/>
                <w:szCs w:val="24"/>
              </w:rPr>
            </w:pPr>
          </w:p>
        </w:tc>
      </w:tr>
      <w:tr w:rsidR="00FD180C" w:rsidRPr="00FD180C" w14:paraId="17D8B9DF" w14:textId="77777777" w:rsidTr="0008753F">
        <w:trPr>
          <w:trHeight w:val="312"/>
        </w:trPr>
        <w:tc>
          <w:tcPr>
            <w:tcW w:w="521" w:type="dxa"/>
            <w:tcBorders>
              <w:top w:val="nil"/>
              <w:left w:val="nil"/>
              <w:bottom w:val="nil"/>
              <w:right w:val="nil"/>
            </w:tcBorders>
            <w:shd w:val="clear" w:color="auto" w:fill="auto"/>
            <w:hideMark/>
          </w:tcPr>
          <w:p w14:paraId="0F321DB5"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10AA64DA" w14:textId="77777777" w:rsidR="00FD180C" w:rsidRPr="00FD180C" w:rsidRDefault="00FD180C" w:rsidP="00FD180C">
            <w:pPr>
              <w:ind w:firstLineChars="200" w:firstLine="400"/>
              <w:rPr>
                <w:rFonts w:ascii="Calibri" w:hAnsi="Calibri"/>
              </w:rPr>
            </w:pPr>
            <w:r w:rsidRPr="00FD180C">
              <w:rPr>
                <w:rFonts w:ascii="Calibri" w:hAnsi="Calibri"/>
              </w:rPr>
              <w:t>Custom Flyer: In Plan Roth Conversion Flyer for Actives</w:t>
            </w:r>
          </w:p>
        </w:tc>
        <w:tc>
          <w:tcPr>
            <w:tcW w:w="1409" w:type="dxa"/>
            <w:tcBorders>
              <w:top w:val="nil"/>
              <w:left w:val="nil"/>
              <w:bottom w:val="single" w:sz="4" w:space="0" w:color="auto"/>
              <w:right w:val="single" w:sz="4" w:space="0" w:color="auto"/>
            </w:tcBorders>
            <w:shd w:val="clear" w:color="000000" w:fill="FFFFFF"/>
            <w:vAlign w:val="center"/>
            <w:hideMark/>
          </w:tcPr>
          <w:p w14:paraId="73EBA63B"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325517A0"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5782813" w14:textId="77777777" w:rsidR="00FD180C" w:rsidRPr="00FD180C" w:rsidRDefault="00FD180C" w:rsidP="00FD180C">
            <w:pPr>
              <w:rPr>
                <w:rFonts w:ascii="Calibri" w:hAnsi="Calibri"/>
                <w:color w:val="000000"/>
                <w:sz w:val="24"/>
                <w:szCs w:val="24"/>
              </w:rPr>
            </w:pPr>
          </w:p>
        </w:tc>
      </w:tr>
      <w:tr w:rsidR="00FD180C" w:rsidRPr="00FD180C" w14:paraId="0AA42FB4" w14:textId="77777777" w:rsidTr="0008753F">
        <w:trPr>
          <w:trHeight w:val="312"/>
        </w:trPr>
        <w:tc>
          <w:tcPr>
            <w:tcW w:w="521" w:type="dxa"/>
            <w:tcBorders>
              <w:top w:val="nil"/>
              <w:left w:val="nil"/>
              <w:bottom w:val="nil"/>
              <w:right w:val="nil"/>
            </w:tcBorders>
            <w:shd w:val="clear" w:color="auto" w:fill="auto"/>
            <w:hideMark/>
          </w:tcPr>
          <w:p w14:paraId="705F4BD8"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12ED8147" w14:textId="77777777" w:rsidR="00FD180C" w:rsidRPr="00FD180C" w:rsidRDefault="00FD180C" w:rsidP="00FD180C">
            <w:pPr>
              <w:ind w:firstLineChars="200" w:firstLine="400"/>
              <w:rPr>
                <w:rFonts w:ascii="Calibri" w:hAnsi="Calibri"/>
              </w:rPr>
            </w:pPr>
            <w:r w:rsidRPr="00FD180C">
              <w:rPr>
                <w:rFonts w:ascii="Calibri" w:hAnsi="Calibri"/>
              </w:rPr>
              <w:t>Custom Flyer: When You Retire</w:t>
            </w:r>
          </w:p>
        </w:tc>
        <w:tc>
          <w:tcPr>
            <w:tcW w:w="1409" w:type="dxa"/>
            <w:tcBorders>
              <w:top w:val="nil"/>
              <w:left w:val="nil"/>
              <w:bottom w:val="single" w:sz="4" w:space="0" w:color="auto"/>
              <w:right w:val="single" w:sz="4" w:space="0" w:color="auto"/>
            </w:tcBorders>
            <w:shd w:val="clear" w:color="000000" w:fill="FFFFFF"/>
            <w:vAlign w:val="center"/>
            <w:hideMark/>
          </w:tcPr>
          <w:p w14:paraId="3C85322C"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5CE2905C"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AC8F31C" w14:textId="77777777" w:rsidR="00FD180C" w:rsidRPr="00FD180C" w:rsidRDefault="00FD180C" w:rsidP="00FD180C">
            <w:pPr>
              <w:rPr>
                <w:rFonts w:ascii="Calibri" w:hAnsi="Calibri"/>
                <w:color w:val="000000"/>
                <w:sz w:val="24"/>
                <w:szCs w:val="24"/>
              </w:rPr>
            </w:pPr>
          </w:p>
        </w:tc>
      </w:tr>
      <w:tr w:rsidR="00FD180C" w:rsidRPr="00FD180C" w14:paraId="7C164B70" w14:textId="77777777" w:rsidTr="0008753F">
        <w:trPr>
          <w:trHeight w:val="312"/>
        </w:trPr>
        <w:tc>
          <w:tcPr>
            <w:tcW w:w="521" w:type="dxa"/>
            <w:tcBorders>
              <w:top w:val="nil"/>
              <w:left w:val="nil"/>
              <w:bottom w:val="nil"/>
              <w:right w:val="nil"/>
            </w:tcBorders>
            <w:shd w:val="clear" w:color="auto" w:fill="auto"/>
            <w:hideMark/>
          </w:tcPr>
          <w:p w14:paraId="57C6B381"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7CE12EA8" w14:textId="77777777" w:rsidR="00FD180C" w:rsidRPr="00FD180C" w:rsidRDefault="00FD180C" w:rsidP="00FD180C">
            <w:pPr>
              <w:ind w:firstLineChars="200" w:firstLine="400"/>
              <w:rPr>
                <w:rFonts w:ascii="Calibri" w:hAnsi="Calibri"/>
              </w:rPr>
            </w:pPr>
            <w:r w:rsidRPr="00FD180C">
              <w:rPr>
                <w:rFonts w:ascii="Calibri" w:hAnsi="Calibri"/>
              </w:rPr>
              <w:t>Custom Flyer: DROP - Annual Seminar Calendar</w:t>
            </w:r>
          </w:p>
        </w:tc>
        <w:tc>
          <w:tcPr>
            <w:tcW w:w="1409" w:type="dxa"/>
            <w:tcBorders>
              <w:top w:val="nil"/>
              <w:left w:val="nil"/>
              <w:bottom w:val="single" w:sz="4" w:space="0" w:color="auto"/>
              <w:right w:val="single" w:sz="4" w:space="0" w:color="auto"/>
            </w:tcBorders>
            <w:shd w:val="clear" w:color="000000" w:fill="FFFFFF"/>
            <w:vAlign w:val="center"/>
            <w:hideMark/>
          </w:tcPr>
          <w:p w14:paraId="65C7D838"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3EBEB97B"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5DE750F" w14:textId="77777777" w:rsidR="00FD180C" w:rsidRPr="00FD180C" w:rsidRDefault="00FD180C" w:rsidP="00FD180C">
            <w:pPr>
              <w:rPr>
                <w:rFonts w:ascii="Calibri" w:hAnsi="Calibri"/>
                <w:color w:val="000000"/>
                <w:sz w:val="24"/>
                <w:szCs w:val="24"/>
              </w:rPr>
            </w:pPr>
          </w:p>
        </w:tc>
      </w:tr>
      <w:tr w:rsidR="00FD180C" w:rsidRPr="00FD180C" w14:paraId="73FF8007" w14:textId="77777777" w:rsidTr="0008753F">
        <w:trPr>
          <w:trHeight w:val="312"/>
        </w:trPr>
        <w:tc>
          <w:tcPr>
            <w:tcW w:w="521" w:type="dxa"/>
            <w:tcBorders>
              <w:top w:val="nil"/>
              <w:left w:val="nil"/>
              <w:bottom w:val="nil"/>
              <w:right w:val="nil"/>
            </w:tcBorders>
            <w:shd w:val="clear" w:color="auto" w:fill="auto"/>
            <w:hideMark/>
          </w:tcPr>
          <w:p w14:paraId="7E58F84D"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363AA27A" w14:textId="77777777" w:rsidR="00FD180C" w:rsidRPr="00FD180C" w:rsidRDefault="00FD180C" w:rsidP="00FD180C">
            <w:pPr>
              <w:ind w:firstLineChars="200" w:firstLine="400"/>
              <w:rPr>
                <w:rFonts w:ascii="Calibri" w:hAnsi="Calibri"/>
              </w:rPr>
            </w:pPr>
            <w:r w:rsidRPr="00FD180C">
              <w:rPr>
                <w:rFonts w:ascii="Calibri" w:hAnsi="Calibri"/>
              </w:rPr>
              <w:t xml:space="preserve">Custom Flyer: DROP - Options &amp; Rollover Information </w:t>
            </w:r>
          </w:p>
        </w:tc>
        <w:tc>
          <w:tcPr>
            <w:tcW w:w="1409" w:type="dxa"/>
            <w:tcBorders>
              <w:top w:val="nil"/>
              <w:left w:val="nil"/>
              <w:bottom w:val="single" w:sz="4" w:space="0" w:color="auto"/>
              <w:right w:val="single" w:sz="4" w:space="0" w:color="auto"/>
            </w:tcBorders>
            <w:shd w:val="clear" w:color="000000" w:fill="FFFFFF"/>
            <w:vAlign w:val="center"/>
            <w:hideMark/>
          </w:tcPr>
          <w:p w14:paraId="0277E995"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4D48A2A4"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694392E" w14:textId="77777777" w:rsidR="00FD180C" w:rsidRPr="00FD180C" w:rsidRDefault="00FD180C" w:rsidP="00FD180C">
            <w:pPr>
              <w:rPr>
                <w:rFonts w:ascii="Calibri" w:hAnsi="Calibri"/>
                <w:color w:val="000000"/>
                <w:sz w:val="24"/>
                <w:szCs w:val="24"/>
              </w:rPr>
            </w:pPr>
          </w:p>
        </w:tc>
      </w:tr>
      <w:tr w:rsidR="00FD180C" w:rsidRPr="00FD180C" w14:paraId="6761A457" w14:textId="77777777" w:rsidTr="0008753F">
        <w:trPr>
          <w:trHeight w:val="312"/>
        </w:trPr>
        <w:tc>
          <w:tcPr>
            <w:tcW w:w="521" w:type="dxa"/>
            <w:tcBorders>
              <w:top w:val="nil"/>
              <w:left w:val="nil"/>
              <w:bottom w:val="nil"/>
              <w:right w:val="nil"/>
            </w:tcBorders>
            <w:shd w:val="clear" w:color="auto" w:fill="auto"/>
            <w:hideMark/>
          </w:tcPr>
          <w:p w14:paraId="2BDF8E78"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3A696A16" w14:textId="77777777" w:rsidR="00FD180C" w:rsidRPr="00FD180C" w:rsidRDefault="00FD180C" w:rsidP="00FD180C">
            <w:pPr>
              <w:ind w:firstLineChars="200" w:firstLine="400"/>
              <w:rPr>
                <w:rFonts w:ascii="Calibri" w:hAnsi="Calibri"/>
              </w:rPr>
            </w:pPr>
            <w:r w:rsidRPr="00FD180C">
              <w:rPr>
                <w:rFonts w:ascii="Calibri" w:hAnsi="Calibri"/>
              </w:rPr>
              <w:t>Custom Flyer: DROP - Comparing Investment Costs</w:t>
            </w:r>
          </w:p>
        </w:tc>
        <w:tc>
          <w:tcPr>
            <w:tcW w:w="1409" w:type="dxa"/>
            <w:tcBorders>
              <w:top w:val="nil"/>
              <w:left w:val="nil"/>
              <w:bottom w:val="single" w:sz="4" w:space="0" w:color="auto"/>
              <w:right w:val="single" w:sz="4" w:space="0" w:color="auto"/>
            </w:tcBorders>
            <w:shd w:val="clear" w:color="000000" w:fill="FFFFFF"/>
            <w:vAlign w:val="center"/>
            <w:hideMark/>
          </w:tcPr>
          <w:p w14:paraId="79179552"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18C867FF"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B4A6931" w14:textId="77777777" w:rsidR="00FD180C" w:rsidRPr="00FD180C" w:rsidRDefault="00FD180C" w:rsidP="00FD180C">
            <w:pPr>
              <w:rPr>
                <w:rFonts w:ascii="Calibri" w:hAnsi="Calibri"/>
                <w:color w:val="000000"/>
                <w:sz w:val="24"/>
                <w:szCs w:val="24"/>
              </w:rPr>
            </w:pPr>
          </w:p>
        </w:tc>
      </w:tr>
      <w:tr w:rsidR="00FD180C" w:rsidRPr="00FD180C" w14:paraId="4F529523" w14:textId="77777777" w:rsidTr="0008753F">
        <w:trPr>
          <w:trHeight w:val="312"/>
        </w:trPr>
        <w:tc>
          <w:tcPr>
            <w:tcW w:w="521" w:type="dxa"/>
            <w:tcBorders>
              <w:top w:val="nil"/>
              <w:left w:val="nil"/>
              <w:bottom w:val="nil"/>
              <w:right w:val="nil"/>
            </w:tcBorders>
            <w:shd w:val="clear" w:color="auto" w:fill="auto"/>
            <w:hideMark/>
          </w:tcPr>
          <w:p w14:paraId="27EA8382"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6AC3ED43" w14:textId="77777777" w:rsidR="00FD180C" w:rsidRPr="00FD180C" w:rsidRDefault="00FD180C" w:rsidP="00FD180C">
            <w:pPr>
              <w:ind w:firstLineChars="200" w:firstLine="400"/>
              <w:rPr>
                <w:rFonts w:ascii="Calibri" w:hAnsi="Calibri"/>
              </w:rPr>
            </w:pPr>
            <w:r w:rsidRPr="00FD180C">
              <w:rPr>
                <w:rFonts w:ascii="Calibri" w:hAnsi="Calibri"/>
              </w:rPr>
              <w:t>Custom Flyer: Retiree Loan FAQ</w:t>
            </w:r>
          </w:p>
        </w:tc>
        <w:tc>
          <w:tcPr>
            <w:tcW w:w="1409" w:type="dxa"/>
            <w:tcBorders>
              <w:top w:val="nil"/>
              <w:left w:val="nil"/>
              <w:bottom w:val="single" w:sz="4" w:space="0" w:color="auto"/>
              <w:right w:val="single" w:sz="4" w:space="0" w:color="auto"/>
            </w:tcBorders>
            <w:shd w:val="clear" w:color="000000" w:fill="FFFFFF"/>
            <w:vAlign w:val="center"/>
            <w:hideMark/>
          </w:tcPr>
          <w:p w14:paraId="797217C6"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2907117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F362341" w14:textId="77777777" w:rsidR="00FD180C" w:rsidRPr="00FD180C" w:rsidRDefault="00FD180C" w:rsidP="00FD180C">
            <w:pPr>
              <w:rPr>
                <w:rFonts w:ascii="Calibri" w:hAnsi="Calibri"/>
                <w:color w:val="000000"/>
                <w:sz w:val="24"/>
                <w:szCs w:val="24"/>
              </w:rPr>
            </w:pPr>
          </w:p>
        </w:tc>
      </w:tr>
      <w:tr w:rsidR="00FD180C" w:rsidRPr="00FD180C" w14:paraId="2C04451B" w14:textId="77777777" w:rsidTr="0008753F">
        <w:trPr>
          <w:trHeight w:val="312"/>
        </w:trPr>
        <w:tc>
          <w:tcPr>
            <w:tcW w:w="521" w:type="dxa"/>
            <w:tcBorders>
              <w:top w:val="nil"/>
              <w:left w:val="nil"/>
              <w:bottom w:val="nil"/>
              <w:right w:val="nil"/>
            </w:tcBorders>
            <w:shd w:val="clear" w:color="auto" w:fill="auto"/>
            <w:hideMark/>
          </w:tcPr>
          <w:p w14:paraId="2E303895"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0AF76FF1" w14:textId="77777777" w:rsidR="00FD180C" w:rsidRPr="00FD180C" w:rsidRDefault="00FD180C" w:rsidP="00FD180C">
            <w:pPr>
              <w:ind w:firstLineChars="200" w:firstLine="400"/>
              <w:rPr>
                <w:rFonts w:ascii="Calibri" w:hAnsi="Calibri"/>
              </w:rPr>
            </w:pPr>
            <w:r w:rsidRPr="00FD180C">
              <w:rPr>
                <w:rFonts w:ascii="Calibri" w:hAnsi="Calibri"/>
              </w:rPr>
              <w:t>Custom Flyer: Active Loan FAQ</w:t>
            </w:r>
          </w:p>
        </w:tc>
        <w:tc>
          <w:tcPr>
            <w:tcW w:w="1409" w:type="dxa"/>
            <w:tcBorders>
              <w:top w:val="nil"/>
              <w:left w:val="nil"/>
              <w:bottom w:val="single" w:sz="4" w:space="0" w:color="auto"/>
              <w:right w:val="single" w:sz="4" w:space="0" w:color="auto"/>
            </w:tcBorders>
            <w:shd w:val="clear" w:color="000000" w:fill="FFFFFF"/>
            <w:vAlign w:val="center"/>
            <w:hideMark/>
          </w:tcPr>
          <w:p w14:paraId="518E32C9"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573F38B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F707DD5" w14:textId="77777777" w:rsidR="00FD180C" w:rsidRPr="00FD180C" w:rsidRDefault="00FD180C" w:rsidP="00FD180C">
            <w:pPr>
              <w:rPr>
                <w:rFonts w:ascii="Calibri" w:hAnsi="Calibri"/>
                <w:color w:val="000000"/>
                <w:sz w:val="24"/>
                <w:szCs w:val="24"/>
              </w:rPr>
            </w:pPr>
          </w:p>
        </w:tc>
      </w:tr>
      <w:tr w:rsidR="00FD180C" w:rsidRPr="00FD180C" w14:paraId="40D0F0DD" w14:textId="77777777" w:rsidTr="0008753F">
        <w:trPr>
          <w:trHeight w:val="312"/>
        </w:trPr>
        <w:tc>
          <w:tcPr>
            <w:tcW w:w="521" w:type="dxa"/>
            <w:tcBorders>
              <w:top w:val="nil"/>
              <w:left w:val="nil"/>
              <w:bottom w:val="nil"/>
              <w:right w:val="nil"/>
            </w:tcBorders>
            <w:shd w:val="clear" w:color="auto" w:fill="auto"/>
            <w:hideMark/>
          </w:tcPr>
          <w:p w14:paraId="3ADBF00E"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22951B5C" w14:textId="77777777" w:rsidR="00FD180C" w:rsidRPr="00FD180C" w:rsidRDefault="00FD180C" w:rsidP="00FD180C">
            <w:pPr>
              <w:ind w:firstLineChars="200" w:firstLine="400"/>
              <w:rPr>
                <w:rFonts w:ascii="Calibri" w:hAnsi="Calibri"/>
              </w:rPr>
            </w:pPr>
            <w:r w:rsidRPr="00FD180C">
              <w:rPr>
                <w:rFonts w:ascii="Calibri" w:hAnsi="Calibri"/>
              </w:rPr>
              <w:t>Custom Flyer: Account Management Tool (Retirement Income Target)</w:t>
            </w:r>
          </w:p>
        </w:tc>
        <w:tc>
          <w:tcPr>
            <w:tcW w:w="1409" w:type="dxa"/>
            <w:tcBorders>
              <w:top w:val="nil"/>
              <w:left w:val="nil"/>
              <w:bottom w:val="single" w:sz="4" w:space="0" w:color="auto"/>
              <w:right w:val="single" w:sz="4" w:space="0" w:color="auto"/>
            </w:tcBorders>
            <w:shd w:val="clear" w:color="000000" w:fill="FFFFFF"/>
            <w:vAlign w:val="center"/>
            <w:hideMark/>
          </w:tcPr>
          <w:p w14:paraId="4D475CD5"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noWrap/>
            <w:vAlign w:val="bottom"/>
            <w:hideMark/>
          </w:tcPr>
          <w:p w14:paraId="45C12B00" w14:textId="77777777" w:rsidR="00FD180C" w:rsidRPr="00FD180C" w:rsidRDefault="00FD180C" w:rsidP="00FD180C">
            <w:pPr>
              <w:rPr>
                <w:rFonts w:ascii="Calibri" w:hAnsi="Calibri"/>
                <w:i/>
                <w:iCs/>
                <w:color w:val="7030A0"/>
              </w:rPr>
            </w:pPr>
          </w:p>
        </w:tc>
        <w:tc>
          <w:tcPr>
            <w:tcW w:w="1409" w:type="dxa"/>
            <w:tcBorders>
              <w:top w:val="nil"/>
              <w:left w:val="nil"/>
              <w:bottom w:val="nil"/>
              <w:right w:val="nil"/>
            </w:tcBorders>
            <w:shd w:val="clear" w:color="auto" w:fill="auto"/>
            <w:vAlign w:val="bottom"/>
            <w:hideMark/>
          </w:tcPr>
          <w:p w14:paraId="1E9B6DC1" w14:textId="77777777" w:rsidR="00FD180C" w:rsidRPr="00FD180C" w:rsidRDefault="00FD180C" w:rsidP="00FD180C">
            <w:pPr>
              <w:rPr>
                <w:rFonts w:ascii="Calibri" w:hAnsi="Calibri"/>
                <w:color w:val="000000"/>
                <w:sz w:val="24"/>
                <w:szCs w:val="24"/>
              </w:rPr>
            </w:pPr>
          </w:p>
        </w:tc>
      </w:tr>
      <w:tr w:rsidR="00FD180C" w:rsidRPr="00FD180C" w14:paraId="6632C74B" w14:textId="77777777" w:rsidTr="0008753F">
        <w:trPr>
          <w:trHeight w:val="312"/>
        </w:trPr>
        <w:tc>
          <w:tcPr>
            <w:tcW w:w="521" w:type="dxa"/>
            <w:tcBorders>
              <w:top w:val="nil"/>
              <w:left w:val="nil"/>
              <w:bottom w:val="nil"/>
              <w:right w:val="nil"/>
            </w:tcBorders>
            <w:shd w:val="clear" w:color="auto" w:fill="auto"/>
            <w:hideMark/>
          </w:tcPr>
          <w:p w14:paraId="2AB531CB"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0443F49E" w14:textId="77777777" w:rsidR="00FD180C" w:rsidRPr="00FD180C" w:rsidRDefault="00FD180C" w:rsidP="00FD180C">
            <w:pPr>
              <w:ind w:firstLineChars="200" w:firstLine="400"/>
              <w:rPr>
                <w:rFonts w:ascii="Calibri" w:hAnsi="Calibri"/>
              </w:rPr>
            </w:pPr>
            <w:r w:rsidRPr="00FD180C">
              <w:rPr>
                <w:rFonts w:ascii="Calibri" w:hAnsi="Calibri"/>
              </w:rPr>
              <w:t>Custom Flyer: Account Management Tool (Saving Options)</w:t>
            </w:r>
          </w:p>
        </w:tc>
        <w:tc>
          <w:tcPr>
            <w:tcW w:w="1409" w:type="dxa"/>
            <w:tcBorders>
              <w:top w:val="nil"/>
              <w:left w:val="nil"/>
              <w:bottom w:val="single" w:sz="4" w:space="0" w:color="auto"/>
              <w:right w:val="single" w:sz="4" w:space="0" w:color="auto"/>
            </w:tcBorders>
            <w:shd w:val="clear" w:color="000000" w:fill="FFFFFF"/>
            <w:vAlign w:val="center"/>
            <w:hideMark/>
          </w:tcPr>
          <w:p w14:paraId="3E0C09E5"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noWrap/>
            <w:vAlign w:val="bottom"/>
            <w:hideMark/>
          </w:tcPr>
          <w:p w14:paraId="6EE46E61" w14:textId="77777777" w:rsidR="00FD180C" w:rsidRPr="00FD180C" w:rsidRDefault="00FD180C" w:rsidP="00FD180C">
            <w:pPr>
              <w:rPr>
                <w:rFonts w:ascii="Calibri" w:hAnsi="Calibri"/>
                <w:i/>
                <w:iCs/>
                <w:color w:val="7030A0"/>
              </w:rPr>
            </w:pPr>
          </w:p>
        </w:tc>
        <w:tc>
          <w:tcPr>
            <w:tcW w:w="1409" w:type="dxa"/>
            <w:tcBorders>
              <w:top w:val="nil"/>
              <w:left w:val="nil"/>
              <w:bottom w:val="nil"/>
              <w:right w:val="nil"/>
            </w:tcBorders>
            <w:shd w:val="clear" w:color="auto" w:fill="auto"/>
            <w:vAlign w:val="bottom"/>
            <w:hideMark/>
          </w:tcPr>
          <w:p w14:paraId="4C6B776C" w14:textId="77777777" w:rsidR="00FD180C" w:rsidRPr="00FD180C" w:rsidRDefault="00FD180C" w:rsidP="00FD180C">
            <w:pPr>
              <w:rPr>
                <w:rFonts w:ascii="Calibri" w:hAnsi="Calibri"/>
                <w:color w:val="000000"/>
                <w:sz w:val="24"/>
                <w:szCs w:val="24"/>
              </w:rPr>
            </w:pPr>
          </w:p>
        </w:tc>
      </w:tr>
      <w:tr w:rsidR="00FD180C" w:rsidRPr="00FD180C" w14:paraId="0D032FFC" w14:textId="77777777" w:rsidTr="0008753F">
        <w:trPr>
          <w:trHeight w:val="312"/>
        </w:trPr>
        <w:tc>
          <w:tcPr>
            <w:tcW w:w="521" w:type="dxa"/>
            <w:tcBorders>
              <w:top w:val="nil"/>
              <w:left w:val="nil"/>
              <w:bottom w:val="nil"/>
              <w:right w:val="nil"/>
            </w:tcBorders>
            <w:shd w:val="clear" w:color="auto" w:fill="auto"/>
            <w:hideMark/>
          </w:tcPr>
          <w:p w14:paraId="45147B1C"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3DC3CC78" w14:textId="77777777" w:rsidR="00FD180C" w:rsidRPr="00FD180C" w:rsidRDefault="00FD180C" w:rsidP="00FD180C">
            <w:pPr>
              <w:ind w:firstLineChars="200" w:firstLine="400"/>
              <w:rPr>
                <w:rFonts w:ascii="Calibri" w:hAnsi="Calibri"/>
              </w:rPr>
            </w:pPr>
            <w:r w:rsidRPr="00FD180C">
              <w:rPr>
                <w:rFonts w:ascii="Calibri" w:hAnsi="Calibri"/>
              </w:rPr>
              <w:t>Custom Flyer: Account Management Tool (Contributions)</w:t>
            </w:r>
          </w:p>
        </w:tc>
        <w:tc>
          <w:tcPr>
            <w:tcW w:w="1409" w:type="dxa"/>
            <w:tcBorders>
              <w:top w:val="nil"/>
              <w:left w:val="nil"/>
              <w:bottom w:val="single" w:sz="4" w:space="0" w:color="auto"/>
              <w:right w:val="single" w:sz="4" w:space="0" w:color="auto"/>
            </w:tcBorders>
            <w:shd w:val="clear" w:color="000000" w:fill="FFFFFF"/>
            <w:vAlign w:val="center"/>
            <w:hideMark/>
          </w:tcPr>
          <w:p w14:paraId="1B87F5A2"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49E6F9C1"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D0839E7" w14:textId="77777777" w:rsidR="00FD180C" w:rsidRPr="00FD180C" w:rsidRDefault="00FD180C" w:rsidP="00FD180C">
            <w:pPr>
              <w:rPr>
                <w:rFonts w:ascii="Calibri" w:hAnsi="Calibri"/>
                <w:color w:val="000000"/>
                <w:sz w:val="24"/>
                <w:szCs w:val="24"/>
              </w:rPr>
            </w:pPr>
          </w:p>
        </w:tc>
      </w:tr>
      <w:tr w:rsidR="00FD180C" w:rsidRPr="00FD180C" w14:paraId="76AF8F50" w14:textId="77777777" w:rsidTr="0008753F">
        <w:trPr>
          <w:trHeight w:val="312"/>
        </w:trPr>
        <w:tc>
          <w:tcPr>
            <w:tcW w:w="521" w:type="dxa"/>
            <w:tcBorders>
              <w:top w:val="nil"/>
              <w:left w:val="nil"/>
              <w:bottom w:val="nil"/>
              <w:right w:val="nil"/>
            </w:tcBorders>
            <w:shd w:val="clear" w:color="auto" w:fill="auto"/>
            <w:hideMark/>
          </w:tcPr>
          <w:p w14:paraId="4E549F9A"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1F7BB49C" w14:textId="77777777" w:rsidR="00FD180C" w:rsidRPr="00FD180C" w:rsidRDefault="00FD180C" w:rsidP="00FD180C">
            <w:pPr>
              <w:ind w:firstLineChars="200" w:firstLine="400"/>
              <w:rPr>
                <w:rFonts w:ascii="Calibri" w:hAnsi="Calibri"/>
              </w:rPr>
            </w:pPr>
            <w:r w:rsidRPr="00FD180C">
              <w:rPr>
                <w:rFonts w:ascii="Calibri" w:hAnsi="Calibri"/>
              </w:rPr>
              <w:t>Custom Flyer: Account Management Tool (Investments)</w:t>
            </w:r>
          </w:p>
        </w:tc>
        <w:tc>
          <w:tcPr>
            <w:tcW w:w="1409" w:type="dxa"/>
            <w:tcBorders>
              <w:top w:val="nil"/>
              <w:left w:val="nil"/>
              <w:bottom w:val="single" w:sz="4" w:space="0" w:color="auto"/>
              <w:right w:val="single" w:sz="4" w:space="0" w:color="auto"/>
            </w:tcBorders>
            <w:shd w:val="clear" w:color="000000" w:fill="FFFFFF"/>
            <w:vAlign w:val="center"/>
            <w:hideMark/>
          </w:tcPr>
          <w:p w14:paraId="67CC7A18"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2A74D81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F93B1DE" w14:textId="77777777" w:rsidR="00FD180C" w:rsidRPr="00FD180C" w:rsidRDefault="00FD180C" w:rsidP="00FD180C">
            <w:pPr>
              <w:rPr>
                <w:rFonts w:ascii="Calibri" w:hAnsi="Calibri"/>
                <w:color w:val="000000"/>
                <w:sz w:val="24"/>
                <w:szCs w:val="24"/>
              </w:rPr>
            </w:pPr>
          </w:p>
        </w:tc>
      </w:tr>
      <w:tr w:rsidR="00FD180C" w:rsidRPr="00FD180C" w14:paraId="025D6519" w14:textId="77777777" w:rsidTr="0008753F">
        <w:trPr>
          <w:trHeight w:val="312"/>
        </w:trPr>
        <w:tc>
          <w:tcPr>
            <w:tcW w:w="521" w:type="dxa"/>
            <w:tcBorders>
              <w:top w:val="nil"/>
              <w:left w:val="nil"/>
              <w:bottom w:val="nil"/>
              <w:right w:val="nil"/>
            </w:tcBorders>
            <w:shd w:val="clear" w:color="auto" w:fill="auto"/>
            <w:hideMark/>
          </w:tcPr>
          <w:p w14:paraId="4819E3C0"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244327F9" w14:textId="77777777" w:rsidR="00FD180C" w:rsidRPr="00FD180C" w:rsidRDefault="00FD180C" w:rsidP="00FD180C">
            <w:pPr>
              <w:ind w:firstLineChars="200" w:firstLine="400"/>
              <w:rPr>
                <w:rFonts w:ascii="Calibri" w:hAnsi="Calibri"/>
              </w:rPr>
            </w:pPr>
            <w:r w:rsidRPr="00FD180C">
              <w:rPr>
                <w:rFonts w:ascii="Calibri" w:hAnsi="Calibri"/>
              </w:rPr>
              <w:t>Custom Flyer: Account Management Tool (Distributions)</w:t>
            </w:r>
          </w:p>
        </w:tc>
        <w:tc>
          <w:tcPr>
            <w:tcW w:w="1409" w:type="dxa"/>
            <w:tcBorders>
              <w:top w:val="nil"/>
              <w:left w:val="nil"/>
              <w:bottom w:val="single" w:sz="4" w:space="0" w:color="auto"/>
              <w:right w:val="single" w:sz="4" w:space="0" w:color="auto"/>
            </w:tcBorders>
            <w:shd w:val="clear" w:color="000000" w:fill="FFFFFF"/>
            <w:vAlign w:val="center"/>
            <w:hideMark/>
          </w:tcPr>
          <w:p w14:paraId="3F615286"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13A7BB12"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4C05398" w14:textId="77777777" w:rsidR="00FD180C" w:rsidRPr="00FD180C" w:rsidRDefault="00FD180C" w:rsidP="00FD180C">
            <w:pPr>
              <w:rPr>
                <w:rFonts w:ascii="Calibri" w:hAnsi="Calibri"/>
                <w:color w:val="000000"/>
                <w:sz w:val="24"/>
                <w:szCs w:val="24"/>
              </w:rPr>
            </w:pPr>
          </w:p>
        </w:tc>
      </w:tr>
      <w:tr w:rsidR="00FD180C" w:rsidRPr="00FD180C" w14:paraId="711D4E36" w14:textId="77777777" w:rsidTr="0008753F">
        <w:trPr>
          <w:trHeight w:val="312"/>
        </w:trPr>
        <w:tc>
          <w:tcPr>
            <w:tcW w:w="521" w:type="dxa"/>
            <w:tcBorders>
              <w:top w:val="nil"/>
              <w:left w:val="nil"/>
              <w:bottom w:val="nil"/>
              <w:right w:val="nil"/>
            </w:tcBorders>
            <w:shd w:val="clear" w:color="auto" w:fill="auto"/>
            <w:hideMark/>
          </w:tcPr>
          <w:p w14:paraId="53FC10D3"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081E6275" w14:textId="77777777" w:rsidR="00FD180C" w:rsidRPr="00FD180C" w:rsidRDefault="00FD180C" w:rsidP="00FD180C">
            <w:pPr>
              <w:ind w:firstLineChars="200" w:firstLine="400"/>
              <w:rPr>
                <w:rFonts w:ascii="Calibri" w:hAnsi="Calibri"/>
              </w:rPr>
            </w:pPr>
            <w:r w:rsidRPr="00FD180C">
              <w:rPr>
                <w:rFonts w:ascii="Calibri" w:hAnsi="Calibri"/>
              </w:rPr>
              <w:t>Custom Flyer: Account Management Tool (Beneficiary)</w:t>
            </w:r>
          </w:p>
        </w:tc>
        <w:tc>
          <w:tcPr>
            <w:tcW w:w="1409" w:type="dxa"/>
            <w:tcBorders>
              <w:top w:val="nil"/>
              <w:left w:val="nil"/>
              <w:bottom w:val="single" w:sz="4" w:space="0" w:color="auto"/>
              <w:right w:val="single" w:sz="4" w:space="0" w:color="auto"/>
            </w:tcBorders>
            <w:shd w:val="clear" w:color="000000" w:fill="FFFFFF"/>
            <w:vAlign w:val="center"/>
            <w:hideMark/>
          </w:tcPr>
          <w:p w14:paraId="10B3C7AC"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5BFFC88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EBDDCD4" w14:textId="77777777" w:rsidR="00FD180C" w:rsidRPr="00FD180C" w:rsidRDefault="00FD180C" w:rsidP="00FD180C">
            <w:pPr>
              <w:rPr>
                <w:rFonts w:ascii="Calibri" w:hAnsi="Calibri"/>
                <w:color w:val="000000"/>
                <w:sz w:val="24"/>
                <w:szCs w:val="24"/>
              </w:rPr>
            </w:pPr>
          </w:p>
        </w:tc>
      </w:tr>
      <w:tr w:rsidR="00FD180C" w:rsidRPr="00FD180C" w14:paraId="3F875CD8" w14:textId="77777777" w:rsidTr="0008753F">
        <w:trPr>
          <w:trHeight w:val="552"/>
        </w:trPr>
        <w:tc>
          <w:tcPr>
            <w:tcW w:w="521" w:type="dxa"/>
            <w:tcBorders>
              <w:top w:val="nil"/>
              <w:left w:val="nil"/>
              <w:bottom w:val="nil"/>
              <w:right w:val="nil"/>
            </w:tcBorders>
            <w:shd w:val="clear" w:color="auto" w:fill="auto"/>
            <w:hideMark/>
          </w:tcPr>
          <w:p w14:paraId="0C4E571F"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3470EA26" w14:textId="06A7AE92" w:rsidR="00FD180C" w:rsidRPr="00FD180C" w:rsidRDefault="00FD180C" w:rsidP="00FD180C">
            <w:pPr>
              <w:ind w:firstLineChars="200" w:firstLine="400"/>
              <w:rPr>
                <w:rFonts w:ascii="Calibri" w:hAnsi="Calibri"/>
              </w:rPr>
            </w:pPr>
            <w:r w:rsidRPr="00FD180C">
              <w:rPr>
                <w:rFonts w:ascii="Calibri" w:hAnsi="Calibri"/>
              </w:rPr>
              <w:t xml:space="preserve">Custom Flyer: Retirement Calculator (Strategies for Improving Income </w:t>
            </w:r>
            <w:r w:rsidR="00965140" w:rsidRPr="00FD180C">
              <w:rPr>
                <w:rFonts w:ascii="Calibri" w:hAnsi="Calibri"/>
              </w:rPr>
              <w:t>Replacement</w:t>
            </w:r>
            <w:r w:rsidRPr="00FD180C">
              <w:rPr>
                <w:rFonts w:ascii="Calibri" w:hAnsi="Calibri"/>
              </w:rPr>
              <w:t xml:space="preserve"> %)</w:t>
            </w:r>
          </w:p>
        </w:tc>
        <w:tc>
          <w:tcPr>
            <w:tcW w:w="1409" w:type="dxa"/>
            <w:tcBorders>
              <w:top w:val="nil"/>
              <w:left w:val="nil"/>
              <w:bottom w:val="single" w:sz="4" w:space="0" w:color="auto"/>
              <w:right w:val="single" w:sz="4" w:space="0" w:color="auto"/>
            </w:tcBorders>
            <w:shd w:val="clear" w:color="000000" w:fill="FFFFFF"/>
            <w:vAlign w:val="center"/>
            <w:hideMark/>
          </w:tcPr>
          <w:p w14:paraId="6AD37BE2"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4E44834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56C8C6A" w14:textId="77777777" w:rsidR="00FD180C" w:rsidRPr="00FD180C" w:rsidRDefault="00FD180C" w:rsidP="00FD180C">
            <w:pPr>
              <w:rPr>
                <w:rFonts w:ascii="Calibri" w:hAnsi="Calibri"/>
                <w:color w:val="000000"/>
                <w:sz w:val="24"/>
                <w:szCs w:val="24"/>
              </w:rPr>
            </w:pPr>
          </w:p>
        </w:tc>
      </w:tr>
      <w:tr w:rsidR="00FD180C" w:rsidRPr="00FD180C" w14:paraId="3E73E95F" w14:textId="77777777" w:rsidTr="0008753F">
        <w:trPr>
          <w:trHeight w:val="312"/>
        </w:trPr>
        <w:tc>
          <w:tcPr>
            <w:tcW w:w="521" w:type="dxa"/>
            <w:tcBorders>
              <w:top w:val="nil"/>
              <w:left w:val="nil"/>
              <w:bottom w:val="nil"/>
              <w:right w:val="nil"/>
            </w:tcBorders>
            <w:shd w:val="clear" w:color="auto" w:fill="auto"/>
            <w:hideMark/>
          </w:tcPr>
          <w:p w14:paraId="4701A222"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24B5E020" w14:textId="77777777" w:rsidR="00FD180C" w:rsidRPr="00FD180C" w:rsidRDefault="00FD180C" w:rsidP="00FD180C">
            <w:pPr>
              <w:ind w:firstLineChars="200" w:firstLine="400"/>
              <w:rPr>
                <w:rFonts w:ascii="Calibri" w:hAnsi="Calibri"/>
              </w:rPr>
            </w:pPr>
            <w:r w:rsidRPr="00FD180C">
              <w:rPr>
                <w:rFonts w:ascii="Calibri" w:hAnsi="Calibri"/>
              </w:rPr>
              <w:t>Custom Flyer: Employee Assistance Programs (EAP)</w:t>
            </w:r>
          </w:p>
        </w:tc>
        <w:tc>
          <w:tcPr>
            <w:tcW w:w="1409" w:type="dxa"/>
            <w:tcBorders>
              <w:top w:val="nil"/>
              <w:left w:val="nil"/>
              <w:bottom w:val="single" w:sz="4" w:space="0" w:color="auto"/>
              <w:right w:val="single" w:sz="4" w:space="0" w:color="auto"/>
            </w:tcBorders>
            <w:shd w:val="clear" w:color="000000" w:fill="FFFFFF"/>
            <w:vAlign w:val="center"/>
            <w:hideMark/>
          </w:tcPr>
          <w:p w14:paraId="7063E312"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430B134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AEED692" w14:textId="77777777" w:rsidR="00FD180C" w:rsidRPr="00FD180C" w:rsidRDefault="00FD180C" w:rsidP="00FD180C">
            <w:pPr>
              <w:rPr>
                <w:rFonts w:ascii="Calibri" w:hAnsi="Calibri"/>
                <w:color w:val="000000"/>
                <w:sz w:val="24"/>
                <w:szCs w:val="24"/>
              </w:rPr>
            </w:pPr>
          </w:p>
        </w:tc>
      </w:tr>
      <w:tr w:rsidR="00FD180C" w:rsidRPr="00FD180C" w14:paraId="3B89D3DD" w14:textId="77777777" w:rsidTr="0008753F">
        <w:trPr>
          <w:trHeight w:val="312"/>
        </w:trPr>
        <w:tc>
          <w:tcPr>
            <w:tcW w:w="521" w:type="dxa"/>
            <w:tcBorders>
              <w:top w:val="nil"/>
              <w:left w:val="nil"/>
              <w:bottom w:val="nil"/>
              <w:right w:val="nil"/>
            </w:tcBorders>
            <w:shd w:val="clear" w:color="auto" w:fill="auto"/>
            <w:hideMark/>
          </w:tcPr>
          <w:p w14:paraId="7FCCC251"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6D479156" w14:textId="77777777" w:rsidR="00FD180C" w:rsidRPr="00FD180C" w:rsidRDefault="00FD180C" w:rsidP="00FD180C">
            <w:pPr>
              <w:ind w:firstLineChars="200" w:firstLine="400"/>
              <w:rPr>
                <w:rFonts w:ascii="Calibri" w:hAnsi="Calibri"/>
              </w:rPr>
            </w:pPr>
            <w:r w:rsidRPr="00FD180C">
              <w:rPr>
                <w:rFonts w:ascii="Calibri" w:hAnsi="Calibri"/>
              </w:rPr>
              <w:t>Custom Flyer: Trust Information</w:t>
            </w:r>
          </w:p>
        </w:tc>
        <w:tc>
          <w:tcPr>
            <w:tcW w:w="1409" w:type="dxa"/>
            <w:tcBorders>
              <w:top w:val="nil"/>
              <w:left w:val="nil"/>
              <w:bottom w:val="single" w:sz="4" w:space="0" w:color="auto"/>
              <w:right w:val="single" w:sz="4" w:space="0" w:color="auto"/>
            </w:tcBorders>
            <w:shd w:val="clear" w:color="000000" w:fill="FFFFFF"/>
            <w:vAlign w:val="center"/>
            <w:hideMark/>
          </w:tcPr>
          <w:p w14:paraId="6D9F9071"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1D75372A"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4D20054" w14:textId="77777777" w:rsidR="00FD180C" w:rsidRPr="00FD180C" w:rsidRDefault="00FD180C" w:rsidP="00FD180C">
            <w:pPr>
              <w:rPr>
                <w:rFonts w:ascii="Calibri" w:hAnsi="Calibri"/>
                <w:color w:val="000000"/>
                <w:sz w:val="24"/>
                <w:szCs w:val="24"/>
              </w:rPr>
            </w:pPr>
          </w:p>
        </w:tc>
      </w:tr>
      <w:tr w:rsidR="00FD180C" w:rsidRPr="00FD180C" w14:paraId="57A3EF76" w14:textId="77777777" w:rsidTr="0008753F">
        <w:trPr>
          <w:trHeight w:val="312"/>
        </w:trPr>
        <w:tc>
          <w:tcPr>
            <w:tcW w:w="521" w:type="dxa"/>
            <w:tcBorders>
              <w:top w:val="nil"/>
              <w:left w:val="nil"/>
              <w:bottom w:val="nil"/>
              <w:right w:val="nil"/>
            </w:tcBorders>
            <w:shd w:val="clear" w:color="auto" w:fill="auto"/>
            <w:hideMark/>
          </w:tcPr>
          <w:p w14:paraId="31918E31"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3808BD86" w14:textId="77777777" w:rsidR="00FD180C" w:rsidRPr="00FD180C" w:rsidRDefault="00FD180C" w:rsidP="00FD180C">
            <w:pPr>
              <w:ind w:firstLineChars="200" w:firstLine="400"/>
              <w:rPr>
                <w:rFonts w:ascii="Calibri" w:hAnsi="Calibri"/>
              </w:rPr>
            </w:pPr>
            <w:r w:rsidRPr="00FD180C">
              <w:rPr>
                <w:rFonts w:ascii="Calibri" w:hAnsi="Calibri"/>
              </w:rPr>
              <w:t>Custom Flyer: Meet Your Local Representatives</w:t>
            </w:r>
          </w:p>
        </w:tc>
        <w:tc>
          <w:tcPr>
            <w:tcW w:w="1409" w:type="dxa"/>
            <w:tcBorders>
              <w:top w:val="nil"/>
              <w:left w:val="nil"/>
              <w:bottom w:val="single" w:sz="4" w:space="0" w:color="auto"/>
              <w:right w:val="single" w:sz="4" w:space="0" w:color="auto"/>
            </w:tcBorders>
            <w:shd w:val="clear" w:color="000000" w:fill="FFFFFF"/>
            <w:vAlign w:val="center"/>
            <w:hideMark/>
          </w:tcPr>
          <w:p w14:paraId="425BA1B6"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50578966"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93EF66E" w14:textId="77777777" w:rsidR="00FD180C" w:rsidRPr="00FD180C" w:rsidRDefault="00FD180C" w:rsidP="00FD180C">
            <w:pPr>
              <w:rPr>
                <w:rFonts w:ascii="Calibri" w:hAnsi="Calibri"/>
                <w:color w:val="000000"/>
                <w:sz w:val="24"/>
                <w:szCs w:val="24"/>
              </w:rPr>
            </w:pPr>
          </w:p>
        </w:tc>
      </w:tr>
      <w:tr w:rsidR="00FD180C" w:rsidRPr="00FD180C" w14:paraId="45F3E59D" w14:textId="77777777" w:rsidTr="0008753F">
        <w:trPr>
          <w:trHeight w:val="312"/>
        </w:trPr>
        <w:tc>
          <w:tcPr>
            <w:tcW w:w="521" w:type="dxa"/>
            <w:tcBorders>
              <w:top w:val="nil"/>
              <w:left w:val="nil"/>
              <w:bottom w:val="nil"/>
              <w:right w:val="nil"/>
            </w:tcBorders>
            <w:shd w:val="clear" w:color="auto" w:fill="auto"/>
            <w:hideMark/>
          </w:tcPr>
          <w:p w14:paraId="47267269"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28FFF93E" w14:textId="77777777" w:rsidR="00FD180C" w:rsidRPr="00FD180C" w:rsidRDefault="00FD180C" w:rsidP="00FD180C">
            <w:pPr>
              <w:ind w:firstLineChars="200" w:firstLine="400"/>
              <w:rPr>
                <w:rFonts w:ascii="Calibri" w:hAnsi="Calibri"/>
              </w:rPr>
            </w:pPr>
            <w:r w:rsidRPr="00FD180C">
              <w:rPr>
                <w:rFonts w:ascii="Calibri" w:hAnsi="Calibri"/>
              </w:rPr>
              <w:t>Custom Flyer: Individual Rep Flyers</w:t>
            </w:r>
          </w:p>
        </w:tc>
        <w:tc>
          <w:tcPr>
            <w:tcW w:w="1409" w:type="dxa"/>
            <w:tcBorders>
              <w:top w:val="nil"/>
              <w:left w:val="nil"/>
              <w:bottom w:val="single" w:sz="4" w:space="0" w:color="auto"/>
              <w:right w:val="single" w:sz="4" w:space="0" w:color="auto"/>
            </w:tcBorders>
            <w:shd w:val="clear" w:color="000000" w:fill="FFFFFF"/>
            <w:vAlign w:val="center"/>
            <w:hideMark/>
          </w:tcPr>
          <w:p w14:paraId="7F0983DB"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2B145B9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709E959" w14:textId="77777777" w:rsidR="00FD180C" w:rsidRPr="00FD180C" w:rsidRDefault="00FD180C" w:rsidP="00FD180C">
            <w:pPr>
              <w:rPr>
                <w:rFonts w:ascii="Calibri" w:hAnsi="Calibri"/>
                <w:color w:val="000000"/>
                <w:sz w:val="24"/>
                <w:szCs w:val="24"/>
              </w:rPr>
            </w:pPr>
          </w:p>
        </w:tc>
      </w:tr>
      <w:tr w:rsidR="00FD180C" w:rsidRPr="00FD180C" w14:paraId="1F10611B" w14:textId="77777777" w:rsidTr="0008753F">
        <w:trPr>
          <w:trHeight w:val="312"/>
        </w:trPr>
        <w:tc>
          <w:tcPr>
            <w:tcW w:w="521" w:type="dxa"/>
            <w:tcBorders>
              <w:top w:val="nil"/>
              <w:left w:val="nil"/>
              <w:bottom w:val="nil"/>
              <w:right w:val="nil"/>
            </w:tcBorders>
            <w:shd w:val="clear" w:color="auto" w:fill="auto"/>
            <w:hideMark/>
          </w:tcPr>
          <w:p w14:paraId="38BC8A28"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340CFD5E" w14:textId="77777777" w:rsidR="00FD180C" w:rsidRPr="00FD180C" w:rsidRDefault="00FD180C" w:rsidP="00FD180C">
            <w:pPr>
              <w:ind w:firstLineChars="200" w:firstLine="400"/>
              <w:rPr>
                <w:rFonts w:ascii="Calibri" w:hAnsi="Calibri"/>
              </w:rPr>
            </w:pPr>
            <w:r w:rsidRPr="00FD180C">
              <w:rPr>
                <w:rFonts w:ascii="Calibri" w:hAnsi="Calibri"/>
              </w:rPr>
              <w:t>Custom Flyer: KeyTalk / Web Flyer</w:t>
            </w:r>
          </w:p>
        </w:tc>
        <w:tc>
          <w:tcPr>
            <w:tcW w:w="1409" w:type="dxa"/>
            <w:tcBorders>
              <w:top w:val="nil"/>
              <w:left w:val="nil"/>
              <w:bottom w:val="single" w:sz="4" w:space="0" w:color="auto"/>
              <w:right w:val="single" w:sz="4" w:space="0" w:color="auto"/>
            </w:tcBorders>
            <w:shd w:val="clear" w:color="000000" w:fill="FFFFFF"/>
            <w:vAlign w:val="center"/>
            <w:hideMark/>
          </w:tcPr>
          <w:p w14:paraId="7160DB02"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2BBED01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241DFA4" w14:textId="77777777" w:rsidR="00FD180C" w:rsidRPr="00FD180C" w:rsidRDefault="00FD180C" w:rsidP="00FD180C">
            <w:pPr>
              <w:rPr>
                <w:rFonts w:ascii="Calibri" w:hAnsi="Calibri"/>
                <w:color w:val="000000"/>
                <w:sz w:val="24"/>
                <w:szCs w:val="24"/>
              </w:rPr>
            </w:pPr>
          </w:p>
        </w:tc>
      </w:tr>
      <w:tr w:rsidR="00FD180C" w:rsidRPr="00FD180C" w14:paraId="222946F6" w14:textId="77777777" w:rsidTr="0008753F">
        <w:trPr>
          <w:trHeight w:val="312"/>
        </w:trPr>
        <w:tc>
          <w:tcPr>
            <w:tcW w:w="521" w:type="dxa"/>
            <w:tcBorders>
              <w:top w:val="nil"/>
              <w:left w:val="nil"/>
              <w:bottom w:val="nil"/>
              <w:right w:val="nil"/>
            </w:tcBorders>
            <w:shd w:val="clear" w:color="auto" w:fill="auto"/>
            <w:hideMark/>
          </w:tcPr>
          <w:p w14:paraId="526A01E7"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47D7E47E" w14:textId="77777777" w:rsidR="00FD180C" w:rsidRPr="00FD180C" w:rsidRDefault="00FD180C" w:rsidP="00FD180C">
            <w:pPr>
              <w:ind w:firstLineChars="200" w:firstLine="400"/>
              <w:rPr>
                <w:rFonts w:ascii="Calibri" w:hAnsi="Calibri"/>
              </w:rPr>
            </w:pPr>
            <w:r w:rsidRPr="00FD180C">
              <w:rPr>
                <w:rFonts w:ascii="Calibri" w:hAnsi="Calibri"/>
              </w:rPr>
              <w:t>Custom Flyer: Mobile Web App</w:t>
            </w:r>
          </w:p>
        </w:tc>
        <w:tc>
          <w:tcPr>
            <w:tcW w:w="1409" w:type="dxa"/>
            <w:tcBorders>
              <w:top w:val="nil"/>
              <w:left w:val="nil"/>
              <w:bottom w:val="single" w:sz="4" w:space="0" w:color="auto"/>
              <w:right w:val="single" w:sz="4" w:space="0" w:color="auto"/>
            </w:tcBorders>
            <w:shd w:val="clear" w:color="000000" w:fill="FFFFFF"/>
            <w:vAlign w:val="center"/>
            <w:hideMark/>
          </w:tcPr>
          <w:p w14:paraId="40658CFE"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12DEB03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41BBDF9" w14:textId="77777777" w:rsidR="00FD180C" w:rsidRPr="00FD180C" w:rsidRDefault="00FD180C" w:rsidP="00FD180C">
            <w:pPr>
              <w:rPr>
                <w:rFonts w:ascii="Calibri" w:hAnsi="Calibri"/>
                <w:color w:val="000000"/>
                <w:sz w:val="24"/>
                <w:szCs w:val="24"/>
              </w:rPr>
            </w:pPr>
          </w:p>
        </w:tc>
      </w:tr>
      <w:tr w:rsidR="00FD180C" w:rsidRPr="00FD180C" w14:paraId="35B68DF0" w14:textId="77777777" w:rsidTr="0008753F">
        <w:trPr>
          <w:trHeight w:val="552"/>
        </w:trPr>
        <w:tc>
          <w:tcPr>
            <w:tcW w:w="521" w:type="dxa"/>
            <w:tcBorders>
              <w:top w:val="nil"/>
              <w:left w:val="nil"/>
              <w:bottom w:val="nil"/>
              <w:right w:val="nil"/>
            </w:tcBorders>
            <w:shd w:val="clear" w:color="auto" w:fill="auto"/>
            <w:hideMark/>
          </w:tcPr>
          <w:p w14:paraId="24940FA1"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5F28592C" w14:textId="77777777" w:rsidR="00FD180C" w:rsidRPr="00FD180C" w:rsidRDefault="00FD180C" w:rsidP="00FD180C">
            <w:pPr>
              <w:ind w:firstLineChars="200" w:firstLine="400"/>
              <w:rPr>
                <w:rFonts w:ascii="Calibri" w:hAnsi="Calibri"/>
              </w:rPr>
            </w:pPr>
            <w:r w:rsidRPr="00FD180C">
              <w:rPr>
                <w:rFonts w:ascii="Calibri" w:hAnsi="Calibri"/>
              </w:rPr>
              <w:t xml:space="preserve">Maintain and control the inventory and production of all marketing and educational materials that are to be included in the enrollment guides? </w:t>
            </w:r>
          </w:p>
        </w:tc>
        <w:tc>
          <w:tcPr>
            <w:tcW w:w="1409" w:type="dxa"/>
            <w:tcBorders>
              <w:top w:val="nil"/>
              <w:left w:val="nil"/>
              <w:bottom w:val="single" w:sz="4" w:space="0" w:color="auto"/>
              <w:right w:val="single" w:sz="4" w:space="0" w:color="auto"/>
            </w:tcBorders>
            <w:shd w:val="clear" w:color="000000" w:fill="FFFFFF"/>
            <w:vAlign w:val="center"/>
            <w:hideMark/>
          </w:tcPr>
          <w:p w14:paraId="29F1C3FA"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3AF8233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C6CB7B2" w14:textId="77777777" w:rsidR="00FD180C" w:rsidRPr="00FD180C" w:rsidRDefault="00FD180C" w:rsidP="00FD180C">
            <w:pPr>
              <w:rPr>
                <w:rFonts w:ascii="Calibri" w:hAnsi="Calibri"/>
                <w:color w:val="000000"/>
                <w:sz w:val="24"/>
                <w:szCs w:val="24"/>
              </w:rPr>
            </w:pPr>
          </w:p>
        </w:tc>
      </w:tr>
      <w:tr w:rsidR="00FD180C" w:rsidRPr="00FD180C" w14:paraId="5AD9E0AE" w14:textId="77777777" w:rsidTr="0008753F">
        <w:trPr>
          <w:trHeight w:val="1050"/>
        </w:trPr>
        <w:tc>
          <w:tcPr>
            <w:tcW w:w="521" w:type="dxa"/>
            <w:tcBorders>
              <w:top w:val="single" w:sz="4" w:space="0" w:color="auto"/>
              <w:left w:val="single" w:sz="4" w:space="0" w:color="auto"/>
              <w:bottom w:val="nil"/>
              <w:right w:val="single" w:sz="4" w:space="0" w:color="auto"/>
            </w:tcBorders>
            <w:shd w:val="clear" w:color="auto" w:fill="auto"/>
            <w:hideMark/>
          </w:tcPr>
          <w:p w14:paraId="37700BE7"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126</w:t>
            </w:r>
          </w:p>
        </w:tc>
        <w:tc>
          <w:tcPr>
            <w:tcW w:w="5959" w:type="dxa"/>
            <w:tcBorders>
              <w:top w:val="nil"/>
              <w:left w:val="nil"/>
              <w:bottom w:val="nil"/>
              <w:right w:val="single" w:sz="4" w:space="0" w:color="auto"/>
            </w:tcBorders>
            <w:shd w:val="clear" w:color="auto" w:fill="auto"/>
            <w:hideMark/>
          </w:tcPr>
          <w:p w14:paraId="60855CFB" w14:textId="77777777" w:rsidR="00FD180C" w:rsidRPr="00FD180C" w:rsidRDefault="00FD180C" w:rsidP="00FD180C">
            <w:pPr>
              <w:rPr>
                <w:rFonts w:ascii="Calibri" w:hAnsi="Calibri"/>
                <w:color w:val="000000"/>
              </w:rPr>
            </w:pPr>
            <w:r w:rsidRPr="00FD180C">
              <w:rPr>
                <w:rFonts w:ascii="Calibri" w:hAnsi="Calibri"/>
                <w:color w:val="000000"/>
              </w:rPr>
              <w:t>Provide a sample of what you would regard as one of the best marketing or educational pieces you have developed (excluding any material previously developed for the City of L.A.) for a governmental supplemental defined contribution plan.</w:t>
            </w:r>
          </w:p>
        </w:tc>
        <w:tc>
          <w:tcPr>
            <w:tcW w:w="1409" w:type="dxa"/>
            <w:tcBorders>
              <w:top w:val="nil"/>
              <w:left w:val="nil"/>
              <w:bottom w:val="nil"/>
              <w:right w:val="single" w:sz="4" w:space="0" w:color="auto"/>
            </w:tcBorders>
            <w:shd w:val="clear" w:color="auto" w:fill="auto"/>
            <w:vAlign w:val="bottom"/>
            <w:hideMark/>
          </w:tcPr>
          <w:p w14:paraId="774CEEA2"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D6BBAC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8EA57B7" w14:textId="77777777" w:rsidR="00FD180C" w:rsidRPr="00FD180C" w:rsidRDefault="00FD180C" w:rsidP="00FD180C">
            <w:pPr>
              <w:rPr>
                <w:rFonts w:ascii="Calibri" w:hAnsi="Calibri"/>
                <w:color w:val="000000"/>
                <w:sz w:val="24"/>
                <w:szCs w:val="24"/>
              </w:rPr>
            </w:pPr>
          </w:p>
        </w:tc>
      </w:tr>
      <w:tr w:rsidR="00FD180C" w:rsidRPr="00FD180C" w14:paraId="60A1A31B"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738D5C42" w14:textId="77777777" w:rsidR="00FD180C" w:rsidRPr="00FD180C" w:rsidRDefault="00FD180C" w:rsidP="00FD180C">
            <w:pPr>
              <w:rPr>
                <w:rFonts w:ascii="Calibri" w:hAnsi="Calibri"/>
                <w:b/>
                <w:bCs/>
                <w:color w:val="000000"/>
              </w:rPr>
            </w:pPr>
            <w:r w:rsidRPr="00FD180C">
              <w:rPr>
                <w:rFonts w:ascii="Calibri" w:hAnsi="Calibri"/>
                <w:b/>
                <w:bCs/>
                <w:color w:val="000000"/>
              </w:rPr>
              <w:t>Distribution Guide</w:t>
            </w:r>
          </w:p>
        </w:tc>
        <w:tc>
          <w:tcPr>
            <w:tcW w:w="1299" w:type="dxa"/>
            <w:tcBorders>
              <w:top w:val="nil"/>
              <w:left w:val="nil"/>
              <w:bottom w:val="nil"/>
              <w:right w:val="nil"/>
            </w:tcBorders>
            <w:shd w:val="clear" w:color="auto" w:fill="auto"/>
            <w:vAlign w:val="bottom"/>
            <w:hideMark/>
          </w:tcPr>
          <w:p w14:paraId="1119432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1319CF7" w14:textId="77777777" w:rsidR="00FD180C" w:rsidRPr="00FD180C" w:rsidRDefault="00FD180C" w:rsidP="00FD180C">
            <w:pPr>
              <w:rPr>
                <w:rFonts w:ascii="Calibri" w:hAnsi="Calibri"/>
                <w:color w:val="000000"/>
                <w:sz w:val="24"/>
                <w:szCs w:val="24"/>
              </w:rPr>
            </w:pPr>
          </w:p>
        </w:tc>
      </w:tr>
      <w:tr w:rsidR="00FD180C" w:rsidRPr="00FD180C" w14:paraId="6366251C" w14:textId="77777777" w:rsidTr="0008753F">
        <w:trPr>
          <w:trHeight w:val="552"/>
        </w:trPr>
        <w:tc>
          <w:tcPr>
            <w:tcW w:w="521" w:type="dxa"/>
            <w:tcBorders>
              <w:top w:val="single" w:sz="8" w:space="0" w:color="auto"/>
              <w:left w:val="single" w:sz="4" w:space="0" w:color="auto"/>
              <w:bottom w:val="single" w:sz="4" w:space="0" w:color="auto"/>
              <w:right w:val="single" w:sz="4" w:space="0" w:color="auto"/>
            </w:tcBorders>
            <w:shd w:val="clear" w:color="auto" w:fill="auto"/>
            <w:hideMark/>
          </w:tcPr>
          <w:p w14:paraId="33FB3440"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127</w:t>
            </w:r>
          </w:p>
        </w:tc>
        <w:tc>
          <w:tcPr>
            <w:tcW w:w="5959" w:type="dxa"/>
            <w:tcBorders>
              <w:top w:val="nil"/>
              <w:left w:val="nil"/>
              <w:bottom w:val="single" w:sz="4" w:space="0" w:color="auto"/>
              <w:right w:val="single" w:sz="4" w:space="0" w:color="auto"/>
            </w:tcBorders>
            <w:shd w:val="clear" w:color="auto" w:fill="auto"/>
            <w:hideMark/>
          </w:tcPr>
          <w:p w14:paraId="4710553D" w14:textId="77777777" w:rsidR="00FD180C" w:rsidRPr="00FD180C" w:rsidRDefault="00FD180C" w:rsidP="00FD180C">
            <w:pPr>
              <w:rPr>
                <w:rFonts w:ascii="Calibri" w:hAnsi="Calibri"/>
                <w:b/>
                <w:bCs/>
              </w:rPr>
            </w:pPr>
            <w:r w:rsidRPr="00FD180C">
              <w:rPr>
                <w:rFonts w:ascii="Calibri" w:hAnsi="Calibri"/>
                <w:b/>
                <w:bCs/>
              </w:rPr>
              <w:t>By checking the box, verify that you will provide the following.  If there are exceptions, do not check the box and explain the deviations.</w:t>
            </w:r>
          </w:p>
        </w:tc>
        <w:tc>
          <w:tcPr>
            <w:tcW w:w="1409" w:type="dxa"/>
            <w:tcBorders>
              <w:top w:val="nil"/>
              <w:left w:val="nil"/>
              <w:bottom w:val="single" w:sz="4" w:space="0" w:color="auto"/>
              <w:right w:val="single" w:sz="4" w:space="0" w:color="auto"/>
            </w:tcBorders>
            <w:shd w:val="clear" w:color="auto" w:fill="auto"/>
            <w:vAlign w:val="bottom"/>
            <w:hideMark/>
          </w:tcPr>
          <w:p w14:paraId="58A2E4C4"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C2F2AB6"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8867D75" w14:textId="77777777" w:rsidR="00FD180C" w:rsidRPr="00FD180C" w:rsidRDefault="00FD180C" w:rsidP="00FD180C">
            <w:pPr>
              <w:rPr>
                <w:rFonts w:ascii="Calibri" w:hAnsi="Calibri"/>
                <w:color w:val="000000"/>
                <w:sz w:val="24"/>
                <w:szCs w:val="24"/>
              </w:rPr>
            </w:pPr>
          </w:p>
        </w:tc>
      </w:tr>
      <w:tr w:rsidR="00FD180C" w:rsidRPr="00FD180C" w14:paraId="3449A3A7" w14:textId="77777777" w:rsidTr="0008753F">
        <w:trPr>
          <w:trHeight w:val="375"/>
        </w:trPr>
        <w:tc>
          <w:tcPr>
            <w:tcW w:w="521" w:type="dxa"/>
            <w:tcBorders>
              <w:top w:val="nil"/>
              <w:left w:val="nil"/>
              <w:bottom w:val="single" w:sz="4" w:space="0" w:color="auto"/>
              <w:right w:val="single" w:sz="4" w:space="0" w:color="auto"/>
            </w:tcBorders>
            <w:shd w:val="clear" w:color="auto" w:fill="auto"/>
            <w:hideMark/>
          </w:tcPr>
          <w:p w14:paraId="60AA87CD"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single" w:sz="4" w:space="0" w:color="auto"/>
              <w:bottom w:val="single" w:sz="4" w:space="0" w:color="auto"/>
              <w:right w:val="single" w:sz="4" w:space="0" w:color="auto"/>
            </w:tcBorders>
            <w:shd w:val="clear" w:color="auto" w:fill="auto"/>
            <w:hideMark/>
          </w:tcPr>
          <w:p w14:paraId="09289B24"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Custom distribution guide detailing the City's distribution options.</w:t>
            </w:r>
          </w:p>
        </w:tc>
        <w:tc>
          <w:tcPr>
            <w:tcW w:w="1409" w:type="dxa"/>
            <w:tcBorders>
              <w:top w:val="nil"/>
              <w:left w:val="nil"/>
              <w:bottom w:val="single" w:sz="4" w:space="0" w:color="auto"/>
              <w:right w:val="single" w:sz="4" w:space="0" w:color="auto"/>
            </w:tcBorders>
            <w:shd w:val="clear" w:color="000000" w:fill="FFFFFF"/>
            <w:vAlign w:val="center"/>
            <w:hideMark/>
          </w:tcPr>
          <w:p w14:paraId="75D47B7B"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739221DB"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829B848" w14:textId="77777777" w:rsidR="00FD180C" w:rsidRPr="00FD180C" w:rsidRDefault="00FD180C" w:rsidP="00FD180C">
            <w:pPr>
              <w:rPr>
                <w:rFonts w:ascii="Calibri" w:hAnsi="Calibri"/>
                <w:color w:val="000000"/>
                <w:sz w:val="24"/>
                <w:szCs w:val="24"/>
              </w:rPr>
            </w:pPr>
          </w:p>
        </w:tc>
      </w:tr>
      <w:tr w:rsidR="00FD180C" w:rsidRPr="00FD180C" w14:paraId="2FB65911" w14:textId="77777777" w:rsidTr="0008753F">
        <w:trPr>
          <w:trHeight w:val="855"/>
        </w:trPr>
        <w:tc>
          <w:tcPr>
            <w:tcW w:w="521" w:type="dxa"/>
            <w:tcBorders>
              <w:top w:val="single" w:sz="4" w:space="0" w:color="auto"/>
              <w:left w:val="single" w:sz="4" w:space="0" w:color="auto"/>
              <w:bottom w:val="nil"/>
              <w:right w:val="single" w:sz="4" w:space="0" w:color="auto"/>
            </w:tcBorders>
            <w:shd w:val="clear" w:color="auto" w:fill="auto"/>
            <w:hideMark/>
          </w:tcPr>
          <w:p w14:paraId="08180A79"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128</w:t>
            </w:r>
          </w:p>
        </w:tc>
        <w:tc>
          <w:tcPr>
            <w:tcW w:w="5959" w:type="dxa"/>
            <w:tcBorders>
              <w:top w:val="nil"/>
              <w:left w:val="nil"/>
              <w:bottom w:val="nil"/>
              <w:right w:val="single" w:sz="4" w:space="0" w:color="auto"/>
            </w:tcBorders>
            <w:shd w:val="clear" w:color="auto" w:fill="auto"/>
            <w:hideMark/>
          </w:tcPr>
          <w:p w14:paraId="1D567E67" w14:textId="77777777" w:rsidR="00FD180C" w:rsidRPr="00FD180C" w:rsidRDefault="00FD180C" w:rsidP="00FD180C">
            <w:pPr>
              <w:rPr>
                <w:rFonts w:ascii="Calibri" w:hAnsi="Calibri"/>
                <w:color w:val="000000"/>
              </w:rPr>
            </w:pPr>
            <w:r w:rsidRPr="00FD180C">
              <w:rPr>
                <w:rFonts w:ascii="Calibri" w:hAnsi="Calibri"/>
                <w:color w:val="000000"/>
              </w:rPr>
              <w:t>Provide a sample of what you would regard as one of the best distribution guide that you have developed (excluding any material previously developed for the City of L.A.) for a governmental supplemental defined contribution plan.</w:t>
            </w:r>
          </w:p>
        </w:tc>
        <w:tc>
          <w:tcPr>
            <w:tcW w:w="1409" w:type="dxa"/>
            <w:tcBorders>
              <w:top w:val="nil"/>
              <w:left w:val="nil"/>
              <w:bottom w:val="nil"/>
              <w:right w:val="single" w:sz="4" w:space="0" w:color="auto"/>
            </w:tcBorders>
            <w:shd w:val="clear" w:color="auto" w:fill="auto"/>
            <w:vAlign w:val="bottom"/>
            <w:hideMark/>
          </w:tcPr>
          <w:p w14:paraId="1A3C02F9"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B4ABDD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D626BA0" w14:textId="77777777" w:rsidR="00FD180C" w:rsidRPr="00FD180C" w:rsidRDefault="00FD180C" w:rsidP="00FD180C">
            <w:pPr>
              <w:rPr>
                <w:rFonts w:ascii="Calibri" w:hAnsi="Calibri"/>
                <w:color w:val="000000"/>
                <w:sz w:val="24"/>
                <w:szCs w:val="24"/>
              </w:rPr>
            </w:pPr>
          </w:p>
        </w:tc>
      </w:tr>
      <w:tr w:rsidR="00FD180C" w:rsidRPr="00FD180C" w14:paraId="7AC13615"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0183B074" w14:textId="77777777" w:rsidR="00FD180C" w:rsidRPr="00FD180C" w:rsidRDefault="00FD180C" w:rsidP="00FD180C">
            <w:pPr>
              <w:rPr>
                <w:rFonts w:ascii="Calibri" w:hAnsi="Calibri"/>
                <w:b/>
                <w:bCs/>
                <w:color w:val="000000"/>
              </w:rPr>
            </w:pPr>
            <w:r w:rsidRPr="00FD180C">
              <w:rPr>
                <w:rFonts w:ascii="Calibri" w:hAnsi="Calibri"/>
                <w:b/>
                <w:bCs/>
                <w:color w:val="000000"/>
              </w:rPr>
              <w:t>Quarterly Statements &amp; Newsletters</w:t>
            </w:r>
          </w:p>
        </w:tc>
        <w:tc>
          <w:tcPr>
            <w:tcW w:w="1299" w:type="dxa"/>
            <w:tcBorders>
              <w:top w:val="nil"/>
              <w:left w:val="nil"/>
              <w:bottom w:val="nil"/>
              <w:right w:val="nil"/>
            </w:tcBorders>
            <w:shd w:val="clear" w:color="auto" w:fill="auto"/>
            <w:vAlign w:val="bottom"/>
            <w:hideMark/>
          </w:tcPr>
          <w:p w14:paraId="34150C5C"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688046F" w14:textId="77777777" w:rsidR="00FD180C" w:rsidRPr="00FD180C" w:rsidRDefault="00FD180C" w:rsidP="00FD180C">
            <w:pPr>
              <w:rPr>
                <w:rFonts w:ascii="Calibri" w:hAnsi="Calibri"/>
                <w:color w:val="000000"/>
                <w:sz w:val="24"/>
                <w:szCs w:val="24"/>
              </w:rPr>
            </w:pPr>
          </w:p>
        </w:tc>
      </w:tr>
      <w:tr w:rsidR="00FD180C" w:rsidRPr="00FD180C" w14:paraId="5F194A25" w14:textId="77777777" w:rsidTr="0008753F">
        <w:trPr>
          <w:trHeight w:val="552"/>
        </w:trPr>
        <w:tc>
          <w:tcPr>
            <w:tcW w:w="521" w:type="dxa"/>
            <w:tcBorders>
              <w:top w:val="single" w:sz="8" w:space="0" w:color="auto"/>
              <w:left w:val="single" w:sz="4" w:space="0" w:color="auto"/>
              <w:bottom w:val="single" w:sz="4" w:space="0" w:color="auto"/>
              <w:right w:val="single" w:sz="4" w:space="0" w:color="auto"/>
            </w:tcBorders>
            <w:shd w:val="clear" w:color="auto" w:fill="auto"/>
            <w:hideMark/>
          </w:tcPr>
          <w:p w14:paraId="6144AC27"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129</w:t>
            </w:r>
          </w:p>
        </w:tc>
        <w:tc>
          <w:tcPr>
            <w:tcW w:w="5959" w:type="dxa"/>
            <w:tcBorders>
              <w:top w:val="nil"/>
              <w:left w:val="nil"/>
              <w:bottom w:val="single" w:sz="4" w:space="0" w:color="auto"/>
              <w:right w:val="single" w:sz="4" w:space="0" w:color="auto"/>
            </w:tcBorders>
            <w:shd w:val="clear" w:color="auto" w:fill="auto"/>
            <w:hideMark/>
          </w:tcPr>
          <w:p w14:paraId="228D3CFF" w14:textId="77777777" w:rsidR="00FD180C" w:rsidRPr="00FD180C" w:rsidRDefault="00FD180C" w:rsidP="00FD180C">
            <w:pPr>
              <w:rPr>
                <w:rFonts w:ascii="Calibri" w:hAnsi="Calibri"/>
                <w:b/>
                <w:bCs/>
              </w:rPr>
            </w:pPr>
            <w:r w:rsidRPr="00FD180C">
              <w:rPr>
                <w:rFonts w:ascii="Calibri" w:hAnsi="Calibri"/>
                <w:b/>
                <w:bCs/>
              </w:rPr>
              <w:t>By checking each box, verify that you will provide the following.  If there are exceptions, do not check the box and explain the deviations.</w:t>
            </w:r>
          </w:p>
        </w:tc>
        <w:tc>
          <w:tcPr>
            <w:tcW w:w="1409" w:type="dxa"/>
            <w:tcBorders>
              <w:top w:val="nil"/>
              <w:left w:val="nil"/>
              <w:bottom w:val="single" w:sz="4" w:space="0" w:color="auto"/>
              <w:right w:val="single" w:sz="4" w:space="0" w:color="auto"/>
            </w:tcBorders>
            <w:shd w:val="clear" w:color="auto" w:fill="auto"/>
            <w:vAlign w:val="bottom"/>
            <w:hideMark/>
          </w:tcPr>
          <w:p w14:paraId="1F69BA89"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625E094"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6255A31" w14:textId="77777777" w:rsidR="00FD180C" w:rsidRPr="00FD180C" w:rsidRDefault="00FD180C" w:rsidP="00FD180C">
            <w:pPr>
              <w:rPr>
                <w:rFonts w:ascii="Calibri" w:hAnsi="Calibri"/>
                <w:color w:val="000000"/>
                <w:sz w:val="24"/>
                <w:szCs w:val="24"/>
              </w:rPr>
            </w:pPr>
          </w:p>
        </w:tc>
      </w:tr>
      <w:tr w:rsidR="00FD180C" w:rsidRPr="00FD180C" w14:paraId="5C1EFA42" w14:textId="77777777" w:rsidTr="0008753F">
        <w:trPr>
          <w:trHeight w:val="312"/>
        </w:trPr>
        <w:tc>
          <w:tcPr>
            <w:tcW w:w="521" w:type="dxa"/>
            <w:tcBorders>
              <w:top w:val="nil"/>
              <w:left w:val="nil"/>
              <w:bottom w:val="nil"/>
              <w:right w:val="single" w:sz="4" w:space="0" w:color="auto"/>
            </w:tcBorders>
            <w:shd w:val="clear" w:color="auto" w:fill="auto"/>
            <w:hideMark/>
          </w:tcPr>
          <w:p w14:paraId="683E4555"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37F6AA31"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Quarterly participant newsletters</w:t>
            </w:r>
          </w:p>
        </w:tc>
        <w:tc>
          <w:tcPr>
            <w:tcW w:w="1409" w:type="dxa"/>
            <w:tcBorders>
              <w:top w:val="nil"/>
              <w:left w:val="nil"/>
              <w:bottom w:val="single" w:sz="4" w:space="0" w:color="auto"/>
              <w:right w:val="single" w:sz="4" w:space="0" w:color="auto"/>
            </w:tcBorders>
            <w:shd w:val="clear" w:color="000000" w:fill="FFFFFF"/>
            <w:vAlign w:val="center"/>
            <w:hideMark/>
          </w:tcPr>
          <w:p w14:paraId="0CEBEB40"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51ACBABC"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A8498E2" w14:textId="77777777" w:rsidR="00FD180C" w:rsidRPr="00FD180C" w:rsidRDefault="00FD180C" w:rsidP="00FD180C">
            <w:pPr>
              <w:rPr>
                <w:rFonts w:ascii="Calibri" w:hAnsi="Calibri"/>
                <w:color w:val="000000"/>
                <w:sz w:val="24"/>
                <w:szCs w:val="24"/>
              </w:rPr>
            </w:pPr>
          </w:p>
        </w:tc>
      </w:tr>
      <w:tr w:rsidR="00FD180C" w:rsidRPr="00FD180C" w14:paraId="3B9D22AD" w14:textId="77777777" w:rsidTr="0008753F">
        <w:trPr>
          <w:trHeight w:val="312"/>
        </w:trPr>
        <w:tc>
          <w:tcPr>
            <w:tcW w:w="521" w:type="dxa"/>
            <w:tcBorders>
              <w:top w:val="nil"/>
              <w:left w:val="nil"/>
              <w:bottom w:val="nil"/>
              <w:right w:val="nil"/>
            </w:tcBorders>
            <w:shd w:val="clear" w:color="auto" w:fill="auto"/>
            <w:hideMark/>
          </w:tcPr>
          <w:p w14:paraId="2B73AE63"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0FF5E1D6"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Quarterly participant statements</w:t>
            </w:r>
          </w:p>
        </w:tc>
        <w:tc>
          <w:tcPr>
            <w:tcW w:w="1409" w:type="dxa"/>
            <w:tcBorders>
              <w:top w:val="nil"/>
              <w:left w:val="nil"/>
              <w:bottom w:val="single" w:sz="4" w:space="0" w:color="auto"/>
              <w:right w:val="single" w:sz="4" w:space="0" w:color="auto"/>
            </w:tcBorders>
            <w:shd w:val="clear" w:color="000000" w:fill="FFFFFF"/>
            <w:vAlign w:val="center"/>
            <w:hideMark/>
          </w:tcPr>
          <w:p w14:paraId="66E5885C"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0EAD256A"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3810DE1" w14:textId="77777777" w:rsidR="00FD180C" w:rsidRPr="00FD180C" w:rsidRDefault="00FD180C" w:rsidP="00FD180C">
            <w:pPr>
              <w:rPr>
                <w:rFonts w:ascii="Calibri" w:hAnsi="Calibri"/>
                <w:color w:val="000000"/>
                <w:sz w:val="24"/>
                <w:szCs w:val="24"/>
              </w:rPr>
            </w:pPr>
          </w:p>
        </w:tc>
      </w:tr>
      <w:tr w:rsidR="00FD180C" w:rsidRPr="00FD180C" w14:paraId="2915D976" w14:textId="77777777" w:rsidTr="0008753F">
        <w:trPr>
          <w:trHeight w:val="1104"/>
        </w:trPr>
        <w:tc>
          <w:tcPr>
            <w:tcW w:w="521" w:type="dxa"/>
            <w:tcBorders>
              <w:top w:val="nil"/>
              <w:left w:val="nil"/>
              <w:bottom w:val="nil"/>
              <w:right w:val="nil"/>
            </w:tcBorders>
            <w:shd w:val="clear" w:color="auto" w:fill="auto"/>
            <w:hideMark/>
          </w:tcPr>
          <w:p w14:paraId="1648112E"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65C7CC61"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Statement including performance summary and investment management fee information, validated by your organization, and consistent with Department of Labor guidelines for qualified plans regarding fee disclosure.</w:t>
            </w:r>
          </w:p>
        </w:tc>
        <w:tc>
          <w:tcPr>
            <w:tcW w:w="1409" w:type="dxa"/>
            <w:tcBorders>
              <w:top w:val="nil"/>
              <w:left w:val="nil"/>
              <w:bottom w:val="single" w:sz="4" w:space="0" w:color="auto"/>
              <w:right w:val="single" w:sz="4" w:space="0" w:color="auto"/>
            </w:tcBorders>
            <w:shd w:val="clear" w:color="000000" w:fill="FFFFFF"/>
            <w:vAlign w:val="center"/>
            <w:hideMark/>
          </w:tcPr>
          <w:p w14:paraId="3CF887B2"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257A8511"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84FA900" w14:textId="77777777" w:rsidR="00FD180C" w:rsidRPr="00FD180C" w:rsidRDefault="00FD180C" w:rsidP="00FD180C">
            <w:pPr>
              <w:rPr>
                <w:rFonts w:ascii="Calibri" w:hAnsi="Calibri"/>
                <w:color w:val="000000"/>
                <w:sz w:val="24"/>
                <w:szCs w:val="24"/>
              </w:rPr>
            </w:pPr>
          </w:p>
        </w:tc>
      </w:tr>
      <w:tr w:rsidR="00FD180C" w:rsidRPr="00FD180C" w14:paraId="44559499" w14:textId="77777777" w:rsidTr="0008753F">
        <w:trPr>
          <w:trHeight w:val="312"/>
        </w:trPr>
        <w:tc>
          <w:tcPr>
            <w:tcW w:w="521" w:type="dxa"/>
            <w:tcBorders>
              <w:top w:val="nil"/>
              <w:left w:val="nil"/>
              <w:bottom w:val="nil"/>
              <w:right w:val="nil"/>
            </w:tcBorders>
            <w:shd w:val="clear" w:color="auto" w:fill="auto"/>
            <w:hideMark/>
          </w:tcPr>
          <w:p w14:paraId="464458C3"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470E02F6"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Statement including the participant's beneficiary designation</w:t>
            </w:r>
          </w:p>
        </w:tc>
        <w:tc>
          <w:tcPr>
            <w:tcW w:w="1409" w:type="dxa"/>
            <w:tcBorders>
              <w:top w:val="nil"/>
              <w:left w:val="nil"/>
              <w:bottom w:val="single" w:sz="4" w:space="0" w:color="auto"/>
              <w:right w:val="single" w:sz="4" w:space="0" w:color="auto"/>
            </w:tcBorders>
            <w:shd w:val="clear" w:color="000000" w:fill="FFFFFF"/>
            <w:vAlign w:val="center"/>
            <w:hideMark/>
          </w:tcPr>
          <w:p w14:paraId="7F947433"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7D3ACAC0"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3811C1D" w14:textId="77777777" w:rsidR="00FD180C" w:rsidRPr="00FD180C" w:rsidRDefault="00FD180C" w:rsidP="00FD180C">
            <w:pPr>
              <w:rPr>
                <w:rFonts w:ascii="Calibri" w:hAnsi="Calibri"/>
                <w:color w:val="000000"/>
                <w:sz w:val="24"/>
                <w:szCs w:val="24"/>
              </w:rPr>
            </w:pPr>
          </w:p>
        </w:tc>
      </w:tr>
      <w:tr w:rsidR="00FD180C" w:rsidRPr="00FD180C" w14:paraId="1D186980" w14:textId="77777777" w:rsidTr="0008753F">
        <w:trPr>
          <w:trHeight w:val="312"/>
        </w:trPr>
        <w:tc>
          <w:tcPr>
            <w:tcW w:w="521" w:type="dxa"/>
            <w:tcBorders>
              <w:top w:val="nil"/>
              <w:left w:val="nil"/>
              <w:bottom w:val="nil"/>
              <w:right w:val="nil"/>
            </w:tcBorders>
            <w:shd w:val="clear" w:color="auto" w:fill="auto"/>
            <w:hideMark/>
          </w:tcPr>
          <w:p w14:paraId="22328D39"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08607CCE"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Statement including a personalized rate of return</w:t>
            </w:r>
          </w:p>
        </w:tc>
        <w:tc>
          <w:tcPr>
            <w:tcW w:w="1409" w:type="dxa"/>
            <w:tcBorders>
              <w:top w:val="nil"/>
              <w:left w:val="nil"/>
              <w:bottom w:val="single" w:sz="4" w:space="0" w:color="auto"/>
              <w:right w:val="single" w:sz="4" w:space="0" w:color="auto"/>
            </w:tcBorders>
            <w:shd w:val="clear" w:color="000000" w:fill="FFFFFF"/>
            <w:vAlign w:val="center"/>
            <w:hideMark/>
          </w:tcPr>
          <w:p w14:paraId="78A0AE0B"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4741D99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444C6BA" w14:textId="77777777" w:rsidR="00FD180C" w:rsidRPr="00FD180C" w:rsidRDefault="00FD180C" w:rsidP="00FD180C">
            <w:pPr>
              <w:rPr>
                <w:rFonts w:ascii="Calibri" w:hAnsi="Calibri"/>
                <w:color w:val="000000"/>
                <w:sz w:val="24"/>
                <w:szCs w:val="24"/>
              </w:rPr>
            </w:pPr>
          </w:p>
        </w:tc>
      </w:tr>
      <w:tr w:rsidR="00FD180C" w:rsidRPr="00FD180C" w14:paraId="71EDD989" w14:textId="77777777" w:rsidTr="0008753F">
        <w:trPr>
          <w:trHeight w:val="312"/>
        </w:trPr>
        <w:tc>
          <w:tcPr>
            <w:tcW w:w="521" w:type="dxa"/>
            <w:tcBorders>
              <w:top w:val="nil"/>
              <w:left w:val="nil"/>
              <w:bottom w:val="nil"/>
              <w:right w:val="nil"/>
            </w:tcBorders>
            <w:shd w:val="clear" w:color="auto" w:fill="auto"/>
            <w:hideMark/>
          </w:tcPr>
          <w:p w14:paraId="4C94276B"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6AB91E7E"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Statement including dedicated space for custom Plan messages</w:t>
            </w:r>
          </w:p>
        </w:tc>
        <w:tc>
          <w:tcPr>
            <w:tcW w:w="1409" w:type="dxa"/>
            <w:tcBorders>
              <w:top w:val="nil"/>
              <w:left w:val="nil"/>
              <w:bottom w:val="single" w:sz="4" w:space="0" w:color="auto"/>
              <w:right w:val="single" w:sz="4" w:space="0" w:color="auto"/>
            </w:tcBorders>
            <w:shd w:val="clear" w:color="000000" w:fill="FFFFFF"/>
            <w:vAlign w:val="center"/>
            <w:hideMark/>
          </w:tcPr>
          <w:p w14:paraId="5AD3B3D2"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06A6564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648DD93" w14:textId="77777777" w:rsidR="00FD180C" w:rsidRPr="00FD180C" w:rsidRDefault="00FD180C" w:rsidP="00FD180C">
            <w:pPr>
              <w:rPr>
                <w:rFonts w:ascii="Calibri" w:hAnsi="Calibri"/>
                <w:color w:val="000000"/>
                <w:sz w:val="24"/>
                <w:szCs w:val="24"/>
              </w:rPr>
            </w:pPr>
          </w:p>
        </w:tc>
      </w:tr>
      <w:tr w:rsidR="00FD180C" w:rsidRPr="00FD180C" w14:paraId="76D7390B" w14:textId="77777777" w:rsidTr="0008753F">
        <w:trPr>
          <w:trHeight w:val="1104"/>
        </w:trPr>
        <w:tc>
          <w:tcPr>
            <w:tcW w:w="521" w:type="dxa"/>
            <w:tcBorders>
              <w:top w:val="single" w:sz="4" w:space="0" w:color="auto"/>
              <w:left w:val="single" w:sz="4" w:space="0" w:color="auto"/>
              <w:bottom w:val="single" w:sz="4" w:space="0" w:color="auto"/>
              <w:right w:val="single" w:sz="4" w:space="0" w:color="auto"/>
            </w:tcBorders>
            <w:shd w:val="clear" w:color="auto" w:fill="auto"/>
            <w:hideMark/>
          </w:tcPr>
          <w:p w14:paraId="4CBF619E"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130</w:t>
            </w:r>
          </w:p>
        </w:tc>
        <w:tc>
          <w:tcPr>
            <w:tcW w:w="5959" w:type="dxa"/>
            <w:tcBorders>
              <w:top w:val="nil"/>
              <w:left w:val="nil"/>
              <w:bottom w:val="single" w:sz="4" w:space="0" w:color="auto"/>
              <w:right w:val="single" w:sz="4" w:space="0" w:color="auto"/>
            </w:tcBorders>
            <w:shd w:val="clear" w:color="auto" w:fill="auto"/>
            <w:hideMark/>
          </w:tcPr>
          <w:p w14:paraId="6510C62F" w14:textId="77777777" w:rsidR="00FD180C" w:rsidRPr="00FD180C" w:rsidRDefault="00FD180C" w:rsidP="00FD180C">
            <w:pPr>
              <w:jc w:val="both"/>
              <w:rPr>
                <w:rFonts w:ascii="Calibri" w:hAnsi="Calibri"/>
                <w:color w:val="000000"/>
              </w:rPr>
            </w:pPr>
            <w:r w:rsidRPr="00FD180C">
              <w:rPr>
                <w:rFonts w:ascii="Calibri" w:hAnsi="Calibri"/>
                <w:color w:val="000000"/>
              </w:rPr>
              <w:t xml:space="preserve">If your quarterly statements can include a personal rate of return, what time periods are illustrated and what is the underlying formula for calculating the rate of return? Do you have a written description of the calculation that you can provide to participants? </w:t>
            </w:r>
          </w:p>
        </w:tc>
        <w:tc>
          <w:tcPr>
            <w:tcW w:w="1409" w:type="dxa"/>
            <w:tcBorders>
              <w:top w:val="nil"/>
              <w:left w:val="nil"/>
              <w:bottom w:val="single" w:sz="4" w:space="0" w:color="auto"/>
              <w:right w:val="single" w:sz="4" w:space="0" w:color="auto"/>
            </w:tcBorders>
            <w:shd w:val="clear" w:color="auto" w:fill="auto"/>
            <w:vAlign w:val="bottom"/>
            <w:hideMark/>
          </w:tcPr>
          <w:p w14:paraId="4F8FE678"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E896AE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8D7DE10" w14:textId="77777777" w:rsidR="00FD180C" w:rsidRPr="00FD180C" w:rsidRDefault="00FD180C" w:rsidP="00FD180C">
            <w:pPr>
              <w:rPr>
                <w:rFonts w:ascii="Calibri" w:hAnsi="Calibri"/>
                <w:color w:val="000000"/>
                <w:sz w:val="24"/>
                <w:szCs w:val="24"/>
              </w:rPr>
            </w:pPr>
          </w:p>
        </w:tc>
      </w:tr>
      <w:tr w:rsidR="00FD180C" w:rsidRPr="00FD180C" w14:paraId="07BC77E3"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39B44638"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131</w:t>
            </w:r>
          </w:p>
        </w:tc>
        <w:tc>
          <w:tcPr>
            <w:tcW w:w="5959" w:type="dxa"/>
            <w:tcBorders>
              <w:top w:val="nil"/>
              <w:left w:val="nil"/>
              <w:bottom w:val="single" w:sz="4" w:space="0" w:color="auto"/>
              <w:right w:val="single" w:sz="4" w:space="0" w:color="auto"/>
            </w:tcBorders>
            <w:shd w:val="clear" w:color="auto" w:fill="auto"/>
            <w:hideMark/>
          </w:tcPr>
          <w:p w14:paraId="53F6A97C" w14:textId="77777777" w:rsidR="00FD180C" w:rsidRPr="00FD180C" w:rsidRDefault="00FD180C" w:rsidP="00FD180C">
            <w:pPr>
              <w:jc w:val="both"/>
              <w:rPr>
                <w:rFonts w:ascii="Calibri" w:hAnsi="Calibri"/>
                <w:color w:val="000000"/>
              </w:rPr>
            </w:pPr>
            <w:r w:rsidRPr="00FD180C">
              <w:rPr>
                <w:rFonts w:ascii="Calibri" w:hAnsi="Calibri"/>
                <w:color w:val="000000"/>
              </w:rPr>
              <w:t>If your quarterly statements can include dedicated space for custom Plan messages, how much space (e.g. in terms of available characters) is provided and where is it included on the statement?</w:t>
            </w:r>
          </w:p>
        </w:tc>
        <w:tc>
          <w:tcPr>
            <w:tcW w:w="1409" w:type="dxa"/>
            <w:tcBorders>
              <w:top w:val="nil"/>
              <w:left w:val="nil"/>
              <w:bottom w:val="single" w:sz="4" w:space="0" w:color="auto"/>
              <w:right w:val="single" w:sz="4" w:space="0" w:color="auto"/>
            </w:tcBorders>
            <w:shd w:val="clear" w:color="auto" w:fill="auto"/>
            <w:vAlign w:val="bottom"/>
            <w:hideMark/>
          </w:tcPr>
          <w:p w14:paraId="38D0DD67"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FCA8CB6"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8850938" w14:textId="77777777" w:rsidR="00FD180C" w:rsidRPr="00FD180C" w:rsidRDefault="00FD180C" w:rsidP="00FD180C">
            <w:pPr>
              <w:rPr>
                <w:rFonts w:ascii="Calibri" w:hAnsi="Calibri"/>
                <w:color w:val="000000"/>
                <w:sz w:val="24"/>
                <w:szCs w:val="24"/>
              </w:rPr>
            </w:pPr>
          </w:p>
        </w:tc>
      </w:tr>
      <w:tr w:rsidR="00FD180C" w:rsidRPr="00FD180C" w14:paraId="08B722D2" w14:textId="77777777" w:rsidTr="0008753F">
        <w:trPr>
          <w:trHeight w:val="1080"/>
        </w:trPr>
        <w:tc>
          <w:tcPr>
            <w:tcW w:w="521" w:type="dxa"/>
            <w:tcBorders>
              <w:top w:val="nil"/>
              <w:left w:val="single" w:sz="4" w:space="0" w:color="auto"/>
              <w:bottom w:val="single" w:sz="4" w:space="0" w:color="auto"/>
              <w:right w:val="single" w:sz="4" w:space="0" w:color="auto"/>
            </w:tcBorders>
            <w:shd w:val="clear" w:color="auto" w:fill="auto"/>
            <w:hideMark/>
          </w:tcPr>
          <w:p w14:paraId="64500347"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132</w:t>
            </w:r>
          </w:p>
        </w:tc>
        <w:tc>
          <w:tcPr>
            <w:tcW w:w="5959" w:type="dxa"/>
            <w:tcBorders>
              <w:top w:val="nil"/>
              <w:left w:val="nil"/>
              <w:bottom w:val="single" w:sz="4" w:space="0" w:color="auto"/>
              <w:right w:val="single" w:sz="4" w:space="0" w:color="auto"/>
            </w:tcBorders>
            <w:shd w:val="clear" w:color="auto" w:fill="auto"/>
            <w:hideMark/>
          </w:tcPr>
          <w:p w14:paraId="6C9A9405" w14:textId="77777777" w:rsidR="00FD180C" w:rsidRPr="00FD180C" w:rsidRDefault="00FD180C" w:rsidP="00FD180C">
            <w:pPr>
              <w:rPr>
                <w:rFonts w:ascii="Calibri" w:hAnsi="Calibri"/>
                <w:color w:val="000000"/>
              </w:rPr>
            </w:pPr>
            <w:r w:rsidRPr="00FD180C">
              <w:rPr>
                <w:rFonts w:ascii="Calibri" w:hAnsi="Calibri"/>
                <w:color w:val="000000"/>
              </w:rPr>
              <w:t>Provide a sample of what you would regard as one of the best quarterly statements that you have developed (excluding any material previously developed for the City of L.A.) for a governmental supplemental defined contribution plan.</w:t>
            </w:r>
          </w:p>
        </w:tc>
        <w:tc>
          <w:tcPr>
            <w:tcW w:w="1409" w:type="dxa"/>
            <w:tcBorders>
              <w:top w:val="nil"/>
              <w:left w:val="nil"/>
              <w:bottom w:val="single" w:sz="4" w:space="0" w:color="auto"/>
              <w:right w:val="single" w:sz="4" w:space="0" w:color="auto"/>
            </w:tcBorders>
            <w:shd w:val="clear" w:color="auto" w:fill="auto"/>
            <w:vAlign w:val="bottom"/>
            <w:hideMark/>
          </w:tcPr>
          <w:p w14:paraId="012D818D"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49CFA9C1"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EB03F69" w14:textId="77777777" w:rsidR="00FD180C" w:rsidRPr="00FD180C" w:rsidRDefault="00FD180C" w:rsidP="00FD180C">
            <w:pPr>
              <w:rPr>
                <w:rFonts w:ascii="Calibri" w:hAnsi="Calibri"/>
                <w:color w:val="000000"/>
                <w:sz w:val="24"/>
                <w:szCs w:val="24"/>
              </w:rPr>
            </w:pPr>
          </w:p>
        </w:tc>
      </w:tr>
      <w:tr w:rsidR="00FD180C" w:rsidRPr="00FD180C" w14:paraId="1DF7BA52" w14:textId="77777777" w:rsidTr="0008753F">
        <w:trPr>
          <w:trHeight w:val="1050"/>
        </w:trPr>
        <w:tc>
          <w:tcPr>
            <w:tcW w:w="521" w:type="dxa"/>
            <w:tcBorders>
              <w:top w:val="nil"/>
              <w:left w:val="single" w:sz="4" w:space="0" w:color="auto"/>
              <w:bottom w:val="single" w:sz="4" w:space="0" w:color="auto"/>
              <w:right w:val="single" w:sz="4" w:space="0" w:color="auto"/>
            </w:tcBorders>
            <w:shd w:val="clear" w:color="auto" w:fill="auto"/>
            <w:hideMark/>
          </w:tcPr>
          <w:p w14:paraId="74BF82FD" w14:textId="77777777" w:rsidR="00FD180C" w:rsidRPr="00FD180C" w:rsidRDefault="00FD180C" w:rsidP="00FD180C">
            <w:pPr>
              <w:jc w:val="center"/>
              <w:rPr>
                <w:rFonts w:ascii="Calibri" w:hAnsi="Calibri"/>
                <w:b/>
                <w:bCs/>
                <w:color w:val="000000"/>
              </w:rPr>
            </w:pPr>
            <w:r w:rsidRPr="00FD180C">
              <w:rPr>
                <w:rFonts w:ascii="Calibri" w:hAnsi="Calibri"/>
                <w:b/>
                <w:bCs/>
                <w:color w:val="000000"/>
              </w:rPr>
              <w:lastRenderedPageBreak/>
              <w:t>133</w:t>
            </w:r>
          </w:p>
        </w:tc>
        <w:tc>
          <w:tcPr>
            <w:tcW w:w="5959" w:type="dxa"/>
            <w:tcBorders>
              <w:top w:val="nil"/>
              <w:left w:val="nil"/>
              <w:bottom w:val="single" w:sz="4" w:space="0" w:color="auto"/>
              <w:right w:val="single" w:sz="4" w:space="0" w:color="auto"/>
            </w:tcBorders>
            <w:shd w:val="clear" w:color="auto" w:fill="auto"/>
            <w:hideMark/>
          </w:tcPr>
          <w:p w14:paraId="721126A8" w14:textId="77777777" w:rsidR="00FD180C" w:rsidRPr="00FD180C" w:rsidRDefault="00FD180C" w:rsidP="00FD180C">
            <w:pPr>
              <w:rPr>
                <w:rFonts w:ascii="Calibri" w:hAnsi="Calibri"/>
                <w:color w:val="000000"/>
              </w:rPr>
            </w:pPr>
            <w:r w:rsidRPr="00FD180C">
              <w:rPr>
                <w:rFonts w:ascii="Calibri" w:hAnsi="Calibri"/>
                <w:color w:val="000000"/>
              </w:rPr>
              <w:t>Provide a sample of what you would regard as one of the best quarterly newsletters that you have developed (excluding any material previously developed for the City of L.A.) for a governmental supplemental defined contribution plan.</w:t>
            </w:r>
          </w:p>
        </w:tc>
        <w:tc>
          <w:tcPr>
            <w:tcW w:w="1409" w:type="dxa"/>
            <w:tcBorders>
              <w:top w:val="nil"/>
              <w:left w:val="nil"/>
              <w:bottom w:val="single" w:sz="4" w:space="0" w:color="auto"/>
              <w:right w:val="single" w:sz="4" w:space="0" w:color="auto"/>
            </w:tcBorders>
            <w:shd w:val="clear" w:color="auto" w:fill="auto"/>
            <w:vAlign w:val="bottom"/>
            <w:hideMark/>
          </w:tcPr>
          <w:p w14:paraId="1704F9E3"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4F340DF"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30C88D2" w14:textId="77777777" w:rsidR="00FD180C" w:rsidRPr="00FD180C" w:rsidRDefault="00FD180C" w:rsidP="00FD180C">
            <w:pPr>
              <w:rPr>
                <w:rFonts w:ascii="Calibri" w:hAnsi="Calibri"/>
                <w:color w:val="000000"/>
                <w:sz w:val="24"/>
                <w:szCs w:val="24"/>
              </w:rPr>
            </w:pPr>
          </w:p>
        </w:tc>
      </w:tr>
      <w:tr w:rsidR="00FD180C" w:rsidRPr="00FD180C" w14:paraId="648BA53D"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43B39E7A"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134</w:t>
            </w:r>
          </w:p>
        </w:tc>
        <w:tc>
          <w:tcPr>
            <w:tcW w:w="5959" w:type="dxa"/>
            <w:tcBorders>
              <w:top w:val="nil"/>
              <w:left w:val="nil"/>
              <w:bottom w:val="single" w:sz="4" w:space="0" w:color="auto"/>
              <w:right w:val="single" w:sz="4" w:space="0" w:color="auto"/>
            </w:tcBorders>
            <w:shd w:val="clear" w:color="auto" w:fill="auto"/>
            <w:hideMark/>
          </w:tcPr>
          <w:p w14:paraId="5CD37B1F" w14:textId="77777777" w:rsidR="00FD180C" w:rsidRPr="00FD180C" w:rsidRDefault="00FD180C" w:rsidP="00FD180C">
            <w:pPr>
              <w:jc w:val="both"/>
              <w:rPr>
                <w:rFonts w:ascii="Calibri" w:hAnsi="Calibri"/>
                <w:color w:val="000000"/>
              </w:rPr>
            </w:pPr>
            <w:r w:rsidRPr="00FD180C">
              <w:rPr>
                <w:rFonts w:ascii="Calibri" w:hAnsi="Calibri"/>
                <w:color w:val="000000"/>
              </w:rPr>
              <w:t>Can you include other printed material at the request of the City, with the mailing of statements to participants? Is there an additional cost or at what point would additional costs apply?</w:t>
            </w:r>
          </w:p>
        </w:tc>
        <w:tc>
          <w:tcPr>
            <w:tcW w:w="1409" w:type="dxa"/>
            <w:tcBorders>
              <w:top w:val="nil"/>
              <w:left w:val="nil"/>
              <w:bottom w:val="single" w:sz="4" w:space="0" w:color="auto"/>
              <w:right w:val="single" w:sz="4" w:space="0" w:color="auto"/>
            </w:tcBorders>
            <w:shd w:val="clear" w:color="auto" w:fill="auto"/>
            <w:vAlign w:val="bottom"/>
            <w:hideMark/>
          </w:tcPr>
          <w:p w14:paraId="38273512"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32BC11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09B691E" w14:textId="77777777" w:rsidR="00FD180C" w:rsidRPr="00FD180C" w:rsidRDefault="00FD180C" w:rsidP="00FD180C">
            <w:pPr>
              <w:rPr>
                <w:rFonts w:ascii="Calibri" w:hAnsi="Calibri"/>
                <w:color w:val="000000"/>
                <w:sz w:val="24"/>
                <w:szCs w:val="24"/>
              </w:rPr>
            </w:pPr>
          </w:p>
        </w:tc>
      </w:tr>
      <w:tr w:rsidR="00FD180C" w:rsidRPr="00FD180C" w14:paraId="3940959D" w14:textId="77777777" w:rsidTr="0008753F">
        <w:trPr>
          <w:trHeight w:val="1380"/>
        </w:trPr>
        <w:tc>
          <w:tcPr>
            <w:tcW w:w="521" w:type="dxa"/>
            <w:tcBorders>
              <w:top w:val="nil"/>
              <w:left w:val="single" w:sz="4" w:space="0" w:color="auto"/>
              <w:bottom w:val="single" w:sz="4" w:space="0" w:color="auto"/>
              <w:right w:val="single" w:sz="4" w:space="0" w:color="auto"/>
            </w:tcBorders>
            <w:shd w:val="clear" w:color="auto" w:fill="auto"/>
            <w:hideMark/>
          </w:tcPr>
          <w:p w14:paraId="5C4F095F"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135</w:t>
            </w:r>
          </w:p>
        </w:tc>
        <w:tc>
          <w:tcPr>
            <w:tcW w:w="5959" w:type="dxa"/>
            <w:tcBorders>
              <w:top w:val="nil"/>
              <w:left w:val="nil"/>
              <w:bottom w:val="single" w:sz="4" w:space="0" w:color="auto"/>
              <w:right w:val="single" w:sz="4" w:space="0" w:color="auto"/>
            </w:tcBorders>
            <w:shd w:val="clear" w:color="auto" w:fill="auto"/>
            <w:hideMark/>
          </w:tcPr>
          <w:p w14:paraId="5F277726" w14:textId="77777777" w:rsidR="00FD180C" w:rsidRPr="00FD180C" w:rsidRDefault="00FD180C" w:rsidP="00FD180C">
            <w:pPr>
              <w:rPr>
                <w:rFonts w:ascii="Calibri" w:hAnsi="Calibri"/>
                <w:color w:val="000000"/>
              </w:rPr>
            </w:pPr>
            <w:r w:rsidRPr="00FD180C">
              <w:rPr>
                <w:rFonts w:ascii="Calibri" w:hAnsi="Calibri"/>
                <w:color w:val="000000"/>
              </w:rPr>
              <w:t>If the City was able to, in partnership with you or separate from your organization, develop a mechanism to generate a projected Retirement Income Replacement calculation summary for each Plan participant on a quarterly basis, indicate whether you would be willing/able to combine this with your quarterly statement delivery.</w:t>
            </w:r>
          </w:p>
        </w:tc>
        <w:tc>
          <w:tcPr>
            <w:tcW w:w="1409" w:type="dxa"/>
            <w:tcBorders>
              <w:top w:val="nil"/>
              <w:left w:val="nil"/>
              <w:bottom w:val="single" w:sz="4" w:space="0" w:color="auto"/>
              <w:right w:val="single" w:sz="4" w:space="0" w:color="auto"/>
            </w:tcBorders>
            <w:shd w:val="clear" w:color="auto" w:fill="auto"/>
            <w:vAlign w:val="bottom"/>
            <w:hideMark/>
          </w:tcPr>
          <w:p w14:paraId="0812CD64"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45E2DF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C168F96" w14:textId="77777777" w:rsidR="00FD180C" w:rsidRPr="00FD180C" w:rsidRDefault="00FD180C" w:rsidP="00FD180C">
            <w:pPr>
              <w:rPr>
                <w:rFonts w:ascii="Calibri" w:hAnsi="Calibri"/>
                <w:color w:val="000000"/>
                <w:sz w:val="24"/>
                <w:szCs w:val="24"/>
              </w:rPr>
            </w:pPr>
          </w:p>
        </w:tc>
      </w:tr>
      <w:tr w:rsidR="00FD180C" w:rsidRPr="00FD180C" w14:paraId="6BC845FD"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7DB88D56"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136</w:t>
            </w:r>
          </w:p>
        </w:tc>
        <w:tc>
          <w:tcPr>
            <w:tcW w:w="5959" w:type="dxa"/>
            <w:tcBorders>
              <w:top w:val="nil"/>
              <w:left w:val="nil"/>
              <w:bottom w:val="single" w:sz="4" w:space="0" w:color="auto"/>
              <w:right w:val="single" w:sz="4" w:space="0" w:color="auto"/>
            </w:tcBorders>
            <w:shd w:val="clear" w:color="auto" w:fill="auto"/>
            <w:hideMark/>
          </w:tcPr>
          <w:p w14:paraId="2C130C43" w14:textId="77777777" w:rsidR="00FD180C" w:rsidRPr="00FD180C" w:rsidRDefault="00FD180C" w:rsidP="00FD180C">
            <w:pPr>
              <w:jc w:val="both"/>
              <w:rPr>
                <w:rFonts w:ascii="Calibri" w:hAnsi="Calibri"/>
                <w:color w:val="000000"/>
              </w:rPr>
            </w:pPr>
            <w:r w:rsidRPr="00FD180C">
              <w:rPr>
                <w:rFonts w:ascii="Calibri" w:hAnsi="Calibri"/>
                <w:color w:val="000000"/>
              </w:rPr>
              <w:t>Do or can your statements include other fee disclosure information as may be requested by the City?</w:t>
            </w:r>
          </w:p>
        </w:tc>
        <w:tc>
          <w:tcPr>
            <w:tcW w:w="1409" w:type="dxa"/>
            <w:tcBorders>
              <w:top w:val="nil"/>
              <w:left w:val="nil"/>
              <w:bottom w:val="single" w:sz="4" w:space="0" w:color="auto"/>
              <w:right w:val="single" w:sz="4" w:space="0" w:color="auto"/>
            </w:tcBorders>
            <w:shd w:val="clear" w:color="auto" w:fill="auto"/>
            <w:vAlign w:val="bottom"/>
            <w:hideMark/>
          </w:tcPr>
          <w:p w14:paraId="71CA2F18"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47D93D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09E97EC" w14:textId="77777777" w:rsidR="00FD180C" w:rsidRPr="00FD180C" w:rsidRDefault="00FD180C" w:rsidP="00FD180C">
            <w:pPr>
              <w:rPr>
                <w:rFonts w:ascii="Calibri" w:hAnsi="Calibri"/>
                <w:color w:val="000000"/>
                <w:sz w:val="24"/>
                <w:szCs w:val="24"/>
              </w:rPr>
            </w:pPr>
          </w:p>
        </w:tc>
      </w:tr>
      <w:tr w:rsidR="00FD180C" w:rsidRPr="00FD180C" w14:paraId="5E968114"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7D31FACF"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137</w:t>
            </w:r>
          </w:p>
        </w:tc>
        <w:tc>
          <w:tcPr>
            <w:tcW w:w="5959" w:type="dxa"/>
            <w:tcBorders>
              <w:top w:val="nil"/>
              <w:left w:val="nil"/>
              <w:bottom w:val="single" w:sz="4" w:space="0" w:color="auto"/>
              <w:right w:val="single" w:sz="4" w:space="0" w:color="auto"/>
            </w:tcBorders>
            <w:shd w:val="clear" w:color="auto" w:fill="auto"/>
            <w:hideMark/>
          </w:tcPr>
          <w:p w14:paraId="016FD9CE" w14:textId="77777777" w:rsidR="00FD180C" w:rsidRPr="00FD180C" w:rsidRDefault="00FD180C" w:rsidP="00FD180C">
            <w:pPr>
              <w:jc w:val="both"/>
              <w:rPr>
                <w:rFonts w:ascii="Calibri" w:hAnsi="Calibri"/>
                <w:color w:val="000000"/>
              </w:rPr>
            </w:pPr>
            <w:r w:rsidRPr="00FD180C">
              <w:rPr>
                <w:rFonts w:ascii="Calibri" w:hAnsi="Calibri"/>
                <w:color w:val="000000"/>
              </w:rPr>
              <w:t xml:space="preserve">Are participants able to electronically store their statements online and print them on-demand? If so, for how long can they maintain them? </w:t>
            </w:r>
          </w:p>
        </w:tc>
        <w:tc>
          <w:tcPr>
            <w:tcW w:w="1409" w:type="dxa"/>
            <w:tcBorders>
              <w:top w:val="nil"/>
              <w:left w:val="nil"/>
              <w:bottom w:val="single" w:sz="4" w:space="0" w:color="auto"/>
              <w:right w:val="single" w:sz="4" w:space="0" w:color="auto"/>
            </w:tcBorders>
            <w:shd w:val="clear" w:color="auto" w:fill="auto"/>
            <w:vAlign w:val="bottom"/>
            <w:hideMark/>
          </w:tcPr>
          <w:p w14:paraId="3B035807"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A54D41F"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35A6474" w14:textId="77777777" w:rsidR="00FD180C" w:rsidRPr="00FD180C" w:rsidRDefault="00FD180C" w:rsidP="00FD180C">
            <w:pPr>
              <w:rPr>
                <w:rFonts w:ascii="Calibri" w:hAnsi="Calibri"/>
                <w:color w:val="000000"/>
                <w:sz w:val="24"/>
                <w:szCs w:val="24"/>
              </w:rPr>
            </w:pPr>
          </w:p>
        </w:tc>
      </w:tr>
      <w:tr w:rsidR="00FD180C" w:rsidRPr="00FD180C" w14:paraId="7E0CD735"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4EE2D81F"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138</w:t>
            </w:r>
          </w:p>
        </w:tc>
        <w:tc>
          <w:tcPr>
            <w:tcW w:w="5959" w:type="dxa"/>
            <w:tcBorders>
              <w:top w:val="nil"/>
              <w:left w:val="nil"/>
              <w:bottom w:val="single" w:sz="4" w:space="0" w:color="auto"/>
              <w:right w:val="single" w:sz="4" w:space="0" w:color="auto"/>
            </w:tcBorders>
            <w:shd w:val="clear" w:color="auto" w:fill="auto"/>
            <w:hideMark/>
          </w:tcPr>
          <w:p w14:paraId="6F8A00C4" w14:textId="77777777" w:rsidR="00FD180C" w:rsidRPr="00FD180C" w:rsidRDefault="00FD180C" w:rsidP="00FD180C">
            <w:pPr>
              <w:jc w:val="both"/>
              <w:rPr>
                <w:rFonts w:ascii="Calibri" w:hAnsi="Calibri"/>
                <w:color w:val="000000"/>
              </w:rPr>
            </w:pPr>
            <w:r w:rsidRPr="00FD180C">
              <w:rPr>
                <w:rFonts w:ascii="Calibri" w:hAnsi="Calibri"/>
                <w:color w:val="000000"/>
              </w:rPr>
              <w:t>Can new enrollees be defaulted into electronic statement delivery unless they opt out?</w:t>
            </w:r>
          </w:p>
        </w:tc>
        <w:tc>
          <w:tcPr>
            <w:tcW w:w="1409" w:type="dxa"/>
            <w:tcBorders>
              <w:top w:val="nil"/>
              <w:left w:val="nil"/>
              <w:bottom w:val="single" w:sz="4" w:space="0" w:color="auto"/>
              <w:right w:val="single" w:sz="4" w:space="0" w:color="auto"/>
            </w:tcBorders>
            <w:shd w:val="clear" w:color="auto" w:fill="auto"/>
            <w:vAlign w:val="bottom"/>
            <w:hideMark/>
          </w:tcPr>
          <w:p w14:paraId="1C4C4170"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4771E42"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8D0A922" w14:textId="77777777" w:rsidR="00FD180C" w:rsidRPr="00FD180C" w:rsidRDefault="00FD180C" w:rsidP="00FD180C">
            <w:pPr>
              <w:rPr>
                <w:rFonts w:ascii="Calibri" w:hAnsi="Calibri"/>
                <w:color w:val="000000"/>
                <w:sz w:val="24"/>
                <w:szCs w:val="24"/>
              </w:rPr>
            </w:pPr>
          </w:p>
        </w:tc>
      </w:tr>
      <w:tr w:rsidR="00FD180C" w:rsidRPr="00FD180C" w14:paraId="17596264" w14:textId="77777777" w:rsidTr="0008753F">
        <w:trPr>
          <w:trHeight w:val="840"/>
        </w:trPr>
        <w:tc>
          <w:tcPr>
            <w:tcW w:w="521" w:type="dxa"/>
            <w:tcBorders>
              <w:top w:val="nil"/>
              <w:left w:val="single" w:sz="4" w:space="0" w:color="auto"/>
              <w:bottom w:val="nil"/>
              <w:right w:val="single" w:sz="4" w:space="0" w:color="auto"/>
            </w:tcBorders>
            <w:shd w:val="clear" w:color="auto" w:fill="auto"/>
            <w:hideMark/>
          </w:tcPr>
          <w:p w14:paraId="4DA8F514"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139</w:t>
            </w:r>
          </w:p>
        </w:tc>
        <w:tc>
          <w:tcPr>
            <w:tcW w:w="5959" w:type="dxa"/>
            <w:tcBorders>
              <w:top w:val="nil"/>
              <w:left w:val="nil"/>
              <w:bottom w:val="single" w:sz="8" w:space="0" w:color="auto"/>
              <w:right w:val="single" w:sz="4" w:space="0" w:color="auto"/>
            </w:tcBorders>
            <w:shd w:val="clear" w:color="auto" w:fill="auto"/>
            <w:hideMark/>
          </w:tcPr>
          <w:p w14:paraId="65CEDE99" w14:textId="77777777" w:rsidR="00FD180C" w:rsidRPr="00FD180C" w:rsidRDefault="00FD180C" w:rsidP="00FD180C">
            <w:pPr>
              <w:rPr>
                <w:rFonts w:ascii="Calibri" w:hAnsi="Calibri"/>
              </w:rPr>
            </w:pPr>
            <w:r w:rsidRPr="00FD180C">
              <w:rPr>
                <w:rFonts w:ascii="Calibri" w:hAnsi="Calibri"/>
              </w:rPr>
              <w:t xml:space="preserve">Within how many business days after all investment performance information is received from the City's investment managers will you mail participant statements? </w:t>
            </w:r>
          </w:p>
        </w:tc>
        <w:tc>
          <w:tcPr>
            <w:tcW w:w="1409" w:type="dxa"/>
            <w:tcBorders>
              <w:top w:val="nil"/>
              <w:left w:val="nil"/>
              <w:bottom w:val="nil"/>
              <w:right w:val="single" w:sz="4" w:space="0" w:color="auto"/>
            </w:tcBorders>
            <w:shd w:val="clear" w:color="auto" w:fill="auto"/>
            <w:vAlign w:val="bottom"/>
            <w:hideMark/>
          </w:tcPr>
          <w:p w14:paraId="4C3E87B8"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5E98C84"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BC0624B" w14:textId="77777777" w:rsidR="00FD180C" w:rsidRPr="00FD180C" w:rsidRDefault="00FD180C" w:rsidP="00FD180C">
            <w:pPr>
              <w:rPr>
                <w:rFonts w:ascii="Calibri" w:hAnsi="Calibri"/>
                <w:color w:val="000000"/>
                <w:sz w:val="24"/>
                <w:szCs w:val="24"/>
              </w:rPr>
            </w:pPr>
          </w:p>
        </w:tc>
      </w:tr>
      <w:tr w:rsidR="00FD180C" w:rsidRPr="00FD180C" w14:paraId="749348BE"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5B204E26" w14:textId="77777777" w:rsidR="00FD180C" w:rsidRPr="00FD180C" w:rsidRDefault="00FD180C" w:rsidP="00FD180C">
            <w:pPr>
              <w:rPr>
                <w:rFonts w:ascii="Calibri" w:hAnsi="Calibri"/>
                <w:b/>
                <w:bCs/>
                <w:color w:val="000000"/>
              </w:rPr>
            </w:pPr>
            <w:r w:rsidRPr="00FD180C">
              <w:rPr>
                <w:rFonts w:ascii="Calibri" w:hAnsi="Calibri"/>
                <w:b/>
                <w:bCs/>
                <w:color w:val="000000"/>
              </w:rPr>
              <w:t>Forms for Participant Transactions</w:t>
            </w:r>
          </w:p>
        </w:tc>
        <w:tc>
          <w:tcPr>
            <w:tcW w:w="1299" w:type="dxa"/>
            <w:tcBorders>
              <w:top w:val="nil"/>
              <w:left w:val="nil"/>
              <w:bottom w:val="nil"/>
              <w:right w:val="nil"/>
            </w:tcBorders>
            <w:shd w:val="clear" w:color="auto" w:fill="auto"/>
            <w:vAlign w:val="bottom"/>
            <w:hideMark/>
          </w:tcPr>
          <w:p w14:paraId="0162EE0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B519346" w14:textId="77777777" w:rsidR="00FD180C" w:rsidRPr="00FD180C" w:rsidRDefault="00FD180C" w:rsidP="00FD180C">
            <w:pPr>
              <w:rPr>
                <w:rFonts w:ascii="Calibri" w:hAnsi="Calibri"/>
                <w:color w:val="000000"/>
                <w:sz w:val="24"/>
                <w:szCs w:val="24"/>
              </w:rPr>
            </w:pPr>
          </w:p>
        </w:tc>
      </w:tr>
      <w:tr w:rsidR="00FD180C" w:rsidRPr="00FD180C" w14:paraId="203670AB" w14:textId="77777777" w:rsidTr="0008753F">
        <w:trPr>
          <w:trHeight w:val="552"/>
        </w:trPr>
        <w:tc>
          <w:tcPr>
            <w:tcW w:w="521" w:type="dxa"/>
            <w:tcBorders>
              <w:top w:val="nil"/>
              <w:left w:val="single" w:sz="4" w:space="0" w:color="auto"/>
              <w:bottom w:val="nil"/>
              <w:right w:val="single" w:sz="4" w:space="0" w:color="auto"/>
            </w:tcBorders>
            <w:shd w:val="clear" w:color="auto" w:fill="auto"/>
            <w:hideMark/>
          </w:tcPr>
          <w:p w14:paraId="515A8580"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140</w:t>
            </w:r>
          </w:p>
        </w:tc>
        <w:tc>
          <w:tcPr>
            <w:tcW w:w="5959" w:type="dxa"/>
            <w:tcBorders>
              <w:top w:val="nil"/>
              <w:left w:val="nil"/>
              <w:bottom w:val="single" w:sz="4" w:space="0" w:color="auto"/>
              <w:right w:val="single" w:sz="4" w:space="0" w:color="auto"/>
            </w:tcBorders>
            <w:shd w:val="clear" w:color="auto" w:fill="auto"/>
            <w:hideMark/>
          </w:tcPr>
          <w:p w14:paraId="18C06FAC" w14:textId="77777777" w:rsidR="00FD180C" w:rsidRPr="00FD180C" w:rsidRDefault="00FD180C" w:rsidP="00FD180C">
            <w:pPr>
              <w:rPr>
                <w:rFonts w:ascii="Calibri" w:hAnsi="Calibri"/>
                <w:b/>
                <w:bCs/>
              </w:rPr>
            </w:pPr>
            <w:r w:rsidRPr="00FD180C">
              <w:rPr>
                <w:rFonts w:ascii="Calibri" w:hAnsi="Calibri"/>
                <w:b/>
                <w:bCs/>
              </w:rPr>
              <w:t>By checking each box, verify that you will provide the following.  If there are exceptions, do not check the box and explain the deviations.</w:t>
            </w:r>
          </w:p>
        </w:tc>
        <w:tc>
          <w:tcPr>
            <w:tcW w:w="1409" w:type="dxa"/>
            <w:tcBorders>
              <w:top w:val="nil"/>
              <w:left w:val="single" w:sz="4" w:space="0" w:color="auto"/>
              <w:bottom w:val="single" w:sz="4" w:space="0" w:color="auto"/>
              <w:right w:val="single" w:sz="4" w:space="0" w:color="auto"/>
            </w:tcBorders>
            <w:shd w:val="clear" w:color="auto" w:fill="auto"/>
            <w:vAlign w:val="bottom"/>
            <w:hideMark/>
          </w:tcPr>
          <w:p w14:paraId="2988C9BD"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FB0309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5454EBA" w14:textId="77777777" w:rsidR="00FD180C" w:rsidRPr="00FD180C" w:rsidRDefault="00FD180C" w:rsidP="00FD180C">
            <w:pPr>
              <w:rPr>
                <w:rFonts w:ascii="Calibri" w:hAnsi="Calibri"/>
                <w:color w:val="000000"/>
                <w:sz w:val="24"/>
                <w:szCs w:val="24"/>
              </w:rPr>
            </w:pPr>
          </w:p>
        </w:tc>
      </w:tr>
      <w:tr w:rsidR="00FD180C" w:rsidRPr="00FD180C" w14:paraId="087ECC36"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638D1FC5"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single" w:sz="4" w:space="0" w:color="auto"/>
              <w:left w:val="nil"/>
              <w:bottom w:val="single" w:sz="4" w:space="0" w:color="auto"/>
              <w:right w:val="single" w:sz="4" w:space="0" w:color="auto"/>
            </w:tcBorders>
            <w:shd w:val="clear" w:color="auto" w:fill="auto"/>
            <w:hideMark/>
          </w:tcPr>
          <w:p w14:paraId="3808A5A1" w14:textId="77777777" w:rsidR="00FD180C" w:rsidRPr="00FD180C" w:rsidRDefault="00FD180C" w:rsidP="00965140">
            <w:pPr>
              <w:ind w:firstLineChars="300" w:firstLine="600"/>
              <w:rPr>
                <w:rFonts w:ascii="Calibri" w:hAnsi="Calibri"/>
              </w:rPr>
            </w:pPr>
            <w:r w:rsidRPr="00FD180C">
              <w:rPr>
                <w:rFonts w:ascii="Calibri" w:hAnsi="Calibri"/>
              </w:rPr>
              <w:t>Enrollment Form (custom)</w:t>
            </w:r>
          </w:p>
        </w:tc>
        <w:tc>
          <w:tcPr>
            <w:tcW w:w="1409" w:type="dxa"/>
            <w:tcBorders>
              <w:top w:val="nil"/>
              <w:left w:val="nil"/>
              <w:bottom w:val="single" w:sz="4" w:space="0" w:color="auto"/>
              <w:right w:val="single" w:sz="4" w:space="0" w:color="auto"/>
            </w:tcBorders>
            <w:shd w:val="clear" w:color="000000" w:fill="FFFFFF"/>
            <w:vAlign w:val="center"/>
            <w:hideMark/>
          </w:tcPr>
          <w:p w14:paraId="3EC6DBE4"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6DEEA1D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6C32059" w14:textId="77777777" w:rsidR="00FD180C" w:rsidRPr="00FD180C" w:rsidRDefault="00FD180C" w:rsidP="00FD180C">
            <w:pPr>
              <w:rPr>
                <w:rFonts w:ascii="Calibri" w:hAnsi="Calibri"/>
                <w:color w:val="000000"/>
                <w:sz w:val="24"/>
                <w:szCs w:val="24"/>
              </w:rPr>
            </w:pPr>
          </w:p>
        </w:tc>
      </w:tr>
      <w:tr w:rsidR="00FD180C" w:rsidRPr="00FD180C" w14:paraId="288675DB"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036CF4CF"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05F85DBA" w14:textId="77777777" w:rsidR="00FD180C" w:rsidRPr="00FD180C" w:rsidRDefault="00FD180C" w:rsidP="00965140">
            <w:pPr>
              <w:ind w:firstLineChars="300" w:firstLine="600"/>
              <w:rPr>
                <w:rFonts w:ascii="Calibri" w:hAnsi="Calibri"/>
              </w:rPr>
            </w:pPr>
            <w:r w:rsidRPr="00FD180C">
              <w:rPr>
                <w:rFonts w:ascii="Calibri" w:hAnsi="Calibri"/>
              </w:rPr>
              <w:t>Distribution Form (custom)</w:t>
            </w:r>
          </w:p>
        </w:tc>
        <w:tc>
          <w:tcPr>
            <w:tcW w:w="1409" w:type="dxa"/>
            <w:tcBorders>
              <w:top w:val="nil"/>
              <w:left w:val="nil"/>
              <w:bottom w:val="single" w:sz="4" w:space="0" w:color="auto"/>
              <w:right w:val="single" w:sz="4" w:space="0" w:color="auto"/>
            </w:tcBorders>
            <w:shd w:val="clear" w:color="000000" w:fill="FFFFFF"/>
            <w:vAlign w:val="center"/>
            <w:hideMark/>
          </w:tcPr>
          <w:p w14:paraId="243068B6"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noWrap/>
            <w:vAlign w:val="bottom"/>
            <w:hideMark/>
          </w:tcPr>
          <w:p w14:paraId="702DD42C" w14:textId="77777777" w:rsidR="00FD180C" w:rsidRPr="00FD180C" w:rsidRDefault="00FD180C" w:rsidP="00FD180C">
            <w:pPr>
              <w:rPr>
                <w:rFonts w:ascii="Calibri" w:hAnsi="Calibri"/>
                <w:color w:val="000000"/>
              </w:rPr>
            </w:pPr>
          </w:p>
        </w:tc>
        <w:tc>
          <w:tcPr>
            <w:tcW w:w="1409" w:type="dxa"/>
            <w:tcBorders>
              <w:top w:val="nil"/>
              <w:left w:val="nil"/>
              <w:bottom w:val="nil"/>
              <w:right w:val="nil"/>
            </w:tcBorders>
            <w:shd w:val="clear" w:color="auto" w:fill="auto"/>
            <w:vAlign w:val="bottom"/>
            <w:hideMark/>
          </w:tcPr>
          <w:p w14:paraId="293195D2" w14:textId="77777777" w:rsidR="00FD180C" w:rsidRPr="00FD180C" w:rsidRDefault="00FD180C" w:rsidP="00FD180C">
            <w:pPr>
              <w:rPr>
                <w:rFonts w:ascii="Calibri" w:hAnsi="Calibri"/>
                <w:color w:val="000000"/>
                <w:sz w:val="24"/>
                <w:szCs w:val="24"/>
              </w:rPr>
            </w:pPr>
          </w:p>
        </w:tc>
      </w:tr>
      <w:tr w:rsidR="00FD180C" w:rsidRPr="00FD180C" w14:paraId="622933B4"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4964274D"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noWrap/>
            <w:hideMark/>
          </w:tcPr>
          <w:p w14:paraId="22449F86" w14:textId="77777777" w:rsidR="00FD180C" w:rsidRPr="00FD180C" w:rsidRDefault="00FD180C" w:rsidP="00965140">
            <w:pPr>
              <w:ind w:firstLineChars="500" w:firstLine="1000"/>
              <w:rPr>
                <w:rFonts w:ascii="Calibri" w:hAnsi="Calibri"/>
                <w:i/>
                <w:iCs/>
              </w:rPr>
            </w:pPr>
            <w:r w:rsidRPr="00FD180C">
              <w:rPr>
                <w:rFonts w:ascii="Calibri" w:hAnsi="Calibri"/>
                <w:i/>
                <w:iCs/>
              </w:rPr>
              <w:t>In-Service Withdrawal Request (for de minimis or outside roll-in money)</w:t>
            </w:r>
          </w:p>
        </w:tc>
        <w:tc>
          <w:tcPr>
            <w:tcW w:w="1409" w:type="dxa"/>
            <w:tcBorders>
              <w:top w:val="nil"/>
              <w:left w:val="nil"/>
              <w:bottom w:val="single" w:sz="4" w:space="0" w:color="auto"/>
              <w:right w:val="single" w:sz="4" w:space="0" w:color="auto"/>
            </w:tcBorders>
            <w:shd w:val="clear" w:color="000000" w:fill="FFFFFF"/>
            <w:vAlign w:val="center"/>
            <w:hideMark/>
          </w:tcPr>
          <w:p w14:paraId="3DA89665"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noWrap/>
            <w:vAlign w:val="bottom"/>
            <w:hideMark/>
          </w:tcPr>
          <w:p w14:paraId="079E7BCF" w14:textId="77777777" w:rsidR="00FD180C" w:rsidRPr="00FD180C" w:rsidRDefault="00FD180C" w:rsidP="00FD180C">
            <w:pPr>
              <w:rPr>
                <w:rFonts w:ascii="Calibri" w:hAnsi="Calibri"/>
                <w:color w:val="000000"/>
              </w:rPr>
            </w:pPr>
          </w:p>
        </w:tc>
        <w:tc>
          <w:tcPr>
            <w:tcW w:w="1409" w:type="dxa"/>
            <w:tcBorders>
              <w:top w:val="nil"/>
              <w:left w:val="nil"/>
              <w:bottom w:val="nil"/>
              <w:right w:val="nil"/>
            </w:tcBorders>
            <w:shd w:val="clear" w:color="auto" w:fill="auto"/>
            <w:vAlign w:val="bottom"/>
            <w:hideMark/>
          </w:tcPr>
          <w:p w14:paraId="660062E1" w14:textId="77777777" w:rsidR="00FD180C" w:rsidRPr="00FD180C" w:rsidRDefault="00FD180C" w:rsidP="00FD180C">
            <w:pPr>
              <w:rPr>
                <w:rFonts w:ascii="Calibri" w:hAnsi="Calibri"/>
                <w:color w:val="000000"/>
                <w:sz w:val="24"/>
                <w:szCs w:val="24"/>
              </w:rPr>
            </w:pPr>
          </w:p>
        </w:tc>
      </w:tr>
      <w:tr w:rsidR="00FD180C" w:rsidRPr="00FD180C" w14:paraId="7E1B8DB8"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61B15D00"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noWrap/>
            <w:hideMark/>
          </w:tcPr>
          <w:p w14:paraId="6C49B651" w14:textId="77777777" w:rsidR="00FD180C" w:rsidRPr="00FD180C" w:rsidRDefault="00FD180C" w:rsidP="00965140">
            <w:pPr>
              <w:ind w:firstLineChars="500" w:firstLine="1000"/>
              <w:rPr>
                <w:rFonts w:ascii="Calibri" w:hAnsi="Calibri"/>
                <w:i/>
                <w:iCs/>
              </w:rPr>
            </w:pPr>
            <w:r w:rsidRPr="00FD180C">
              <w:rPr>
                <w:rFonts w:ascii="Calibri" w:hAnsi="Calibri"/>
                <w:i/>
                <w:iCs/>
              </w:rPr>
              <w:t>Purchase of Service Credits Transfer Request</w:t>
            </w:r>
          </w:p>
        </w:tc>
        <w:tc>
          <w:tcPr>
            <w:tcW w:w="1409" w:type="dxa"/>
            <w:tcBorders>
              <w:top w:val="nil"/>
              <w:left w:val="nil"/>
              <w:bottom w:val="single" w:sz="4" w:space="0" w:color="auto"/>
              <w:right w:val="single" w:sz="4" w:space="0" w:color="auto"/>
            </w:tcBorders>
            <w:shd w:val="clear" w:color="000000" w:fill="FFFFFF"/>
            <w:vAlign w:val="center"/>
            <w:hideMark/>
          </w:tcPr>
          <w:p w14:paraId="62E44227"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69CAAE41"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F8BD685" w14:textId="77777777" w:rsidR="00FD180C" w:rsidRPr="00FD180C" w:rsidRDefault="00FD180C" w:rsidP="00FD180C">
            <w:pPr>
              <w:rPr>
                <w:rFonts w:ascii="Calibri" w:hAnsi="Calibri"/>
                <w:color w:val="000000"/>
                <w:sz w:val="24"/>
                <w:szCs w:val="24"/>
              </w:rPr>
            </w:pPr>
          </w:p>
        </w:tc>
      </w:tr>
      <w:tr w:rsidR="00FD180C" w:rsidRPr="00FD180C" w14:paraId="4387E03F"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0218C768"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noWrap/>
            <w:hideMark/>
          </w:tcPr>
          <w:p w14:paraId="0BA68221" w14:textId="77777777" w:rsidR="00FD180C" w:rsidRPr="00FD180C" w:rsidRDefault="00FD180C" w:rsidP="00965140">
            <w:pPr>
              <w:ind w:firstLineChars="500" w:firstLine="1000"/>
              <w:rPr>
                <w:rFonts w:ascii="Calibri" w:hAnsi="Calibri"/>
                <w:i/>
                <w:iCs/>
              </w:rPr>
            </w:pPr>
            <w:r w:rsidRPr="00FD180C">
              <w:rPr>
                <w:rFonts w:ascii="Calibri" w:hAnsi="Calibri"/>
                <w:i/>
                <w:iCs/>
              </w:rPr>
              <w:t>Public Safety Officers Special Election Form and Distribution Request</w:t>
            </w:r>
          </w:p>
        </w:tc>
        <w:tc>
          <w:tcPr>
            <w:tcW w:w="1409" w:type="dxa"/>
            <w:tcBorders>
              <w:top w:val="nil"/>
              <w:left w:val="nil"/>
              <w:bottom w:val="single" w:sz="4" w:space="0" w:color="auto"/>
              <w:right w:val="single" w:sz="4" w:space="0" w:color="auto"/>
            </w:tcBorders>
            <w:shd w:val="clear" w:color="000000" w:fill="FFFFFF"/>
            <w:vAlign w:val="center"/>
            <w:hideMark/>
          </w:tcPr>
          <w:p w14:paraId="0DDAD8F3"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1FC1AC26"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3F5FC24" w14:textId="77777777" w:rsidR="00FD180C" w:rsidRPr="00FD180C" w:rsidRDefault="00FD180C" w:rsidP="00FD180C">
            <w:pPr>
              <w:rPr>
                <w:rFonts w:ascii="Calibri" w:hAnsi="Calibri"/>
                <w:color w:val="000000"/>
                <w:sz w:val="24"/>
                <w:szCs w:val="24"/>
              </w:rPr>
            </w:pPr>
          </w:p>
        </w:tc>
      </w:tr>
      <w:tr w:rsidR="00FD180C" w:rsidRPr="00FD180C" w14:paraId="03DDD21E"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4EB2A2A2"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noWrap/>
            <w:hideMark/>
          </w:tcPr>
          <w:p w14:paraId="36160136" w14:textId="77777777" w:rsidR="00FD180C" w:rsidRPr="00FD180C" w:rsidRDefault="00FD180C" w:rsidP="00965140">
            <w:pPr>
              <w:ind w:firstLineChars="500" w:firstLine="1000"/>
              <w:rPr>
                <w:rFonts w:ascii="Calibri" w:hAnsi="Calibri"/>
                <w:i/>
                <w:iCs/>
              </w:rPr>
            </w:pPr>
            <w:r w:rsidRPr="00FD180C">
              <w:rPr>
                <w:rFonts w:ascii="Calibri" w:hAnsi="Calibri"/>
                <w:i/>
                <w:iCs/>
              </w:rPr>
              <w:t>Hardship Withdrawal Request</w:t>
            </w:r>
          </w:p>
        </w:tc>
        <w:tc>
          <w:tcPr>
            <w:tcW w:w="1409" w:type="dxa"/>
            <w:tcBorders>
              <w:top w:val="nil"/>
              <w:left w:val="nil"/>
              <w:bottom w:val="single" w:sz="4" w:space="0" w:color="auto"/>
              <w:right w:val="single" w:sz="4" w:space="0" w:color="auto"/>
            </w:tcBorders>
            <w:shd w:val="clear" w:color="000000" w:fill="FFFFFF"/>
            <w:vAlign w:val="center"/>
            <w:hideMark/>
          </w:tcPr>
          <w:p w14:paraId="05393EBA"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00280B5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B47AAB3" w14:textId="77777777" w:rsidR="00FD180C" w:rsidRPr="00FD180C" w:rsidRDefault="00FD180C" w:rsidP="00FD180C">
            <w:pPr>
              <w:rPr>
                <w:rFonts w:ascii="Calibri" w:hAnsi="Calibri"/>
                <w:color w:val="000000"/>
                <w:sz w:val="24"/>
                <w:szCs w:val="24"/>
              </w:rPr>
            </w:pPr>
          </w:p>
        </w:tc>
      </w:tr>
      <w:tr w:rsidR="00FD180C" w:rsidRPr="00FD180C" w14:paraId="3FF62D71"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6FD28823"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noWrap/>
            <w:hideMark/>
          </w:tcPr>
          <w:p w14:paraId="7ABD8C3D" w14:textId="77777777" w:rsidR="00FD180C" w:rsidRPr="00FD180C" w:rsidRDefault="00FD180C" w:rsidP="00965140">
            <w:pPr>
              <w:ind w:firstLineChars="500" w:firstLine="1000"/>
              <w:rPr>
                <w:rFonts w:ascii="Calibri" w:hAnsi="Calibri"/>
                <w:i/>
                <w:iCs/>
              </w:rPr>
            </w:pPr>
            <w:r w:rsidRPr="00FD180C">
              <w:rPr>
                <w:rFonts w:ascii="Calibri" w:hAnsi="Calibri"/>
                <w:i/>
                <w:iCs/>
              </w:rPr>
              <w:t>Automated Minimum Distribution Form</w:t>
            </w:r>
          </w:p>
        </w:tc>
        <w:tc>
          <w:tcPr>
            <w:tcW w:w="1409" w:type="dxa"/>
            <w:tcBorders>
              <w:top w:val="nil"/>
              <w:left w:val="nil"/>
              <w:bottom w:val="single" w:sz="4" w:space="0" w:color="auto"/>
              <w:right w:val="single" w:sz="4" w:space="0" w:color="auto"/>
            </w:tcBorders>
            <w:shd w:val="clear" w:color="000000" w:fill="FFFFFF"/>
            <w:vAlign w:val="center"/>
            <w:hideMark/>
          </w:tcPr>
          <w:p w14:paraId="54BA0528"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7F64B940"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623D7C4" w14:textId="77777777" w:rsidR="00FD180C" w:rsidRPr="00FD180C" w:rsidRDefault="00FD180C" w:rsidP="00FD180C">
            <w:pPr>
              <w:rPr>
                <w:rFonts w:ascii="Calibri" w:hAnsi="Calibri"/>
                <w:color w:val="000000"/>
                <w:sz w:val="24"/>
                <w:szCs w:val="24"/>
              </w:rPr>
            </w:pPr>
          </w:p>
        </w:tc>
      </w:tr>
      <w:tr w:rsidR="00FD180C" w:rsidRPr="00FD180C" w14:paraId="1CEBF54F"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623A287B"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6C2FEE1E" w14:textId="77777777" w:rsidR="00FD180C" w:rsidRPr="00FD180C" w:rsidRDefault="00FD180C" w:rsidP="00965140">
            <w:pPr>
              <w:ind w:firstLineChars="300" w:firstLine="600"/>
              <w:rPr>
                <w:rFonts w:ascii="Calibri" w:hAnsi="Calibri"/>
              </w:rPr>
            </w:pPr>
            <w:r w:rsidRPr="00FD180C">
              <w:rPr>
                <w:rFonts w:ascii="Calibri" w:hAnsi="Calibri"/>
              </w:rPr>
              <w:t>Accrued Leave Contribution Form (custom)</w:t>
            </w:r>
          </w:p>
        </w:tc>
        <w:tc>
          <w:tcPr>
            <w:tcW w:w="1409" w:type="dxa"/>
            <w:tcBorders>
              <w:top w:val="nil"/>
              <w:left w:val="nil"/>
              <w:bottom w:val="single" w:sz="4" w:space="0" w:color="auto"/>
              <w:right w:val="single" w:sz="4" w:space="0" w:color="auto"/>
            </w:tcBorders>
            <w:shd w:val="clear" w:color="000000" w:fill="FFFFFF"/>
            <w:vAlign w:val="center"/>
            <w:hideMark/>
          </w:tcPr>
          <w:p w14:paraId="05CEE346"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6CF196F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B399E2F" w14:textId="77777777" w:rsidR="00FD180C" w:rsidRPr="00FD180C" w:rsidRDefault="00FD180C" w:rsidP="00FD180C">
            <w:pPr>
              <w:rPr>
                <w:rFonts w:ascii="Calibri" w:hAnsi="Calibri"/>
                <w:color w:val="000000"/>
                <w:sz w:val="24"/>
                <w:szCs w:val="24"/>
              </w:rPr>
            </w:pPr>
          </w:p>
        </w:tc>
      </w:tr>
      <w:tr w:rsidR="00FD180C" w:rsidRPr="00FD180C" w14:paraId="5C8DCD9A"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232E99B7"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4DCBB5EE" w14:textId="77777777" w:rsidR="00FD180C" w:rsidRPr="00FD180C" w:rsidRDefault="00FD180C" w:rsidP="00965140">
            <w:pPr>
              <w:ind w:firstLineChars="300" w:firstLine="600"/>
              <w:rPr>
                <w:rFonts w:ascii="Calibri" w:hAnsi="Calibri"/>
              </w:rPr>
            </w:pPr>
            <w:r w:rsidRPr="00FD180C">
              <w:rPr>
                <w:rFonts w:ascii="Calibri" w:hAnsi="Calibri"/>
              </w:rPr>
              <w:t>Special Catch-Up Enrollment Form (custom)</w:t>
            </w:r>
          </w:p>
        </w:tc>
        <w:tc>
          <w:tcPr>
            <w:tcW w:w="1409" w:type="dxa"/>
            <w:tcBorders>
              <w:top w:val="nil"/>
              <w:left w:val="nil"/>
              <w:bottom w:val="single" w:sz="4" w:space="0" w:color="auto"/>
              <w:right w:val="single" w:sz="4" w:space="0" w:color="auto"/>
            </w:tcBorders>
            <w:shd w:val="clear" w:color="000000" w:fill="FFFFFF"/>
            <w:vAlign w:val="center"/>
            <w:hideMark/>
          </w:tcPr>
          <w:p w14:paraId="1B0F4AFF"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34BCE2D1"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D563F05" w14:textId="77777777" w:rsidR="00FD180C" w:rsidRPr="00FD180C" w:rsidRDefault="00FD180C" w:rsidP="00FD180C">
            <w:pPr>
              <w:rPr>
                <w:rFonts w:ascii="Calibri" w:hAnsi="Calibri"/>
                <w:color w:val="000000"/>
                <w:sz w:val="24"/>
                <w:szCs w:val="24"/>
              </w:rPr>
            </w:pPr>
          </w:p>
        </w:tc>
      </w:tr>
      <w:tr w:rsidR="00FD180C" w:rsidRPr="00FD180C" w14:paraId="4AEEDF47"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4715862E"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1FC973F8" w14:textId="77777777" w:rsidR="00FD180C" w:rsidRPr="00FD180C" w:rsidRDefault="00FD180C" w:rsidP="00965140">
            <w:pPr>
              <w:ind w:firstLineChars="300" w:firstLine="600"/>
              <w:rPr>
                <w:rFonts w:ascii="Calibri" w:hAnsi="Calibri"/>
              </w:rPr>
            </w:pPr>
            <w:r w:rsidRPr="00FD180C">
              <w:rPr>
                <w:rFonts w:ascii="Calibri" w:hAnsi="Calibri"/>
              </w:rPr>
              <w:t>Paycheck Contribution Election Form</w:t>
            </w:r>
          </w:p>
        </w:tc>
        <w:tc>
          <w:tcPr>
            <w:tcW w:w="1409" w:type="dxa"/>
            <w:tcBorders>
              <w:top w:val="nil"/>
              <w:left w:val="nil"/>
              <w:bottom w:val="single" w:sz="4" w:space="0" w:color="auto"/>
              <w:right w:val="single" w:sz="4" w:space="0" w:color="auto"/>
            </w:tcBorders>
            <w:shd w:val="clear" w:color="000000" w:fill="FFFFFF"/>
            <w:vAlign w:val="center"/>
            <w:hideMark/>
          </w:tcPr>
          <w:p w14:paraId="0E72C218"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638CD3C1"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CA4866E" w14:textId="77777777" w:rsidR="00FD180C" w:rsidRPr="00FD180C" w:rsidRDefault="00FD180C" w:rsidP="00FD180C">
            <w:pPr>
              <w:rPr>
                <w:rFonts w:ascii="Calibri" w:hAnsi="Calibri"/>
                <w:color w:val="000000"/>
                <w:sz w:val="24"/>
                <w:szCs w:val="24"/>
              </w:rPr>
            </w:pPr>
          </w:p>
        </w:tc>
      </w:tr>
      <w:tr w:rsidR="00FD180C" w:rsidRPr="00FD180C" w14:paraId="13B877A3"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48F8814E"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0085775D" w14:textId="77777777" w:rsidR="00FD180C" w:rsidRPr="00FD180C" w:rsidRDefault="00FD180C" w:rsidP="00965140">
            <w:pPr>
              <w:ind w:firstLineChars="300" w:firstLine="600"/>
              <w:rPr>
                <w:rFonts w:ascii="Calibri" w:hAnsi="Calibri"/>
              </w:rPr>
            </w:pPr>
            <w:r w:rsidRPr="00FD180C">
              <w:rPr>
                <w:rFonts w:ascii="Calibri" w:hAnsi="Calibri"/>
              </w:rPr>
              <w:t>Beneficiary Designation Form</w:t>
            </w:r>
          </w:p>
        </w:tc>
        <w:tc>
          <w:tcPr>
            <w:tcW w:w="1409" w:type="dxa"/>
            <w:tcBorders>
              <w:top w:val="nil"/>
              <w:left w:val="nil"/>
              <w:bottom w:val="single" w:sz="4" w:space="0" w:color="auto"/>
              <w:right w:val="single" w:sz="4" w:space="0" w:color="auto"/>
            </w:tcBorders>
            <w:shd w:val="clear" w:color="000000" w:fill="FFFFFF"/>
            <w:vAlign w:val="center"/>
            <w:hideMark/>
          </w:tcPr>
          <w:p w14:paraId="1B40DF16"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22BB209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FDE1EC6" w14:textId="77777777" w:rsidR="00FD180C" w:rsidRPr="00FD180C" w:rsidRDefault="00FD180C" w:rsidP="00FD180C">
            <w:pPr>
              <w:rPr>
                <w:rFonts w:ascii="Calibri" w:hAnsi="Calibri"/>
                <w:color w:val="000000"/>
                <w:sz w:val="24"/>
                <w:szCs w:val="24"/>
              </w:rPr>
            </w:pPr>
          </w:p>
        </w:tc>
      </w:tr>
      <w:tr w:rsidR="00FD180C" w:rsidRPr="00FD180C" w14:paraId="47543F0A"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26D27432"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noWrap/>
            <w:hideMark/>
          </w:tcPr>
          <w:p w14:paraId="72C05CAE" w14:textId="77777777" w:rsidR="00FD180C" w:rsidRPr="00FD180C" w:rsidRDefault="00FD180C" w:rsidP="00965140">
            <w:pPr>
              <w:ind w:firstLineChars="300" w:firstLine="600"/>
              <w:rPr>
                <w:rFonts w:ascii="Calibri" w:hAnsi="Calibri"/>
              </w:rPr>
            </w:pPr>
            <w:r w:rsidRPr="00FD180C">
              <w:rPr>
                <w:rFonts w:ascii="Calibri" w:hAnsi="Calibri"/>
              </w:rPr>
              <w:t>Personal Information Change Request</w:t>
            </w:r>
          </w:p>
        </w:tc>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58B07A18"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0548C05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3087ADD" w14:textId="77777777" w:rsidR="00FD180C" w:rsidRPr="00FD180C" w:rsidRDefault="00FD180C" w:rsidP="00FD180C">
            <w:pPr>
              <w:rPr>
                <w:rFonts w:ascii="Calibri" w:hAnsi="Calibri"/>
                <w:color w:val="000000"/>
                <w:sz w:val="24"/>
                <w:szCs w:val="24"/>
              </w:rPr>
            </w:pPr>
          </w:p>
        </w:tc>
      </w:tr>
      <w:tr w:rsidR="00FD180C" w:rsidRPr="00FD180C" w14:paraId="74BC39AE"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060333C9"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single" w:sz="4" w:space="0" w:color="auto"/>
              <w:left w:val="nil"/>
              <w:bottom w:val="single" w:sz="4" w:space="0" w:color="auto"/>
              <w:right w:val="single" w:sz="4" w:space="0" w:color="auto"/>
            </w:tcBorders>
            <w:shd w:val="clear" w:color="auto" w:fill="auto"/>
            <w:hideMark/>
          </w:tcPr>
          <w:p w14:paraId="43E64EA1" w14:textId="77777777" w:rsidR="00FD180C" w:rsidRPr="00FD180C" w:rsidRDefault="00FD180C" w:rsidP="00965140">
            <w:pPr>
              <w:ind w:firstLineChars="300" w:firstLine="600"/>
              <w:rPr>
                <w:rFonts w:ascii="Calibri" w:hAnsi="Calibri"/>
              </w:rPr>
            </w:pPr>
            <w:r w:rsidRPr="00FD180C">
              <w:rPr>
                <w:rFonts w:ascii="Calibri" w:hAnsi="Calibri"/>
              </w:rPr>
              <w:t>Notice of Job Transfer</w:t>
            </w:r>
          </w:p>
        </w:tc>
        <w:tc>
          <w:tcPr>
            <w:tcW w:w="1409" w:type="dxa"/>
            <w:tcBorders>
              <w:top w:val="nil"/>
              <w:left w:val="nil"/>
              <w:bottom w:val="single" w:sz="4" w:space="0" w:color="auto"/>
              <w:right w:val="single" w:sz="4" w:space="0" w:color="auto"/>
            </w:tcBorders>
            <w:shd w:val="clear" w:color="000000" w:fill="FFFFFF"/>
            <w:vAlign w:val="center"/>
            <w:hideMark/>
          </w:tcPr>
          <w:p w14:paraId="7563618F"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00A29A72"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90BC5AD" w14:textId="77777777" w:rsidR="00FD180C" w:rsidRPr="00FD180C" w:rsidRDefault="00FD180C" w:rsidP="00FD180C">
            <w:pPr>
              <w:rPr>
                <w:rFonts w:ascii="Calibri" w:hAnsi="Calibri"/>
                <w:color w:val="000000"/>
                <w:sz w:val="24"/>
                <w:szCs w:val="24"/>
              </w:rPr>
            </w:pPr>
          </w:p>
        </w:tc>
      </w:tr>
      <w:tr w:rsidR="00FD180C" w:rsidRPr="00FD180C" w14:paraId="104DD7FE" w14:textId="77777777" w:rsidTr="0008753F">
        <w:trPr>
          <w:trHeight w:val="540"/>
        </w:trPr>
        <w:tc>
          <w:tcPr>
            <w:tcW w:w="521" w:type="dxa"/>
            <w:tcBorders>
              <w:top w:val="nil"/>
              <w:left w:val="single" w:sz="4" w:space="0" w:color="auto"/>
              <w:bottom w:val="nil"/>
              <w:right w:val="single" w:sz="4" w:space="0" w:color="auto"/>
            </w:tcBorders>
            <w:shd w:val="clear" w:color="auto" w:fill="auto"/>
            <w:hideMark/>
          </w:tcPr>
          <w:p w14:paraId="73FDCB55"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6A6E7722" w14:textId="77777777" w:rsidR="00FD180C" w:rsidRPr="00FD180C" w:rsidRDefault="00FD180C" w:rsidP="00965140">
            <w:pPr>
              <w:ind w:firstLineChars="300" w:firstLine="600"/>
              <w:rPr>
                <w:rFonts w:ascii="Calibri" w:hAnsi="Calibri"/>
              </w:rPr>
            </w:pPr>
            <w:r w:rsidRPr="00FD180C">
              <w:rPr>
                <w:rFonts w:ascii="Calibri" w:hAnsi="Calibri"/>
              </w:rPr>
              <w:t>In-Plan Roth Rollover/Transfer Request Form (conversions for active and terminated)</w:t>
            </w:r>
          </w:p>
        </w:tc>
        <w:tc>
          <w:tcPr>
            <w:tcW w:w="1409" w:type="dxa"/>
            <w:tcBorders>
              <w:top w:val="nil"/>
              <w:left w:val="nil"/>
              <w:bottom w:val="single" w:sz="4" w:space="0" w:color="auto"/>
              <w:right w:val="single" w:sz="4" w:space="0" w:color="auto"/>
            </w:tcBorders>
            <w:shd w:val="clear" w:color="000000" w:fill="FFFFFF"/>
            <w:vAlign w:val="center"/>
            <w:hideMark/>
          </w:tcPr>
          <w:p w14:paraId="2ADD4BEA"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06B60D74"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12ECC86" w14:textId="77777777" w:rsidR="00FD180C" w:rsidRPr="00FD180C" w:rsidRDefault="00FD180C" w:rsidP="00FD180C">
            <w:pPr>
              <w:rPr>
                <w:rFonts w:ascii="Calibri" w:hAnsi="Calibri"/>
                <w:color w:val="000000"/>
                <w:sz w:val="24"/>
                <w:szCs w:val="24"/>
              </w:rPr>
            </w:pPr>
          </w:p>
        </w:tc>
      </w:tr>
      <w:tr w:rsidR="00FD180C" w:rsidRPr="00FD180C" w14:paraId="75E6AA83"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1563EF03"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noWrap/>
            <w:hideMark/>
          </w:tcPr>
          <w:p w14:paraId="35D5015C" w14:textId="77777777" w:rsidR="00FD180C" w:rsidRPr="00FD180C" w:rsidRDefault="00FD180C" w:rsidP="00965140">
            <w:pPr>
              <w:ind w:firstLineChars="300" w:firstLine="600"/>
              <w:rPr>
                <w:rFonts w:ascii="Calibri" w:hAnsi="Calibri"/>
              </w:rPr>
            </w:pPr>
            <w:r w:rsidRPr="00FD180C">
              <w:rPr>
                <w:rFonts w:ascii="Calibri" w:hAnsi="Calibri"/>
              </w:rPr>
              <w:t>Loan Application, Active Employee Participant</w:t>
            </w:r>
          </w:p>
        </w:tc>
        <w:tc>
          <w:tcPr>
            <w:tcW w:w="1409" w:type="dxa"/>
            <w:tcBorders>
              <w:top w:val="nil"/>
              <w:left w:val="nil"/>
              <w:bottom w:val="single" w:sz="4" w:space="0" w:color="auto"/>
              <w:right w:val="single" w:sz="4" w:space="0" w:color="auto"/>
            </w:tcBorders>
            <w:shd w:val="clear" w:color="000000" w:fill="FFFFFF"/>
            <w:vAlign w:val="center"/>
            <w:hideMark/>
          </w:tcPr>
          <w:p w14:paraId="47A1F3E6"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2B16915A"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BD2F886" w14:textId="77777777" w:rsidR="00FD180C" w:rsidRPr="00FD180C" w:rsidRDefault="00FD180C" w:rsidP="00FD180C">
            <w:pPr>
              <w:rPr>
                <w:rFonts w:ascii="Calibri" w:hAnsi="Calibri"/>
                <w:color w:val="000000"/>
                <w:sz w:val="24"/>
                <w:szCs w:val="24"/>
              </w:rPr>
            </w:pPr>
          </w:p>
        </w:tc>
      </w:tr>
      <w:tr w:rsidR="00FD180C" w:rsidRPr="00FD180C" w14:paraId="0E133F98"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2D284779"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noWrap/>
            <w:hideMark/>
          </w:tcPr>
          <w:p w14:paraId="7D4AA560" w14:textId="77777777" w:rsidR="00FD180C" w:rsidRPr="00FD180C" w:rsidRDefault="00FD180C" w:rsidP="00965140">
            <w:pPr>
              <w:ind w:firstLineChars="300" w:firstLine="600"/>
              <w:rPr>
                <w:rFonts w:ascii="Calibri" w:hAnsi="Calibri"/>
              </w:rPr>
            </w:pPr>
            <w:r w:rsidRPr="00FD180C">
              <w:rPr>
                <w:rFonts w:ascii="Calibri" w:hAnsi="Calibri"/>
              </w:rPr>
              <w:t>Loan Application, Terminated Employee Participant (custom)</w:t>
            </w:r>
          </w:p>
        </w:tc>
        <w:tc>
          <w:tcPr>
            <w:tcW w:w="1409" w:type="dxa"/>
            <w:tcBorders>
              <w:top w:val="nil"/>
              <w:left w:val="nil"/>
              <w:bottom w:val="single" w:sz="4" w:space="0" w:color="auto"/>
              <w:right w:val="single" w:sz="4" w:space="0" w:color="auto"/>
            </w:tcBorders>
            <w:shd w:val="clear" w:color="000000" w:fill="FFFFFF"/>
            <w:vAlign w:val="center"/>
            <w:hideMark/>
          </w:tcPr>
          <w:p w14:paraId="33B74B76"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19D6C3D0"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F22C326" w14:textId="77777777" w:rsidR="00FD180C" w:rsidRPr="00FD180C" w:rsidRDefault="00FD180C" w:rsidP="00FD180C">
            <w:pPr>
              <w:rPr>
                <w:rFonts w:ascii="Calibri" w:hAnsi="Calibri"/>
                <w:color w:val="000000"/>
                <w:sz w:val="24"/>
                <w:szCs w:val="24"/>
              </w:rPr>
            </w:pPr>
          </w:p>
        </w:tc>
      </w:tr>
      <w:tr w:rsidR="00FD180C" w:rsidRPr="00FD180C" w14:paraId="748FDCE8"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137B6D48" w14:textId="77777777" w:rsidR="00FD180C" w:rsidRPr="00FD180C" w:rsidRDefault="00FD180C" w:rsidP="00FD180C">
            <w:pPr>
              <w:jc w:val="center"/>
              <w:rPr>
                <w:rFonts w:ascii="Calibri" w:hAnsi="Calibri"/>
                <w:b/>
                <w:bCs/>
                <w:color w:val="000000"/>
              </w:rPr>
            </w:pPr>
            <w:r w:rsidRPr="00FD180C">
              <w:rPr>
                <w:rFonts w:ascii="Calibri" w:hAnsi="Calibri"/>
                <w:b/>
                <w:bCs/>
                <w:color w:val="000000"/>
              </w:rPr>
              <w:lastRenderedPageBreak/>
              <w:t> </w:t>
            </w:r>
          </w:p>
        </w:tc>
        <w:tc>
          <w:tcPr>
            <w:tcW w:w="5959" w:type="dxa"/>
            <w:tcBorders>
              <w:top w:val="nil"/>
              <w:left w:val="nil"/>
              <w:bottom w:val="single" w:sz="4" w:space="0" w:color="auto"/>
              <w:right w:val="single" w:sz="4" w:space="0" w:color="auto"/>
            </w:tcBorders>
            <w:shd w:val="clear" w:color="auto" w:fill="auto"/>
            <w:noWrap/>
            <w:hideMark/>
          </w:tcPr>
          <w:p w14:paraId="011C2C71" w14:textId="77777777" w:rsidR="00FD180C" w:rsidRPr="00FD180C" w:rsidRDefault="00FD180C" w:rsidP="00965140">
            <w:pPr>
              <w:ind w:firstLineChars="300" w:firstLine="600"/>
              <w:rPr>
                <w:rFonts w:ascii="Calibri" w:hAnsi="Calibri"/>
              </w:rPr>
            </w:pPr>
            <w:r w:rsidRPr="00FD180C">
              <w:rPr>
                <w:rFonts w:ascii="Calibri" w:hAnsi="Calibri"/>
              </w:rPr>
              <w:t>Loan Payment Change Request</w:t>
            </w:r>
          </w:p>
        </w:tc>
        <w:tc>
          <w:tcPr>
            <w:tcW w:w="1409" w:type="dxa"/>
            <w:tcBorders>
              <w:top w:val="nil"/>
              <w:left w:val="nil"/>
              <w:bottom w:val="single" w:sz="4" w:space="0" w:color="auto"/>
              <w:right w:val="single" w:sz="4" w:space="0" w:color="auto"/>
            </w:tcBorders>
            <w:shd w:val="clear" w:color="000000" w:fill="FFFFFF"/>
            <w:vAlign w:val="center"/>
            <w:hideMark/>
          </w:tcPr>
          <w:p w14:paraId="30E190E4"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58804A41"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CAD7345" w14:textId="77777777" w:rsidR="00FD180C" w:rsidRPr="00FD180C" w:rsidRDefault="00FD180C" w:rsidP="00FD180C">
            <w:pPr>
              <w:rPr>
                <w:rFonts w:ascii="Calibri" w:hAnsi="Calibri"/>
                <w:color w:val="000000"/>
                <w:sz w:val="24"/>
                <w:szCs w:val="24"/>
              </w:rPr>
            </w:pPr>
          </w:p>
        </w:tc>
      </w:tr>
      <w:tr w:rsidR="00FD180C" w:rsidRPr="00FD180C" w14:paraId="6E0AF9E2"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4E1A9715"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noWrap/>
            <w:hideMark/>
          </w:tcPr>
          <w:p w14:paraId="6D22E28F" w14:textId="77777777" w:rsidR="00FD180C" w:rsidRPr="00FD180C" w:rsidRDefault="00FD180C" w:rsidP="00965140">
            <w:pPr>
              <w:ind w:firstLineChars="300" w:firstLine="600"/>
              <w:rPr>
                <w:rFonts w:ascii="Calibri" w:hAnsi="Calibri"/>
              </w:rPr>
            </w:pPr>
            <w:r w:rsidRPr="00FD180C">
              <w:rPr>
                <w:rFonts w:ascii="Calibri" w:hAnsi="Calibri"/>
              </w:rPr>
              <w:t>Loan Offset</w:t>
            </w:r>
          </w:p>
        </w:tc>
        <w:tc>
          <w:tcPr>
            <w:tcW w:w="1409" w:type="dxa"/>
            <w:tcBorders>
              <w:top w:val="nil"/>
              <w:left w:val="nil"/>
              <w:bottom w:val="single" w:sz="4" w:space="0" w:color="auto"/>
              <w:right w:val="single" w:sz="4" w:space="0" w:color="auto"/>
            </w:tcBorders>
            <w:shd w:val="clear" w:color="000000" w:fill="FFFFFF"/>
            <w:vAlign w:val="center"/>
            <w:hideMark/>
          </w:tcPr>
          <w:p w14:paraId="6E5A714C"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1EB9594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7A315EB" w14:textId="77777777" w:rsidR="00FD180C" w:rsidRPr="00FD180C" w:rsidRDefault="00FD180C" w:rsidP="00FD180C">
            <w:pPr>
              <w:rPr>
                <w:rFonts w:ascii="Calibri" w:hAnsi="Calibri"/>
                <w:color w:val="000000"/>
                <w:sz w:val="24"/>
                <w:szCs w:val="24"/>
              </w:rPr>
            </w:pPr>
          </w:p>
        </w:tc>
      </w:tr>
      <w:tr w:rsidR="00FD180C" w:rsidRPr="00FD180C" w14:paraId="3728A0B2"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36213ED9"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noWrap/>
            <w:hideMark/>
          </w:tcPr>
          <w:p w14:paraId="3474EC51" w14:textId="77777777" w:rsidR="00FD180C" w:rsidRPr="00FD180C" w:rsidRDefault="00FD180C" w:rsidP="00965140">
            <w:pPr>
              <w:ind w:firstLineChars="300" w:firstLine="600"/>
              <w:rPr>
                <w:rFonts w:ascii="Calibri" w:hAnsi="Calibri"/>
              </w:rPr>
            </w:pPr>
            <w:r w:rsidRPr="00FD180C">
              <w:rPr>
                <w:rFonts w:ascii="Calibri" w:hAnsi="Calibri"/>
              </w:rPr>
              <w:t>Alternate Payee Distribution</w:t>
            </w:r>
          </w:p>
        </w:tc>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049A9EF8"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3AD144C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94807A5" w14:textId="77777777" w:rsidR="00FD180C" w:rsidRPr="00FD180C" w:rsidRDefault="00FD180C" w:rsidP="00FD180C">
            <w:pPr>
              <w:rPr>
                <w:rFonts w:ascii="Calibri" w:hAnsi="Calibri"/>
                <w:color w:val="000000"/>
                <w:sz w:val="24"/>
                <w:szCs w:val="24"/>
              </w:rPr>
            </w:pPr>
          </w:p>
        </w:tc>
      </w:tr>
      <w:tr w:rsidR="00FD180C" w:rsidRPr="00FD180C" w14:paraId="0F8127D2" w14:textId="77777777" w:rsidTr="0008753F">
        <w:trPr>
          <w:trHeight w:val="312"/>
        </w:trPr>
        <w:tc>
          <w:tcPr>
            <w:tcW w:w="521" w:type="dxa"/>
            <w:tcBorders>
              <w:top w:val="nil"/>
              <w:left w:val="single" w:sz="4" w:space="0" w:color="auto"/>
              <w:bottom w:val="single" w:sz="4" w:space="0" w:color="auto"/>
              <w:right w:val="single" w:sz="4" w:space="0" w:color="auto"/>
            </w:tcBorders>
            <w:shd w:val="clear" w:color="auto" w:fill="auto"/>
            <w:hideMark/>
          </w:tcPr>
          <w:p w14:paraId="2CA9ACCC"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single" w:sz="4" w:space="0" w:color="auto"/>
              <w:left w:val="nil"/>
              <w:bottom w:val="single" w:sz="4" w:space="0" w:color="auto"/>
              <w:right w:val="single" w:sz="4" w:space="0" w:color="auto"/>
            </w:tcBorders>
            <w:shd w:val="clear" w:color="auto" w:fill="auto"/>
            <w:noWrap/>
            <w:hideMark/>
          </w:tcPr>
          <w:p w14:paraId="0456E9AD" w14:textId="77777777" w:rsidR="00FD180C" w:rsidRPr="00FD180C" w:rsidRDefault="00FD180C" w:rsidP="00965140">
            <w:pPr>
              <w:ind w:firstLineChars="300" w:firstLine="600"/>
              <w:rPr>
                <w:rFonts w:ascii="Calibri" w:hAnsi="Calibri"/>
              </w:rPr>
            </w:pPr>
            <w:r w:rsidRPr="00FD180C">
              <w:rPr>
                <w:rFonts w:ascii="Calibri" w:hAnsi="Calibri"/>
              </w:rPr>
              <w:t>Death Benefit Claim Form</w:t>
            </w:r>
          </w:p>
        </w:tc>
        <w:tc>
          <w:tcPr>
            <w:tcW w:w="1409" w:type="dxa"/>
            <w:tcBorders>
              <w:top w:val="nil"/>
              <w:left w:val="nil"/>
              <w:bottom w:val="single" w:sz="4" w:space="0" w:color="auto"/>
              <w:right w:val="single" w:sz="4" w:space="0" w:color="auto"/>
            </w:tcBorders>
            <w:shd w:val="clear" w:color="000000" w:fill="FFFFFF"/>
            <w:vAlign w:val="center"/>
            <w:hideMark/>
          </w:tcPr>
          <w:p w14:paraId="154F43FA"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1CEF952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E39D003" w14:textId="77777777" w:rsidR="00FD180C" w:rsidRPr="00FD180C" w:rsidRDefault="00FD180C" w:rsidP="00FD180C">
            <w:pPr>
              <w:rPr>
                <w:rFonts w:ascii="Calibri" w:hAnsi="Calibri"/>
                <w:color w:val="000000"/>
                <w:sz w:val="24"/>
                <w:szCs w:val="24"/>
              </w:rPr>
            </w:pPr>
          </w:p>
        </w:tc>
      </w:tr>
      <w:tr w:rsidR="00FD180C" w:rsidRPr="00FD180C" w14:paraId="3AF659CB" w14:textId="77777777" w:rsidTr="0008753F">
        <w:trPr>
          <w:trHeight w:val="312"/>
        </w:trPr>
        <w:tc>
          <w:tcPr>
            <w:tcW w:w="521" w:type="dxa"/>
            <w:tcBorders>
              <w:top w:val="nil"/>
              <w:left w:val="single" w:sz="4" w:space="0" w:color="auto"/>
              <w:bottom w:val="single" w:sz="4" w:space="0" w:color="auto"/>
              <w:right w:val="nil"/>
            </w:tcBorders>
            <w:shd w:val="clear" w:color="auto" w:fill="auto"/>
            <w:hideMark/>
          </w:tcPr>
          <w:p w14:paraId="68E1629A"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141</w:t>
            </w:r>
          </w:p>
        </w:tc>
        <w:tc>
          <w:tcPr>
            <w:tcW w:w="5959" w:type="dxa"/>
            <w:tcBorders>
              <w:top w:val="nil"/>
              <w:left w:val="single" w:sz="4" w:space="0" w:color="auto"/>
              <w:bottom w:val="single" w:sz="4" w:space="0" w:color="auto"/>
              <w:right w:val="single" w:sz="4" w:space="0" w:color="auto"/>
            </w:tcBorders>
            <w:shd w:val="clear" w:color="auto" w:fill="auto"/>
            <w:hideMark/>
          </w:tcPr>
          <w:p w14:paraId="29909A71" w14:textId="77777777" w:rsidR="00FD180C" w:rsidRPr="00FD180C" w:rsidRDefault="00FD180C" w:rsidP="00FD180C">
            <w:pPr>
              <w:rPr>
                <w:rFonts w:ascii="Calibri" w:hAnsi="Calibri"/>
              </w:rPr>
            </w:pPr>
            <w:r w:rsidRPr="00FD180C">
              <w:rPr>
                <w:rFonts w:ascii="Calibri" w:hAnsi="Calibri"/>
              </w:rPr>
              <w:t>Indicate which of the City's forms would be available as online entry forms.</w:t>
            </w:r>
          </w:p>
        </w:tc>
        <w:tc>
          <w:tcPr>
            <w:tcW w:w="1409" w:type="dxa"/>
            <w:tcBorders>
              <w:top w:val="nil"/>
              <w:left w:val="nil"/>
              <w:bottom w:val="single" w:sz="4" w:space="0" w:color="auto"/>
              <w:right w:val="single" w:sz="4" w:space="0" w:color="auto"/>
            </w:tcBorders>
            <w:shd w:val="clear" w:color="auto" w:fill="auto"/>
            <w:vAlign w:val="bottom"/>
            <w:hideMark/>
          </w:tcPr>
          <w:p w14:paraId="2B81BB7E"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B028D7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BF9ED04" w14:textId="77777777" w:rsidR="00FD180C" w:rsidRPr="00FD180C" w:rsidRDefault="00FD180C" w:rsidP="00FD180C">
            <w:pPr>
              <w:rPr>
                <w:rFonts w:ascii="Calibri" w:hAnsi="Calibri"/>
                <w:color w:val="000000"/>
                <w:sz w:val="24"/>
                <w:szCs w:val="24"/>
              </w:rPr>
            </w:pPr>
          </w:p>
        </w:tc>
      </w:tr>
      <w:tr w:rsidR="00FD180C" w:rsidRPr="00FD180C" w14:paraId="7FE00CD7" w14:textId="77777777" w:rsidTr="0008753F">
        <w:trPr>
          <w:trHeight w:val="315"/>
        </w:trPr>
        <w:tc>
          <w:tcPr>
            <w:tcW w:w="521" w:type="dxa"/>
            <w:tcBorders>
              <w:top w:val="nil"/>
              <w:left w:val="single" w:sz="4" w:space="0" w:color="auto"/>
              <w:bottom w:val="single" w:sz="4" w:space="0" w:color="auto"/>
              <w:right w:val="nil"/>
            </w:tcBorders>
            <w:shd w:val="clear" w:color="auto" w:fill="auto"/>
            <w:hideMark/>
          </w:tcPr>
          <w:p w14:paraId="17DF8156"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142</w:t>
            </w:r>
          </w:p>
        </w:tc>
        <w:tc>
          <w:tcPr>
            <w:tcW w:w="5959" w:type="dxa"/>
            <w:tcBorders>
              <w:top w:val="nil"/>
              <w:left w:val="single" w:sz="4" w:space="0" w:color="auto"/>
              <w:bottom w:val="single" w:sz="4" w:space="0" w:color="auto"/>
              <w:right w:val="single" w:sz="4" w:space="0" w:color="auto"/>
            </w:tcBorders>
            <w:shd w:val="clear" w:color="auto" w:fill="auto"/>
            <w:hideMark/>
          </w:tcPr>
          <w:p w14:paraId="747189BE" w14:textId="77777777" w:rsidR="00FD180C" w:rsidRPr="00FD180C" w:rsidRDefault="00FD180C" w:rsidP="00FD180C">
            <w:pPr>
              <w:rPr>
                <w:rFonts w:ascii="Calibri" w:hAnsi="Calibri"/>
              </w:rPr>
            </w:pPr>
            <w:r w:rsidRPr="00FD180C">
              <w:rPr>
                <w:rFonts w:ascii="Calibri" w:hAnsi="Calibri"/>
              </w:rPr>
              <w:t>Indicate which of the City's forms would be available as PDF forms for printing.</w:t>
            </w:r>
          </w:p>
        </w:tc>
        <w:tc>
          <w:tcPr>
            <w:tcW w:w="1409" w:type="dxa"/>
            <w:tcBorders>
              <w:top w:val="nil"/>
              <w:left w:val="nil"/>
              <w:bottom w:val="single" w:sz="4" w:space="0" w:color="auto"/>
              <w:right w:val="single" w:sz="4" w:space="0" w:color="auto"/>
            </w:tcBorders>
            <w:shd w:val="clear" w:color="auto" w:fill="auto"/>
            <w:vAlign w:val="bottom"/>
            <w:hideMark/>
          </w:tcPr>
          <w:p w14:paraId="42BE457E"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87CDC3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91859D0" w14:textId="77777777" w:rsidR="00FD180C" w:rsidRPr="00FD180C" w:rsidRDefault="00FD180C" w:rsidP="00FD180C">
            <w:pPr>
              <w:rPr>
                <w:rFonts w:ascii="Calibri" w:hAnsi="Calibri"/>
                <w:color w:val="000000"/>
                <w:sz w:val="24"/>
                <w:szCs w:val="24"/>
              </w:rPr>
            </w:pPr>
          </w:p>
        </w:tc>
      </w:tr>
      <w:tr w:rsidR="00FD180C" w:rsidRPr="00FD180C" w14:paraId="3862D26A" w14:textId="77777777" w:rsidTr="0008753F">
        <w:trPr>
          <w:trHeight w:val="330"/>
        </w:trPr>
        <w:tc>
          <w:tcPr>
            <w:tcW w:w="521" w:type="dxa"/>
            <w:tcBorders>
              <w:top w:val="nil"/>
              <w:left w:val="single" w:sz="4" w:space="0" w:color="auto"/>
              <w:bottom w:val="single" w:sz="4" w:space="0" w:color="auto"/>
              <w:right w:val="nil"/>
            </w:tcBorders>
            <w:shd w:val="clear" w:color="auto" w:fill="auto"/>
            <w:hideMark/>
          </w:tcPr>
          <w:p w14:paraId="515982A0"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143</w:t>
            </w:r>
          </w:p>
        </w:tc>
        <w:tc>
          <w:tcPr>
            <w:tcW w:w="5959" w:type="dxa"/>
            <w:tcBorders>
              <w:top w:val="nil"/>
              <w:left w:val="single" w:sz="4" w:space="0" w:color="auto"/>
              <w:bottom w:val="single" w:sz="4" w:space="0" w:color="auto"/>
              <w:right w:val="single" w:sz="4" w:space="0" w:color="auto"/>
            </w:tcBorders>
            <w:shd w:val="clear" w:color="auto" w:fill="auto"/>
            <w:hideMark/>
          </w:tcPr>
          <w:p w14:paraId="71F50AF7" w14:textId="77777777" w:rsidR="00FD180C" w:rsidRPr="00FD180C" w:rsidRDefault="00FD180C" w:rsidP="00FD180C">
            <w:pPr>
              <w:rPr>
                <w:rFonts w:ascii="Calibri" w:hAnsi="Calibri"/>
              </w:rPr>
            </w:pPr>
            <w:r w:rsidRPr="00FD180C">
              <w:rPr>
                <w:rFonts w:ascii="Calibri" w:hAnsi="Calibri"/>
              </w:rPr>
              <w:t>Indicate which of the City's forms would be available as fillable PDF for printing.</w:t>
            </w:r>
          </w:p>
        </w:tc>
        <w:tc>
          <w:tcPr>
            <w:tcW w:w="1409" w:type="dxa"/>
            <w:tcBorders>
              <w:top w:val="nil"/>
              <w:left w:val="nil"/>
              <w:bottom w:val="single" w:sz="4" w:space="0" w:color="auto"/>
              <w:right w:val="single" w:sz="4" w:space="0" w:color="auto"/>
            </w:tcBorders>
            <w:shd w:val="clear" w:color="auto" w:fill="auto"/>
            <w:vAlign w:val="bottom"/>
            <w:hideMark/>
          </w:tcPr>
          <w:p w14:paraId="60B29393"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DD4532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587F151" w14:textId="77777777" w:rsidR="00FD180C" w:rsidRPr="00FD180C" w:rsidRDefault="00FD180C" w:rsidP="00FD180C">
            <w:pPr>
              <w:rPr>
                <w:rFonts w:ascii="Calibri" w:hAnsi="Calibri"/>
                <w:color w:val="000000"/>
                <w:sz w:val="24"/>
                <w:szCs w:val="24"/>
              </w:rPr>
            </w:pPr>
          </w:p>
        </w:tc>
      </w:tr>
      <w:tr w:rsidR="00FD180C" w:rsidRPr="00FD180C" w14:paraId="4B60892A" w14:textId="77777777" w:rsidTr="0008753F">
        <w:trPr>
          <w:trHeight w:val="840"/>
        </w:trPr>
        <w:tc>
          <w:tcPr>
            <w:tcW w:w="521" w:type="dxa"/>
            <w:tcBorders>
              <w:top w:val="nil"/>
              <w:left w:val="single" w:sz="4" w:space="0" w:color="auto"/>
              <w:bottom w:val="single" w:sz="4" w:space="0" w:color="auto"/>
              <w:right w:val="nil"/>
            </w:tcBorders>
            <w:shd w:val="clear" w:color="auto" w:fill="auto"/>
            <w:hideMark/>
          </w:tcPr>
          <w:p w14:paraId="422F0F30"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144</w:t>
            </w:r>
          </w:p>
        </w:tc>
        <w:tc>
          <w:tcPr>
            <w:tcW w:w="5959" w:type="dxa"/>
            <w:tcBorders>
              <w:top w:val="nil"/>
              <w:left w:val="single" w:sz="4" w:space="0" w:color="auto"/>
              <w:bottom w:val="nil"/>
              <w:right w:val="single" w:sz="4" w:space="0" w:color="auto"/>
            </w:tcBorders>
            <w:shd w:val="clear" w:color="auto" w:fill="auto"/>
            <w:hideMark/>
          </w:tcPr>
          <w:p w14:paraId="226686BF" w14:textId="77777777" w:rsidR="00FD180C" w:rsidRPr="00FD180C" w:rsidRDefault="00FD180C" w:rsidP="00FD180C">
            <w:pPr>
              <w:rPr>
                <w:rFonts w:ascii="Calibri" w:hAnsi="Calibri"/>
              </w:rPr>
            </w:pPr>
            <w:r w:rsidRPr="00FD180C">
              <w:rPr>
                <w:rFonts w:ascii="Calibri" w:hAnsi="Calibri"/>
              </w:rPr>
              <w:t>Describe your process for warehousing and updating participant forms, who would be responsible for managing this, and at what frequency of review/updating.</w:t>
            </w:r>
          </w:p>
        </w:tc>
        <w:tc>
          <w:tcPr>
            <w:tcW w:w="1409" w:type="dxa"/>
            <w:tcBorders>
              <w:top w:val="nil"/>
              <w:left w:val="nil"/>
              <w:bottom w:val="single" w:sz="4" w:space="0" w:color="auto"/>
              <w:right w:val="single" w:sz="4" w:space="0" w:color="auto"/>
            </w:tcBorders>
            <w:shd w:val="clear" w:color="auto" w:fill="auto"/>
            <w:vAlign w:val="bottom"/>
            <w:hideMark/>
          </w:tcPr>
          <w:p w14:paraId="524C0CDA"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4A95DB44"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20991E6" w14:textId="77777777" w:rsidR="00FD180C" w:rsidRPr="00FD180C" w:rsidRDefault="00FD180C" w:rsidP="00FD180C">
            <w:pPr>
              <w:rPr>
                <w:rFonts w:ascii="Calibri" w:hAnsi="Calibri"/>
                <w:color w:val="000000"/>
                <w:sz w:val="24"/>
                <w:szCs w:val="24"/>
              </w:rPr>
            </w:pPr>
          </w:p>
        </w:tc>
      </w:tr>
      <w:tr w:rsidR="00FD180C" w:rsidRPr="00FD180C" w14:paraId="78FF6D69" w14:textId="77777777" w:rsidTr="0008753F">
        <w:trPr>
          <w:trHeight w:val="2370"/>
        </w:trPr>
        <w:tc>
          <w:tcPr>
            <w:tcW w:w="521" w:type="dxa"/>
            <w:tcBorders>
              <w:top w:val="nil"/>
              <w:left w:val="single" w:sz="4" w:space="0" w:color="auto"/>
              <w:bottom w:val="single" w:sz="4" w:space="0" w:color="auto"/>
              <w:right w:val="nil"/>
            </w:tcBorders>
            <w:shd w:val="clear" w:color="auto" w:fill="auto"/>
            <w:hideMark/>
          </w:tcPr>
          <w:p w14:paraId="517ADEB5" w14:textId="77777777" w:rsidR="00FD180C" w:rsidRPr="00FD180C" w:rsidRDefault="00FD180C" w:rsidP="00FD180C">
            <w:pPr>
              <w:jc w:val="center"/>
              <w:rPr>
                <w:rFonts w:ascii="Calibri" w:hAnsi="Calibri"/>
                <w:b/>
                <w:bCs/>
                <w:color w:val="0070C0"/>
              </w:rPr>
            </w:pPr>
            <w:r w:rsidRPr="00FD180C">
              <w:rPr>
                <w:rFonts w:ascii="Calibri" w:hAnsi="Calibri"/>
                <w:b/>
                <w:bCs/>
                <w:color w:val="0070C0"/>
              </w:rPr>
              <w:t>145</w:t>
            </w:r>
          </w:p>
        </w:tc>
        <w:tc>
          <w:tcPr>
            <w:tcW w:w="5959" w:type="dxa"/>
            <w:tcBorders>
              <w:top w:val="single" w:sz="8" w:space="0" w:color="0070C0"/>
              <w:left w:val="single" w:sz="8" w:space="0" w:color="0070C0"/>
              <w:bottom w:val="single" w:sz="8" w:space="0" w:color="0070C0"/>
              <w:right w:val="single" w:sz="8" w:space="0" w:color="0070C0"/>
            </w:tcBorders>
            <w:shd w:val="clear" w:color="auto" w:fill="auto"/>
            <w:hideMark/>
          </w:tcPr>
          <w:p w14:paraId="71BEA669" w14:textId="71192C5D" w:rsidR="00FD180C" w:rsidRPr="00FD180C" w:rsidRDefault="00FD180C" w:rsidP="00FD180C">
            <w:pPr>
              <w:rPr>
                <w:rFonts w:ascii="Calibri" w:hAnsi="Calibri"/>
                <w:color w:val="0070C0"/>
              </w:rPr>
            </w:pPr>
            <w:r w:rsidRPr="00FD180C">
              <w:rPr>
                <w:rFonts w:ascii="Calibri" w:hAnsi="Calibri"/>
                <w:b/>
                <w:bCs/>
                <w:color w:val="0070C0"/>
              </w:rPr>
              <w:t>Problem Resolution Essay Question</w:t>
            </w:r>
            <w:r w:rsidRPr="00FD180C">
              <w:rPr>
                <w:rFonts w:ascii="Calibri" w:hAnsi="Calibri"/>
                <w:color w:val="0070C0"/>
              </w:rPr>
              <w:t>: In the course of updating a wide variety of forms for various reasons, disconnects may result be</w:t>
            </w:r>
            <w:r w:rsidR="00965140">
              <w:rPr>
                <w:rFonts w:ascii="Calibri" w:hAnsi="Calibri"/>
                <w:color w:val="0070C0"/>
              </w:rPr>
              <w:t>tween a form that a participant</w:t>
            </w:r>
            <w:r w:rsidRPr="00FD180C">
              <w:rPr>
                <w:rFonts w:ascii="Calibri" w:hAnsi="Calibri"/>
                <w:color w:val="0070C0"/>
              </w:rPr>
              <w:t xml:space="preserve"> previously acquired and the updated version. Should that happen and the participant submits the form, there is a risk that the form may be rejected as not being current, creating a negative customer service for the participant, who had the expectation that (s)he had completed and submitted the document properly and timely. To what extent is your updating process likely to produce this kind of situation? How, if at all, do you exercise control and discipline in the form updating process to minimize the risk of this error occurring?</w:t>
            </w:r>
          </w:p>
        </w:tc>
        <w:tc>
          <w:tcPr>
            <w:tcW w:w="1409" w:type="dxa"/>
            <w:tcBorders>
              <w:top w:val="nil"/>
              <w:left w:val="nil"/>
              <w:bottom w:val="single" w:sz="4" w:space="0" w:color="auto"/>
              <w:right w:val="single" w:sz="4" w:space="0" w:color="auto"/>
            </w:tcBorders>
            <w:shd w:val="clear" w:color="auto" w:fill="auto"/>
            <w:vAlign w:val="bottom"/>
            <w:hideMark/>
          </w:tcPr>
          <w:p w14:paraId="3A02F01F"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DC2B75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2007BE4" w14:textId="77777777" w:rsidR="00FD180C" w:rsidRPr="00FD180C" w:rsidRDefault="00FD180C" w:rsidP="00FD180C">
            <w:pPr>
              <w:rPr>
                <w:rFonts w:ascii="Calibri" w:hAnsi="Calibri"/>
                <w:color w:val="000000"/>
                <w:sz w:val="24"/>
                <w:szCs w:val="24"/>
              </w:rPr>
            </w:pPr>
          </w:p>
        </w:tc>
      </w:tr>
      <w:tr w:rsidR="00FD180C" w:rsidRPr="00FD180C" w14:paraId="123A2374" w14:textId="77777777" w:rsidTr="0008753F">
        <w:trPr>
          <w:trHeight w:val="2955"/>
        </w:trPr>
        <w:tc>
          <w:tcPr>
            <w:tcW w:w="521" w:type="dxa"/>
            <w:tcBorders>
              <w:top w:val="nil"/>
              <w:left w:val="single" w:sz="4" w:space="0" w:color="auto"/>
              <w:bottom w:val="nil"/>
              <w:right w:val="nil"/>
            </w:tcBorders>
            <w:shd w:val="clear" w:color="auto" w:fill="auto"/>
            <w:hideMark/>
          </w:tcPr>
          <w:p w14:paraId="7A154383" w14:textId="77777777" w:rsidR="00FD180C" w:rsidRPr="00FD180C" w:rsidRDefault="00FD180C" w:rsidP="00FD180C">
            <w:pPr>
              <w:jc w:val="center"/>
              <w:rPr>
                <w:rFonts w:ascii="Calibri" w:hAnsi="Calibri"/>
                <w:b/>
                <w:bCs/>
                <w:color w:val="0070C0"/>
              </w:rPr>
            </w:pPr>
            <w:r w:rsidRPr="00FD180C">
              <w:rPr>
                <w:rFonts w:ascii="Calibri" w:hAnsi="Calibri"/>
                <w:b/>
                <w:bCs/>
                <w:color w:val="0070C0"/>
              </w:rPr>
              <w:t>146</w:t>
            </w:r>
          </w:p>
        </w:tc>
        <w:tc>
          <w:tcPr>
            <w:tcW w:w="5959" w:type="dxa"/>
            <w:tcBorders>
              <w:top w:val="nil"/>
              <w:left w:val="single" w:sz="8" w:space="0" w:color="0070C0"/>
              <w:bottom w:val="nil"/>
              <w:right w:val="single" w:sz="8" w:space="0" w:color="0070C0"/>
            </w:tcBorders>
            <w:shd w:val="clear" w:color="auto" w:fill="auto"/>
            <w:hideMark/>
          </w:tcPr>
          <w:p w14:paraId="1CCBE7DC" w14:textId="02FAE5F4" w:rsidR="00FD180C" w:rsidRPr="00FD180C" w:rsidRDefault="00FD180C" w:rsidP="00FD180C">
            <w:pPr>
              <w:rPr>
                <w:rFonts w:ascii="Calibri" w:hAnsi="Calibri"/>
                <w:color w:val="0070C0"/>
              </w:rPr>
            </w:pPr>
            <w:r w:rsidRPr="00FD180C">
              <w:rPr>
                <w:rFonts w:ascii="Calibri" w:hAnsi="Calibri"/>
                <w:b/>
                <w:bCs/>
                <w:color w:val="0070C0"/>
              </w:rPr>
              <w:t>Problem Resolution Essay Question</w:t>
            </w:r>
            <w:r w:rsidRPr="00FD180C">
              <w:rPr>
                <w:rFonts w:ascii="Calibri" w:hAnsi="Calibri"/>
                <w:color w:val="0070C0"/>
              </w:rPr>
              <w:t xml:space="preserve">: Social Security Numbers are a necessary data point for the set-up of a participant's account. However, often they are also used as means of a participant identifying themselves on a form, and in some cases that SSN may be required multiple times on the same form. Given the risks of identity theft and the interest in limiting the use of the SSN to only those processes that are absolutely essential, how would you assess the state of your current relationship between the SSN and forms for participant transactions? How do you see </w:t>
            </w:r>
            <w:r w:rsidR="00965140" w:rsidRPr="00FD180C">
              <w:rPr>
                <w:rFonts w:ascii="Calibri" w:hAnsi="Calibri"/>
                <w:color w:val="0070C0"/>
              </w:rPr>
              <w:t>this</w:t>
            </w:r>
            <w:r w:rsidRPr="00FD180C">
              <w:rPr>
                <w:rFonts w:ascii="Calibri" w:hAnsi="Calibri"/>
                <w:color w:val="0070C0"/>
              </w:rPr>
              <w:t xml:space="preserve"> relationship evolving and in what areas, if any, do you see for limiting the proliferation of documents that include a participant's SSN? Discuss where improvements could be made and if you have any initiatives currently underway to make such improvements. </w:t>
            </w:r>
          </w:p>
        </w:tc>
        <w:tc>
          <w:tcPr>
            <w:tcW w:w="1409" w:type="dxa"/>
            <w:tcBorders>
              <w:top w:val="nil"/>
              <w:left w:val="nil"/>
              <w:bottom w:val="nil"/>
              <w:right w:val="single" w:sz="4" w:space="0" w:color="auto"/>
            </w:tcBorders>
            <w:shd w:val="clear" w:color="auto" w:fill="auto"/>
            <w:vAlign w:val="bottom"/>
            <w:hideMark/>
          </w:tcPr>
          <w:p w14:paraId="558AB2B8"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44F727D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8C04BA1" w14:textId="77777777" w:rsidR="00FD180C" w:rsidRPr="00FD180C" w:rsidRDefault="00FD180C" w:rsidP="00FD180C">
            <w:pPr>
              <w:rPr>
                <w:rFonts w:ascii="Calibri" w:hAnsi="Calibri"/>
                <w:color w:val="000000"/>
                <w:sz w:val="24"/>
                <w:szCs w:val="24"/>
              </w:rPr>
            </w:pPr>
          </w:p>
        </w:tc>
      </w:tr>
      <w:tr w:rsidR="00FD180C" w:rsidRPr="00FD180C" w14:paraId="27844030"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5B6EE411" w14:textId="77777777" w:rsidR="00FD180C" w:rsidRPr="00FD180C" w:rsidRDefault="00FD180C" w:rsidP="00FD180C">
            <w:pPr>
              <w:rPr>
                <w:rFonts w:ascii="Calibri" w:hAnsi="Calibri"/>
                <w:b/>
                <w:bCs/>
                <w:color w:val="000000"/>
              </w:rPr>
            </w:pPr>
            <w:r w:rsidRPr="00FD180C">
              <w:rPr>
                <w:rFonts w:ascii="Calibri" w:hAnsi="Calibri"/>
                <w:b/>
                <w:bCs/>
                <w:color w:val="000000"/>
              </w:rPr>
              <w:t>Customization Capabilities &amp; Resources</w:t>
            </w:r>
          </w:p>
        </w:tc>
        <w:tc>
          <w:tcPr>
            <w:tcW w:w="1299" w:type="dxa"/>
            <w:tcBorders>
              <w:top w:val="nil"/>
              <w:left w:val="nil"/>
              <w:bottom w:val="nil"/>
              <w:right w:val="nil"/>
            </w:tcBorders>
            <w:shd w:val="clear" w:color="auto" w:fill="auto"/>
            <w:vAlign w:val="bottom"/>
            <w:hideMark/>
          </w:tcPr>
          <w:p w14:paraId="4830529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0DD52B6" w14:textId="77777777" w:rsidR="00FD180C" w:rsidRPr="00FD180C" w:rsidRDefault="00FD180C" w:rsidP="00FD180C">
            <w:pPr>
              <w:rPr>
                <w:rFonts w:ascii="Calibri" w:hAnsi="Calibri"/>
                <w:color w:val="000000"/>
                <w:sz w:val="24"/>
                <w:szCs w:val="24"/>
              </w:rPr>
            </w:pPr>
          </w:p>
        </w:tc>
      </w:tr>
      <w:tr w:rsidR="00FD180C" w:rsidRPr="00FD180C" w14:paraId="570DC41F" w14:textId="77777777" w:rsidTr="0008753F">
        <w:trPr>
          <w:trHeight w:val="564"/>
        </w:trPr>
        <w:tc>
          <w:tcPr>
            <w:tcW w:w="521" w:type="dxa"/>
            <w:tcBorders>
              <w:top w:val="nil"/>
              <w:left w:val="single" w:sz="4" w:space="0" w:color="auto"/>
              <w:bottom w:val="nil"/>
              <w:right w:val="nil"/>
            </w:tcBorders>
            <w:shd w:val="clear" w:color="auto" w:fill="auto"/>
            <w:hideMark/>
          </w:tcPr>
          <w:p w14:paraId="179F4476"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147</w:t>
            </w:r>
          </w:p>
        </w:tc>
        <w:tc>
          <w:tcPr>
            <w:tcW w:w="5959" w:type="dxa"/>
            <w:tcBorders>
              <w:top w:val="nil"/>
              <w:left w:val="single" w:sz="4" w:space="0" w:color="auto"/>
              <w:bottom w:val="nil"/>
              <w:right w:val="single" w:sz="4" w:space="0" w:color="auto"/>
            </w:tcBorders>
            <w:shd w:val="clear" w:color="auto" w:fill="auto"/>
            <w:hideMark/>
          </w:tcPr>
          <w:p w14:paraId="5412203C" w14:textId="77777777" w:rsidR="00FD180C" w:rsidRPr="00FD180C" w:rsidRDefault="00FD180C" w:rsidP="00FD180C">
            <w:pPr>
              <w:rPr>
                <w:rFonts w:ascii="Calibri" w:hAnsi="Calibri"/>
                <w:color w:val="000000"/>
              </w:rPr>
            </w:pPr>
            <w:r w:rsidRPr="00FD180C">
              <w:rPr>
                <w:rFonts w:ascii="Calibri" w:hAnsi="Calibri"/>
                <w:color w:val="000000"/>
              </w:rPr>
              <w:t>Describe your organization's ability and development process/resources for generating communications content in other languages.</w:t>
            </w:r>
          </w:p>
        </w:tc>
        <w:tc>
          <w:tcPr>
            <w:tcW w:w="1409" w:type="dxa"/>
            <w:tcBorders>
              <w:top w:val="nil"/>
              <w:left w:val="nil"/>
              <w:bottom w:val="nil"/>
              <w:right w:val="single" w:sz="4" w:space="0" w:color="auto"/>
            </w:tcBorders>
            <w:shd w:val="clear" w:color="auto" w:fill="auto"/>
            <w:vAlign w:val="bottom"/>
            <w:hideMark/>
          </w:tcPr>
          <w:p w14:paraId="566B6E92"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27DA98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9DDC615" w14:textId="77777777" w:rsidR="00FD180C" w:rsidRPr="00FD180C" w:rsidRDefault="00FD180C" w:rsidP="00FD180C">
            <w:pPr>
              <w:rPr>
                <w:rFonts w:ascii="Calibri" w:hAnsi="Calibri"/>
                <w:color w:val="000000"/>
                <w:sz w:val="24"/>
                <w:szCs w:val="24"/>
              </w:rPr>
            </w:pPr>
          </w:p>
        </w:tc>
      </w:tr>
      <w:tr w:rsidR="00FD180C" w:rsidRPr="00FD180C" w14:paraId="65FDE1BD" w14:textId="77777777" w:rsidTr="0008753F">
        <w:trPr>
          <w:trHeight w:val="324"/>
        </w:trPr>
        <w:tc>
          <w:tcPr>
            <w:tcW w:w="7889" w:type="dxa"/>
            <w:gridSpan w:val="3"/>
            <w:tcBorders>
              <w:top w:val="single" w:sz="8" w:space="0" w:color="auto"/>
              <w:left w:val="single" w:sz="8" w:space="0" w:color="auto"/>
              <w:bottom w:val="single" w:sz="8" w:space="0" w:color="000000"/>
              <w:right w:val="single" w:sz="8" w:space="0" w:color="000000"/>
            </w:tcBorders>
            <w:shd w:val="clear" w:color="000000" w:fill="FABF8F"/>
            <w:vAlign w:val="bottom"/>
            <w:hideMark/>
          </w:tcPr>
          <w:p w14:paraId="4629CB3A" w14:textId="77777777" w:rsidR="00FD180C" w:rsidRPr="00FD180C" w:rsidRDefault="00FD180C" w:rsidP="00FD180C">
            <w:pPr>
              <w:rPr>
                <w:rFonts w:ascii="Calibri" w:hAnsi="Calibri"/>
                <w:b/>
                <w:bCs/>
                <w:color w:val="000000"/>
              </w:rPr>
            </w:pPr>
            <w:r w:rsidRPr="00FD180C">
              <w:rPr>
                <w:rFonts w:ascii="Calibri" w:hAnsi="Calibri"/>
                <w:b/>
                <w:bCs/>
                <w:color w:val="000000"/>
              </w:rPr>
              <w:t>Compliance &amp; Review: Timing, Process and Requirements</w:t>
            </w:r>
          </w:p>
        </w:tc>
        <w:tc>
          <w:tcPr>
            <w:tcW w:w="1299" w:type="dxa"/>
            <w:tcBorders>
              <w:top w:val="nil"/>
              <w:left w:val="nil"/>
              <w:bottom w:val="nil"/>
              <w:right w:val="nil"/>
            </w:tcBorders>
            <w:shd w:val="clear" w:color="auto" w:fill="auto"/>
            <w:vAlign w:val="bottom"/>
            <w:hideMark/>
          </w:tcPr>
          <w:p w14:paraId="4C66547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CC38F16" w14:textId="77777777" w:rsidR="00FD180C" w:rsidRPr="00FD180C" w:rsidRDefault="00FD180C" w:rsidP="00FD180C">
            <w:pPr>
              <w:rPr>
                <w:rFonts w:ascii="Calibri" w:hAnsi="Calibri"/>
                <w:color w:val="000000"/>
                <w:sz w:val="24"/>
                <w:szCs w:val="24"/>
              </w:rPr>
            </w:pPr>
          </w:p>
        </w:tc>
      </w:tr>
      <w:tr w:rsidR="00FD180C" w:rsidRPr="00FD180C" w14:paraId="535FCC45" w14:textId="77777777" w:rsidTr="0008753F">
        <w:trPr>
          <w:trHeight w:val="1104"/>
        </w:trPr>
        <w:tc>
          <w:tcPr>
            <w:tcW w:w="521" w:type="dxa"/>
            <w:tcBorders>
              <w:top w:val="single" w:sz="4" w:space="0" w:color="auto"/>
              <w:left w:val="single" w:sz="4" w:space="0" w:color="auto"/>
              <w:bottom w:val="single" w:sz="4" w:space="0" w:color="auto"/>
              <w:right w:val="single" w:sz="4" w:space="0" w:color="auto"/>
            </w:tcBorders>
            <w:shd w:val="clear" w:color="auto" w:fill="auto"/>
            <w:hideMark/>
          </w:tcPr>
          <w:p w14:paraId="57CA03F3"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148</w:t>
            </w:r>
          </w:p>
        </w:tc>
        <w:tc>
          <w:tcPr>
            <w:tcW w:w="5959" w:type="dxa"/>
            <w:tcBorders>
              <w:top w:val="nil"/>
              <w:left w:val="nil"/>
              <w:bottom w:val="nil"/>
              <w:right w:val="nil"/>
            </w:tcBorders>
            <w:shd w:val="clear" w:color="auto" w:fill="auto"/>
            <w:hideMark/>
          </w:tcPr>
          <w:p w14:paraId="7C065784" w14:textId="77777777" w:rsidR="00FD180C" w:rsidRPr="00FD180C" w:rsidRDefault="00FD180C" w:rsidP="00FD180C">
            <w:pPr>
              <w:jc w:val="both"/>
              <w:rPr>
                <w:rFonts w:ascii="Calibri" w:hAnsi="Calibri"/>
                <w:color w:val="000000"/>
              </w:rPr>
            </w:pPr>
            <w:r w:rsidRPr="00FD180C">
              <w:rPr>
                <w:rFonts w:ascii="Calibri" w:hAnsi="Calibri"/>
                <w:color w:val="000000"/>
              </w:rPr>
              <w:t>For each of the materials listed below, describe the compliance review time requirements from the time the City has authorized the final content. In particular, include the general parameters of discussing proposed compliance changes and making interim and final changes.</w:t>
            </w:r>
          </w:p>
        </w:tc>
        <w:tc>
          <w:tcPr>
            <w:tcW w:w="1409" w:type="dxa"/>
            <w:tcBorders>
              <w:top w:val="nil"/>
              <w:left w:val="single" w:sz="4" w:space="0" w:color="auto"/>
              <w:bottom w:val="nil"/>
              <w:right w:val="single" w:sz="4" w:space="0" w:color="auto"/>
            </w:tcBorders>
            <w:shd w:val="clear" w:color="auto" w:fill="auto"/>
            <w:vAlign w:val="bottom"/>
            <w:hideMark/>
          </w:tcPr>
          <w:p w14:paraId="1A5865C8"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4C4562A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CE76975" w14:textId="77777777" w:rsidR="00FD180C" w:rsidRPr="00FD180C" w:rsidRDefault="00FD180C" w:rsidP="00FD180C">
            <w:pPr>
              <w:rPr>
                <w:rFonts w:ascii="Calibri" w:hAnsi="Calibri"/>
                <w:color w:val="000000"/>
                <w:sz w:val="24"/>
                <w:szCs w:val="24"/>
              </w:rPr>
            </w:pPr>
          </w:p>
        </w:tc>
      </w:tr>
      <w:tr w:rsidR="00FD180C" w:rsidRPr="00FD180C" w14:paraId="6B857E3C" w14:textId="77777777" w:rsidTr="0008753F">
        <w:trPr>
          <w:trHeight w:val="312"/>
        </w:trPr>
        <w:tc>
          <w:tcPr>
            <w:tcW w:w="521" w:type="dxa"/>
            <w:tcBorders>
              <w:top w:val="nil"/>
              <w:left w:val="nil"/>
              <w:bottom w:val="nil"/>
              <w:right w:val="single" w:sz="4" w:space="0" w:color="auto"/>
            </w:tcBorders>
            <w:shd w:val="clear" w:color="auto" w:fill="auto"/>
            <w:hideMark/>
          </w:tcPr>
          <w:p w14:paraId="1D2C46C4"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single" w:sz="4" w:space="0" w:color="auto"/>
              <w:left w:val="nil"/>
              <w:bottom w:val="single" w:sz="4" w:space="0" w:color="auto"/>
              <w:right w:val="single" w:sz="4" w:space="0" w:color="auto"/>
            </w:tcBorders>
            <w:shd w:val="clear" w:color="auto" w:fill="auto"/>
            <w:hideMark/>
          </w:tcPr>
          <w:p w14:paraId="46A37C8F"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Statements</w:t>
            </w:r>
          </w:p>
        </w:tc>
        <w:tc>
          <w:tcPr>
            <w:tcW w:w="1409" w:type="dxa"/>
            <w:tcBorders>
              <w:top w:val="single" w:sz="4" w:space="0" w:color="auto"/>
              <w:left w:val="nil"/>
              <w:bottom w:val="single" w:sz="4" w:space="0" w:color="auto"/>
              <w:right w:val="single" w:sz="4" w:space="0" w:color="auto"/>
            </w:tcBorders>
            <w:shd w:val="clear" w:color="auto" w:fill="auto"/>
            <w:vAlign w:val="bottom"/>
            <w:hideMark/>
          </w:tcPr>
          <w:p w14:paraId="08EE4C00"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8E64B81"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5EB73D8" w14:textId="77777777" w:rsidR="00FD180C" w:rsidRPr="00FD180C" w:rsidRDefault="00FD180C" w:rsidP="00FD180C">
            <w:pPr>
              <w:rPr>
                <w:rFonts w:ascii="Calibri" w:hAnsi="Calibri"/>
                <w:color w:val="000000"/>
                <w:sz w:val="24"/>
                <w:szCs w:val="24"/>
              </w:rPr>
            </w:pPr>
          </w:p>
        </w:tc>
      </w:tr>
      <w:tr w:rsidR="00FD180C" w:rsidRPr="00FD180C" w14:paraId="1FFA1BEC" w14:textId="77777777" w:rsidTr="0008753F">
        <w:trPr>
          <w:trHeight w:val="312"/>
        </w:trPr>
        <w:tc>
          <w:tcPr>
            <w:tcW w:w="521" w:type="dxa"/>
            <w:tcBorders>
              <w:top w:val="nil"/>
              <w:left w:val="nil"/>
              <w:bottom w:val="nil"/>
              <w:right w:val="nil"/>
            </w:tcBorders>
            <w:shd w:val="clear" w:color="auto" w:fill="auto"/>
            <w:hideMark/>
          </w:tcPr>
          <w:p w14:paraId="7B48B0BD"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2EB146E9"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Newsletters</w:t>
            </w:r>
          </w:p>
        </w:tc>
        <w:tc>
          <w:tcPr>
            <w:tcW w:w="1409" w:type="dxa"/>
            <w:tcBorders>
              <w:top w:val="nil"/>
              <w:left w:val="nil"/>
              <w:bottom w:val="single" w:sz="4" w:space="0" w:color="auto"/>
              <w:right w:val="single" w:sz="4" w:space="0" w:color="auto"/>
            </w:tcBorders>
            <w:shd w:val="clear" w:color="auto" w:fill="auto"/>
            <w:vAlign w:val="bottom"/>
            <w:hideMark/>
          </w:tcPr>
          <w:p w14:paraId="61FA230C"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41F6B5C"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46686C1" w14:textId="77777777" w:rsidR="00FD180C" w:rsidRPr="00FD180C" w:rsidRDefault="00FD180C" w:rsidP="00FD180C">
            <w:pPr>
              <w:rPr>
                <w:rFonts w:ascii="Calibri" w:hAnsi="Calibri"/>
                <w:color w:val="000000"/>
                <w:sz w:val="24"/>
                <w:szCs w:val="24"/>
              </w:rPr>
            </w:pPr>
          </w:p>
        </w:tc>
      </w:tr>
      <w:tr w:rsidR="00FD180C" w:rsidRPr="00FD180C" w14:paraId="5A3D6412" w14:textId="77777777" w:rsidTr="0008753F">
        <w:trPr>
          <w:trHeight w:val="312"/>
        </w:trPr>
        <w:tc>
          <w:tcPr>
            <w:tcW w:w="521" w:type="dxa"/>
            <w:tcBorders>
              <w:top w:val="nil"/>
              <w:left w:val="nil"/>
              <w:bottom w:val="nil"/>
              <w:right w:val="nil"/>
            </w:tcBorders>
            <w:shd w:val="clear" w:color="auto" w:fill="auto"/>
            <w:hideMark/>
          </w:tcPr>
          <w:p w14:paraId="590DEB26"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0602F669"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Forms</w:t>
            </w:r>
          </w:p>
        </w:tc>
        <w:tc>
          <w:tcPr>
            <w:tcW w:w="1409" w:type="dxa"/>
            <w:tcBorders>
              <w:top w:val="nil"/>
              <w:left w:val="nil"/>
              <w:bottom w:val="single" w:sz="4" w:space="0" w:color="auto"/>
              <w:right w:val="single" w:sz="4" w:space="0" w:color="auto"/>
            </w:tcBorders>
            <w:shd w:val="clear" w:color="auto" w:fill="auto"/>
            <w:vAlign w:val="bottom"/>
            <w:hideMark/>
          </w:tcPr>
          <w:p w14:paraId="3AB3D94F"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0A48A4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358E8A8" w14:textId="77777777" w:rsidR="00FD180C" w:rsidRPr="00FD180C" w:rsidRDefault="00FD180C" w:rsidP="00FD180C">
            <w:pPr>
              <w:rPr>
                <w:rFonts w:ascii="Calibri" w:hAnsi="Calibri"/>
                <w:color w:val="000000"/>
                <w:sz w:val="24"/>
                <w:szCs w:val="24"/>
              </w:rPr>
            </w:pPr>
          </w:p>
        </w:tc>
      </w:tr>
      <w:tr w:rsidR="00FD180C" w:rsidRPr="00FD180C" w14:paraId="370E6001" w14:textId="77777777" w:rsidTr="0008753F">
        <w:trPr>
          <w:trHeight w:val="324"/>
        </w:trPr>
        <w:tc>
          <w:tcPr>
            <w:tcW w:w="521" w:type="dxa"/>
            <w:tcBorders>
              <w:top w:val="nil"/>
              <w:left w:val="nil"/>
              <w:bottom w:val="nil"/>
              <w:right w:val="nil"/>
            </w:tcBorders>
            <w:shd w:val="clear" w:color="auto" w:fill="auto"/>
            <w:hideMark/>
          </w:tcPr>
          <w:p w14:paraId="0034DA9D"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nil"/>
              <w:right w:val="single" w:sz="4" w:space="0" w:color="auto"/>
            </w:tcBorders>
            <w:shd w:val="clear" w:color="auto" w:fill="auto"/>
            <w:hideMark/>
          </w:tcPr>
          <w:p w14:paraId="06B364DF"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Web articles</w:t>
            </w:r>
          </w:p>
        </w:tc>
        <w:tc>
          <w:tcPr>
            <w:tcW w:w="1409" w:type="dxa"/>
            <w:tcBorders>
              <w:top w:val="nil"/>
              <w:left w:val="nil"/>
              <w:bottom w:val="nil"/>
              <w:right w:val="single" w:sz="4" w:space="0" w:color="auto"/>
            </w:tcBorders>
            <w:shd w:val="clear" w:color="auto" w:fill="auto"/>
            <w:vAlign w:val="bottom"/>
            <w:hideMark/>
          </w:tcPr>
          <w:p w14:paraId="2B317C75"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480544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A2D48AB" w14:textId="77777777" w:rsidR="00FD180C" w:rsidRPr="00FD180C" w:rsidRDefault="00FD180C" w:rsidP="00FD180C">
            <w:pPr>
              <w:rPr>
                <w:rFonts w:ascii="Calibri" w:hAnsi="Calibri"/>
                <w:color w:val="000000"/>
                <w:sz w:val="24"/>
                <w:szCs w:val="24"/>
              </w:rPr>
            </w:pPr>
          </w:p>
        </w:tc>
      </w:tr>
      <w:tr w:rsidR="00FD180C" w:rsidRPr="00FD180C" w14:paraId="20C38278"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DCE6F1"/>
            <w:vAlign w:val="center"/>
            <w:hideMark/>
          </w:tcPr>
          <w:p w14:paraId="3D85E72C" w14:textId="77777777" w:rsidR="00FD180C" w:rsidRPr="00FD180C" w:rsidRDefault="00FD180C" w:rsidP="00FD180C">
            <w:pPr>
              <w:jc w:val="center"/>
              <w:rPr>
                <w:rFonts w:ascii="Calibri" w:hAnsi="Calibri"/>
                <w:b/>
                <w:bCs/>
                <w:color w:val="000000"/>
              </w:rPr>
            </w:pPr>
            <w:r w:rsidRPr="00FD180C">
              <w:rPr>
                <w:rFonts w:ascii="Calibri" w:hAnsi="Calibri"/>
                <w:b/>
                <w:bCs/>
                <w:color w:val="000000"/>
              </w:rPr>
              <w:t>LOCAL STAFFING</w:t>
            </w:r>
          </w:p>
        </w:tc>
        <w:tc>
          <w:tcPr>
            <w:tcW w:w="1299" w:type="dxa"/>
            <w:tcBorders>
              <w:top w:val="nil"/>
              <w:left w:val="nil"/>
              <w:bottom w:val="nil"/>
              <w:right w:val="nil"/>
            </w:tcBorders>
            <w:shd w:val="clear" w:color="auto" w:fill="auto"/>
            <w:vAlign w:val="bottom"/>
            <w:hideMark/>
          </w:tcPr>
          <w:p w14:paraId="5502508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4D87188" w14:textId="77777777" w:rsidR="00FD180C" w:rsidRPr="00FD180C" w:rsidRDefault="00FD180C" w:rsidP="00FD180C">
            <w:pPr>
              <w:rPr>
                <w:rFonts w:ascii="Calibri" w:hAnsi="Calibri"/>
                <w:color w:val="000000"/>
                <w:sz w:val="24"/>
                <w:szCs w:val="24"/>
              </w:rPr>
            </w:pPr>
          </w:p>
        </w:tc>
      </w:tr>
      <w:tr w:rsidR="00FD180C" w:rsidRPr="00FD180C" w14:paraId="19B0F648" w14:textId="77777777" w:rsidTr="0008753F">
        <w:trPr>
          <w:trHeight w:val="300"/>
        </w:trPr>
        <w:tc>
          <w:tcPr>
            <w:tcW w:w="7889" w:type="dxa"/>
            <w:gridSpan w:val="3"/>
            <w:tcBorders>
              <w:top w:val="single" w:sz="8" w:space="0" w:color="auto"/>
              <w:left w:val="single" w:sz="8" w:space="0" w:color="auto"/>
              <w:bottom w:val="single" w:sz="8" w:space="0" w:color="000000"/>
              <w:right w:val="single" w:sz="8" w:space="0" w:color="000000"/>
            </w:tcBorders>
            <w:shd w:val="clear" w:color="000000" w:fill="FABF8F"/>
            <w:vAlign w:val="bottom"/>
            <w:hideMark/>
          </w:tcPr>
          <w:p w14:paraId="07710373" w14:textId="77777777" w:rsidR="00FD180C" w:rsidRPr="00FD180C" w:rsidRDefault="00FD180C" w:rsidP="00FD180C">
            <w:pPr>
              <w:rPr>
                <w:rFonts w:ascii="Calibri" w:hAnsi="Calibri"/>
                <w:b/>
                <w:bCs/>
                <w:color w:val="000000"/>
              </w:rPr>
            </w:pPr>
            <w:r w:rsidRPr="00FD180C">
              <w:rPr>
                <w:rFonts w:ascii="Calibri" w:hAnsi="Calibri"/>
                <w:b/>
                <w:bCs/>
                <w:color w:val="000000"/>
              </w:rPr>
              <w:t>Local Service Center Resources</w:t>
            </w:r>
          </w:p>
        </w:tc>
        <w:tc>
          <w:tcPr>
            <w:tcW w:w="1299" w:type="dxa"/>
            <w:tcBorders>
              <w:top w:val="nil"/>
              <w:left w:val="nil"/>
              <w:bottom w:val="nil"/>
              <w:right w:val="nil"/>
            </w:tcBorders>
            <w:shd w:val="clear" w:color="auto" w:fill="auto"/>
            <w:vAlign w:val="bottom"/>
            <w:hideMark/>
          </w:tcPr>
          <w:p w14:paraId="159DFBB1"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8CD6F85" w14:textId="77777777" w:rsidR="00FD180C" w:rsidRPr="00FD180C" w:rsidRDefault="00FD180C" w:rsidP="00FD180C">
            <w:pPr>
              <w:rPr>
                <w:rFonts w:ascii="Calibri" w:hAnsi="Calibri"/>
                <w:color w:val="000000"/>
                <w:sz w:val="24"/>
                <w:szCs w:val="24"/>
              </w:rPr>
            </w:pPr>
          </w:p>
        </w:tc>
      </w:tr>
      <w:tr w:rsidR="00FD180C" w:rsidRPr="00FD180C" w14:paraId="3EF9F286" w14:textId="77777777" w:rsidTr="0008753F">
        <w:trPr>
          <w:trHeight w:val="555"/>
        </w:trPr>
        <w:tc>
          <w:tcPr>
            <w:tcW w:w="521" w:type="dxa"/>
            <w:tcBorders>
              <w:top w:val="single" w:sz="4" w:space="0" w:color="auto"/>
              <w:left w:val="single" w:sz="4" w:space="0" w:color="auto"/>
              <w:bottom w:val="single" w:sz="4" w:space="0" w:color="auto"/>
              <w:right w:val="single" w:sz="4" w:space="0" w:color="auto"/>
            </w:tcBorders>
            <w:shd w:val="clear" w:color="auto" w:fill="auto"/>
            <w:hideMark/>
          </w:tcPr>
          <w:p w14:paraId="34E4F1BD"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149</w:t>
            </w:r>
          </w:p>
        </w:tc>
        <w:tc>
          <w:tcPr>
            <w:tcW w:w="5959" w:type="dxa"/>
            <w:tcBorders>
              <w:top w:val="nil"/>
              <w:left w:val="nil"/>
              <w:bottom w:val="single" w:sz="4" w:space="0" w:color="auto"/>
              <w:right w:val="single" w:sz="4" w:space="0" w:color="auto"/>
            </w:tcBorders>
            <w:shd w:val="clear" w:color="auto" w:fill="auto"/>
            <w:hideMark/>
          </w:tcPr>
          <w:p w14:paraId="4E1AA15F" w14:textId="77777777" w:rsidR="00FD180C" w:rsidRPr="00FD180C" w:rsidRDefault="00FD180C" w:rsidP="00FD180C">
            <w:pPr>
              <w:rPr>
                <w:rFonts w:ascii="Calibri" w:hAnsi="Calibri"/>
                <w:b/>
                <w:bCs/>
              </w:rPr>
            </w:pPr>
            <w:r w:rsidRPr="00FD180C">
              <w:rPr>
                <w:rFonts w:ascii="Calibri" w:hAnsi="Calibri"/>
                <w:b/>
                <w:bCs/>
              </w:rPr>
              <w:t>By checking each box, verify that you will provide the following.  If there are exceptions, do not check the box and explain the deviations.</w:t>
            </w:r>
          </w:p>
        </w:tc>
        <w:tc>
          <w:tcPr>
            <w:tcW w:w="1409" w:type="dxa"/>
            <w:tcBorders>
              <w:top w:val="nil"/>
              <w:left w:val="nil"/>
              <w:bottom w:val="single" w:sz="4" w:space="0" w:color="auto"/>
              <w:right w:val="single" w:sz="4" w:space="0" w:color="auto"/>
            </w:tcBorders>
            <w:shd w:val="clear" w:color="auto" w:fill="auto"/>
            <w:vAlign w:val="bottom"/>
            <w:hideMark/>
          </w:tcPr>
          <w:p w14:paraId="6EAD9ED0"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1299" w:type="dxa"/>
            <w:tcBorders>
              <w:top w:val="nil"/>
              <w:left w:val="nil"/>
              <w:bottom w:val="nil"/>
              <w:right w:val="nil"/>
            </w:tcBorders>
            <w:shd w:val="clear" w:color="auto" w:fill="auto"/>
            <w:vAlign w:val="bottom"/>
            <w:hideMark/>
          </w:tcPr>
          <w:p w14:paraId="15B2819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C21F9E2" w14:textId="77777777" w:rsidR="00FD180C" w:rsidRPr="00FD180C" w:rsidRDefault="00FD180C" w:rsidP="00FD180C">
            <w:pPr>
              <w:rPr>
                <w:rFonts w:ascii="Calibri" w:hAnsi="Calibri"/>
                <w:color w:val="000000"/>
                <w:sz w:val="24"/>
                <w:szCs w:val="24"/>
              </w:rPr>
            </w:pPr>
          </w:p>
        </w:tc>
      </w:tr>
      <w:tr w:rsidR="00FD180C" w:rsidRPr="00FD180C" w14:paraId="7C26D35F" w14:textId="77777777" w:rsidTr="0008753F">
        <w:trPr>
          <w:trHeight w:val="1104"/>
        </w:trPr>
        <w:tc>
          <w:tcPr>
            <w:tcW w:w="521" w:type="dxa"/>
            <w:tcBorders>
              <w:top w:val="nil"/>
              <w:left w:val="nil"/>
              <w:bottom w:val="nil"/>
              <w:right w:val="single" w:sz="4" w:space="0" w:color="auto"/>
            </w:tcBorders>
            <w:shd w:val="clear" w:color="auto" w:fill="auto"/>
            <w:hideMark/>
          </w:tcPr>
          <w:p w14:paraId="15D9C437"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5E493B09" w14:textId="4D57AB23" w:rsidR="00FD180C" w:rsidRPr="00FD180C" w:rsidRDefault="00FD180C" w:rsidP="00FD180C">
            <w:pPr>
              <w:ind w:firstLineChars="200" w:firstLine="400"/>
              <w:rPr>
                <w:rFonts w:ascii="Calibri" w:hAnsi="Calibri"/>
              </w:rPr>
            </w:pPr>
            <w:r w:rsidRPr="00FD180C">
              <w:rPr>
                <w:rFonts w:ascii="Calibri" w:hAnsi="Calibri"/>
              </w:rPr>
              <w:t>Equivalent of 5 fu</w:t>
            </w:r>
            <w:r w:rsidR="00965140">
              <w:rPr>
                <w:rFonts w:ascii="Calibri" w:hAnsi="Calibri"/>
              </w:rPr>
              <w:t xml:space="preserve">ll-time local representatives, a minimum four of which are </w:t>
            </w:r>
            <w:r w:rsidRPr="00FD180C">
              <w:rPr>
                <w:rFonts w:ascii="Calibri" w:hAnsi="Calibri"/>
              </w:rPr>
              <w:t>required to be licensed to provide retirement/investment counseling and one of which will provide administrative/clerical support but is not required to be licensed or to work full-time on the City's Plan.</w:t>
            </w:r>
          </w:p>
        </w:tc>
        <w:tc>
          <w:tcPr>
            <w:tcW w:w="1409" w:type="dxa"/>
            <w:tcBorders>
              <w:top w:val="nil"/>
              <w:left w:val="nil"/>
              <w:bottom w:val="single" w:sz="4" w:space="0" w:color="auto"/>
              <w:right w:val="single" w:sz="4" w:space="0" w:color="auto"/>
            </w:tcBorders>
            <w:shd w:val="clear" w:color="000000" w:fill="FFFFFF"/>
            <w:vAlign w:val="center"/>
            <w:hideMark/>
          </w:tcPr>
          <w:p w14:paraId="3A6AA5EE"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286C7740"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4279948" w14:textId="77777777" w:rsidR="00FD180C" w:rsidRPr="00FD180C" w:rsidRDefault="00FD180C" w:rsidP="00FD180C">
            <w:pPr>
              <w:rPr>
                <w:rFonts w:ascii="Calibri" w:hAnsi="Calibri"/>
                <w:color w:val="000000"/>
                <w:sz w:val="24"/>
                <w:szCs w:val="24"/>
              </w:rPr>
            </w:pPr>
          </w:p>
        </w:tc>
      </w:tr>
      <w:tr w:rsidR="00FD180C" w:rsidRPr="00FD180C" w14:paraId="5F6DA2DA" w14:textId="77777777" w:rsidTr="0008753F">
        <w:trPr>
          <w:trHeight w:val="1380"/>
        </w:trPr>
        <w:tc>
          <w:tcPr>
            <w:tcW w:w="521" w:type="dxa"/>
            <w:tcBorders>
              <w:top w:val="nil"/>
              <w:left w:val="nil"/>
              <w:bottom w:val="nil"/>
              <w:right w:val="nil"/>
            </w:tcBorders>
            <w:shd w:val="clear" w:color="auto" w:fill="auto"/>
            <w:hideMark/>
          </w:tcPr>
          <w:p w14:paraId="7887ED27"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11A1E4EF" w14:textId="77777777" w:rsidR="00FD180C" w:rsidRPr="00FD180C" w:rsidRDefault="00FD180C" w:rsidP="00FD180C">
            <w:pPr>
              <w:ind w:firstLineChars="200" w:firstLine="400"/>
              <w:rPr>
                <w:rFonts w:ascii="Calibri" w:hAnsi="Calibri"/>
              </w:rPr>
            </w:pPr>
            <w:r w:rsidRPr="00FD180C">
              <w:rPr>
                <w:rFonts w:ascii="Calibri" w:hAnsi="Calibri"/>
              </w:rPr>
              <w:t>Two of these local service representatives to provide service at the Employee Benefits Division local service center location at City Hall, and that you will provide those representatives not working at City Hall with workspace which is not required to provide public counter service but which is required to provide local telephonic support to participants.</w:t>
            </w:r>
          </w:p>
        </w:tc>
        <w:tc>
          <w:tcPr>
            <w:tcW w:w="1409" w:type="dxa"/>
            <w:tcBorders>
              <w:top w:val="nil"/>
              <w:left w:val="nil"/>
              <w:bottom w:val="single" w:sz="4" w:space="0" w:color="auto"/>
              <w:right w:val="single" w:sz="4" w:space="0" w:color="auto"/>
            </w:tcBorders>
            <w:shd w:val="clear" w:color="000000" w:fill="FFFFFF"/>
            <w:vAlign w:val="center"/>
            <w:hideMark/>
          </w:tcPr>
          <w:p w14:paraId="0AD870BB"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2C69697C" w14:textId="77777777" w:rsidR="00FD180C" w:rsidRPr="00FD180C" w:rsidRDefault="00FD180C" w:rsidP="00FD180C">
            <w:pPr>
              <w:jc w:val="center"/>
              <w:rPr>
                <w:rFonts w:ascii="Calibri" w:hAnsi="Calibri"/>
              </w:rPr>
            </w:pPr>
          </w:p>
        </w:tc>
        <w:tc>
          <w:tcPr>
            <w:tcW w:w="1409" w:type="dxa"/>
            <w:tcBorders>
              <w:top w:val="nil"/>
              <w:left w:val="nil"/>
              <w:bottom w:val="nil"/>
              <w:right w:val="nil"/>
            </w:tcBorders>
            <w:shd w:val="clear" w:color="auto" w:fill="auto"/>
            <w:vAlign w:val="bottom"/>
            <w:hideMark/>
          </w:tcPr>
          <w:p w14:paraId="630092AF" w14:textId="77777777" w:rsidR="00FD180C" w:rsidRPr="00FD180C" w:rsidRDefault="00FD180C" w:rsidP="00FD180C">
            <w:pPr>
              <w:rPr>
                <w:rFonts w:ascii="Calibri" w:hAnsi="Calibri"/>
                <w:color w:val="000000"/>
                <w:sz w:val="24"/>
                <w:szCs w:val="24"/>
              </w:rPr>
            </w:pPr>
          </w:p>
        </w:tc>
      </w:tr>
      <w:tr w:rsidR="00FD180C" w:rsidRPr="00FD180C" w14:paraId="6F798AE8" w14:textId="77777777" w:rsidTr="0008753F">
        <w:trPr>
          <w:trHeight w:val="1050"/>
        </w:trPr>
        <w:tc>
          <w:tcPr>
            <w:tcW w:w="521" w:type="dxa"/>
            <w:tcBorders>
              <w:top w:val="nil"/>
              <w:left w:val="nil"/>
              <w:bottom w:val="nil"/>
              <w:right w:val="nil"/>
            </w:tcBorders>
            <w:shd w:val="clear" w:color="auto" w:fill="auto"/>
            <w:hideMark/>
          </w:tcPr>
          <w:p w14:paraId="0C0D73CB"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7B1FEA1D" w14:textId="77777777" w:rsidR="00FD180C" w:rsidRPr="00FD180C" w:rsidRDefault="00FD180C" w:rsidP="00FD180C">
            <w:pPr>
              <w:ind w:firstLineChars="200" w:firstLine="400"/>
              <w:rPr>
                <w:rFonts w:ascii="Calibri" w:hAnsi="Calibri"/>
              </w:rPr>
            </w:pPr>
            <w:r w:rsidRPr="00FD180C">
              <w:rPr>
                <w:rFonts w:ascii="Calibri" w:hAnsi="Calibri"/>
              </w:rPr>
              <w:t>Your licensed local staff representatives will be available to provide participant counseling services during normal office hours at City Hall from the current 8:00 a.m. to 4:00 p.m. (or as may be adjusted in the future to 7:00 a.m. to 5:00 p.m.).</w:t>
            </w:r>
          </w:p>
        </w:tc>
        <w:tc>
          <w:tcPr>
            <w:tcW w:w="1409" w:type="dxa"/>
            <w:tcBorders>
              <w:top w:val="nil"/>
              <w:left w:val="nil"/>
              <w:bottom w:val="single" w:sz="4" w:space="0" w:color="auto"/>
              <w:right w:val="single" w:sz="4" w:space="0" w:color="auto"/>
            </w:tcBorders>
            <w:shd w:val="clear" w:color="000000" w:fill="FFFFFF"/>
            <w:vAlign w:val="center"/>
            <w:hideMark/>
          </w:tcPr>
          <w:p w14:paraId="126563A8"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56ACE6F1" w14:textId="77777777" w:rsidR="00FD180C" w:rsidRPr="00FD180C" w:rsidRDefault="00FD180C" w:rsidP="00FD180C">
            <w:pPr>
              <w:jc w:val="center"/>
              <w:rPr>
                <w:rFonts w:ascii="Calibri" w:hAnsi="Calibri"/>
              </w:rPr>
            </w:pPr>
          </w:p>
        </w:tc>
        <w:tc>
          <w:tcPr>
            <w:tcW w:w="1409" w:type="dxa"/>
            <w:tcBorders>
              <w:top w:val="nil"/>
              <w:left w:val="nil"/>
              <w:bottom w:val="nil"/>
              <w:right w:val="nil"/>
            </w:tcBorders>
            <w:shd w:val="clear" w:color="auto" w:fill="auto"/>
            <w:vAlign w:val="bottom"/>
            <w:hideMark/>
          </w:tcPr>
          <w:p w14:paraId="42248D42" w14:textId="77777777" w:rsidR="00FD180C" w:rsidRPr="00FD180C" w:rsidRDefault="00FD180C" w:rsidP="00FD180C">
            <w:pPr>
              <w:rPr>
                <w:rFonts w:ascii="Calibri" w:hAnsi="Calibri"/>
                <w:color w:val="000000"/>
                <w:sz w:val="24"/>
                <w:szCs w:val="24"/>
              </w:rPr>
            </w:pPr>
          </w:p>
        </w:tc>
      </w:tr>
      <w:tr w:rsidR="00FD180C" w:rsidRPr="00FD180C" w14:paraId="30FFF754" w14:textId="77777777" w:rsidTr="0008753F">
        <w:trPr>
          <w:trHeight w:val="828"/>
        </w:trPr>
        <w:tc>
          <w:tcPr>
            <w:tcW w:w="521" w:type="dxa"/>
            <w:tcBorders>
              <w:top w:val="nil"/>
              <w:left w:val="nil"/>
              <w:bottom w:val="nil"/>
              <w:right w:val="nil"/>
            </w:tcBorders>
            <w:shd w:val="clear" w:color="auto" w:fill="auto"/>
            <w:hideMark/>
          </w:tcPr>
          <w:p w14:paraId="24D2DBD9"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4848C728" w14:textId="77777777" w:rsidR="00FD180C" w:rsidRPr="00FD180C" w:rsidRDefault="00FD180C" w:rsidP="00FD180C">
            <w:pPr>
              <w:ind w:firstLineChars="200" w:firstLine="400"/>
              <w:rPr>
                <w:rFonts w:ascii="Calibri" w:hAnsi="Calibri"/>
              </w:rPr>
            </w:pPr>
            <w:r w:rsidRPr="00FD180C">
              <w:rPr>
                <w:rFonts w:ascii="Calibri" w:hAnsi="Calibri"/>
              </w:rPr>
              <w:t>Your licensed local staff representatives will be available to conduct meetings and meet with City employees at all work locations and work shifts.</w:t>
            </w:r>
          </w:p>
        </w:tc>
        <w:tc>
          <w:tcPr>
            <w:tcW w:w="1409" w:type="dxa"/>
            <w:tcBorders>
              <w:top w:val="nil"/>
              <w:left w:val="nil"/>
              <w:bottom w:val="single" w:sz="4" w:space="0" w:color="auto"/>
              <w:right w:val="single" w:sz="4" w:space="0" w:color="auto"/>
            </w:tcBorders>
            <w:shd w:val="clear" w:color="000000" w:fill="FFFFFF"/>
            <w:vAlign w:val="center"/>
            <w:hideMark/>
          </w:tcPr>
          <w:p w14:paraId="2B0D33A2"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3482891F" w14:textId="77777777" w:rsidR="00FD180C" w:rsidRPr="00FD180C" w:rsidRDefault="00FD180C" w:rsidP="00FD180C">
            <w:pPr>
              <w:jc w:val="center"/>
              <w:rPr>
                <w:rFonts w:ascii="Calibri" w:hAnsi="Calibri"/>
              </w:rPr>
            </w:pPr>
          </w:p>
        </w:tc>
        <w:tc>
          <w:tcPr>
            <w:tcW w:w="1409" w:type="dxa"/>
            <w:tcBorders>
              <w:top w:val="nil"/>
              <w:left w:val="nil"/>
              <w:bottom w:val="nil"/>
              <w:right w:val="nil"/>
            </w:tcBorders>
            <w:shd w:val="clear" w:color="auto" w:fill="auto"/>
            <w:vAlign w:val="bottom"/>
            <w:hideMark/>
          </w:tcPr>
          <w:p w14:paraId="0ED337BE" w14:textId="77777777" w:rsidR="00FD180C" w:rsidRPr="00FD180C" w:rsidRDefault="00FD180C" w:rsidP="00FD180C">
            <w:pPr>
              <w:rPr>
                <w:rFonts w:ascii="Calibri" w:hAnsi="Calibri"/>
                <w:color w:val="000000"/>
                <w:sz w:val="24"/>
                <w:szCs w:val="24"/>
              </w:rPr>
            </w:pPr>
          </w:p>
        </w:tc>
      </w:tr>
      <w:tr w:rsidR="00FD180C" w:rsidRPr="00FD180C" w14:paraId="7B3BF505" w14:textId="77777777" w:rsidTr="0008753F">
        <w:trPr>
          <w:trHeight w:val="750"/>
        </w:trPr>
        <w:tc>
          <w:tcPr>
            <w:tcW w:w="521" w:type="dxa"/>
            <w:tcBorders>
              <w:top w:val="nil"/>
              <w:left w:val="nil"/>
              <w:bottom w:val="nil"/>
              <w:right w:val="nil"/>
            </w:tcBorders>
            <w:shd w:val="clear" w:color="auto" w:fill="auto"/>
            <w:hideMark/>
          </w:tcPr>
          <w:p w14:paraId="66C02EA6"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75CA8E0A" w14:textId="77777777" w:rsidR="00FD180C" w:rsidRPr="00FD180C" w:rsidRDefault="00FD180C" w:rsidP="00FD180C">
            <w:pPr>
              <w:ind w:firstLineChars="200" w:firstLine="400"/>
              <w:rPr>
                <w:rFonts w:ascii="Calibri" w:hAnsi="Calibri"/>
              </w:rPr>
            </w:pPr>
            <w:r w:rsidRPr="00FD180C">
              <w:rPr>
                <w:rFonts w:ascii="Calibri" w:hAnsi="Calibri"/>
              </w:rPr>
              <w:t xml:space="preserve">Your licensed local staff representatives will be available to provide participant counseling services at a variety of City locations as scheduled by the City. </w:t>
            </w:r>
          </w:p>
        </w:tc>
        <w:tc>
          <w:tcPr>
            <w:tcW w:w="1409" w:type="dxa"/>
            <w:tcBorders>
              <w:top w:val="nil"/>
              <w:left w:val="nil"/>
              <w:bottom w:val="single" w:sz="4" w:space="0" w:color="auto"/>
              <w:right w:val="single" w:sz="4" w:space="0" w:color="auto"/>
            </w:tcBorders>
            <w:shd w:val="clear" w:color="000000" w:fill="FFFFFF"/>
            <w:vAlign w:val="center"/>
            <w:hideMark/>
          </w:tcPr>
          <w:p w14:paraId="76B7F982"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0AEBF561" w14:textId="77777777" w:rsidR="00FD180C" w:rsidRPr="00FD180C" w:rsidRDefault="00FD180C" w:rsidP="00FD180C">
            <w:pPr>
              <w:jc w:val="center"/>
              <w:rPr>
                <w:rFonts w:ascii="Calibri" w:hAnsi="Calibri"/>
              </w:rPr>
            </w:pPr>
          </w:p>
        </w:tc>
        <w:tc>
          <w:tcPr>
            <w:tcW w:w="1409" w:type="dxa"/>
            <w:tcBorders>
              <w:top w:val="nil"/>
              <w:left w:val="nil"/>
              <w:bottom w:val="nil"/>
              <w:right w:val="nil"/>
            </w:tcBorders>
            <w:shd w:val="clear" w:color="auto" w:fill="auto"/>
            <w:vAlign w:val="bottom"/>
            <w:hideMark/>
          </w:tcPr>
          <w:p w14:paraId="1931352D" w14:textId="77777777" w:rsidR="00FD180C" w:rsidRPr="00FD180C" w:rsidRDefault="00FD180C" w:rsidP="00FD180C">
            <w:pPr>
              <w:rPr>
                <w:rFonts w:ascii="Calibri" w:hAnsi="Calibri"/>
                <w:color w:val="000000"/>
                <w:sz w:val="24"/>
                <w:szCs w:val="24"/>
              </w:rPr>
            </w:pPr>
          </w:p>
        </w:tc>
      </w:tr>
      <w:tr w:rsidR="00FD180C" w:rsidRPr="00FD180C" w14:paraId="6F0A10D5" w14:textId="77777777" w:rsidTr="0008753F">
        <w:trPr>
          <w:trHeight w:val="552"/>
        </w:trPr>
        <w:tc>
          <w:tcPr>
            <w:tcW w:w="521" w:type="dxa"/>
            <w:tcBorders>
              <w:top w:val="nil"/>
              <w:left w:val="nil"/>
              <w:bottom w:val="nil"/>
              <w:right w:val="nil"/>
            </w:tcBorders>
            <w:shd w:val="clear" w:color="auto" w:fill="auto"/>
            <w:hideMark/>
          </w:tcPr>
          <w:p w14:paraId="4633B10F"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481C6A09" w14:textId="77777777" w:rsidR="00FD180C" w:rsidRPr="00FD180C" w:rsidRDefault="00FD180C" w:rsidP="00FD180C">
            <w:pPr>
              <w:ind w:firstLineChars="200" w:firstLine="400"/>
              <w:rPr>
                <w:rFonts w:ascii="Calibri" w:hAnsi="Calibri"/>
              </w:rPr>
            </w:pPr>
            <w:r w:rsidRPr="00FD180C">
              <w:rPr>
                <w:rFonts w:ascii="Calibri" w:hAnsi="Calibri"/>
              </w:rPr>
              <w:t xml:space="preserve">Indicate if you can provide continuous staffing at City Hall during normal working hours without exception for trainings, off-site meetings, etc. </w:t>
            </w:r>
          </w:p>
        </w:tc>
        <w:tc>
          <w:tcPr>
            <w:tcW w:w="1409" w:type="dxa"/>
            <w:tcBorders>
              <w:top w:val="nil"/>
              <w:left w:val="nil"/>
              <w:bottom w:val="single" w:sz="4" w:space="0" w:color="auto"/>
              <w:right w:val="single" w:sz="4" w:space="0" w:color="auto"/>
            </w:tcBorders>
            <w:shd w:val="clear" w:color="000000" w:fill="FFFFFF"/>
            <w:vAlign w:val="center"/>
            <w:hideMark/>
          </w:tcPr>
          <w:p w14:paraId="051CB018"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389C2D82" w14:textId="77777777" w:rsidR="00FD180C" w:rsidRPr="00FD180C" w:rsidRDefault="00FD180C" w:rsidP="00FD180C">
            <w:pPr>
              <w:jc w:val="center"/>
              <w:rPr>
                <w:rFonts w:ascii="Calibri" w:hAnsi="Calibri"/>
              </w:rPr>
            </w:pPr>
          </w:p>
        </w:tc>
        <w:tc>
          <w:tcPr>
            <w:tcW w:w="1409" w:type="dxa"/>
            <w:tcBorders>
              <w:top w:val="nil"/>
              <w:left w:val="nil"/>
              <w:bottom w:val="nil"/>
              <w:right w:val="nil"/>
            </w:tcBorders>
            <w:shd w:val="clear" w:color="auto" w:fill="auto"/>
            <w:vAlign w:val="bottom"/>
            <w:hideMark/>
          </w:tcPr>
          <w:p w14:paraId="5A8AB52F" w14:textId="77777777" w:rsidR="00FD180C" w:rsidRPr="00FD180C" w:rsidRDefault="00FD180C" w:rsidP="00FD180C">
            <w:pPr>
              <w:rPr>
                <w:rFonts w:ascii="Calibri" w:hAnsi="Calibri"/>
                <w:color w:val="000000"/>
                <w:sz w:val="24"/>
                <w:szCs w:val="24"/>
              </w:rPr>
            </w:pPr>
          </w:p>
        </w:tc>
      </w:tr>
      <w:tr w:rsidR="00FD180C" w:rsidRPr="00FD180C" w14:paraId="2942666B" w14:textId="77777777" w:rsidTr="0008753F">
        <w:trPr>
          <w:trHeight w:val="552"/>
        </w:trPr>
        <w:tc>
          <w:tcPr>
            <w:tcW w:w="521" w:type="dxa"/>
            <w:tcBorders>
              <w:top w:val="nil"/>
              <w:left w:val="nil"/>
              <w:bottom w:val="nil"/>
              <w:right w:val="nil"/>
            </w:tcBorders>
            <w:shd w:val="clear" w:color="auto" w:fill="auto"/>
            <w:hideMark/>
          </w:tcPr>
          <w:p w14:paraId="7034AD31"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2FE52DB5" w14:textId="77777777" w:rsidR="00FD180C" w:rsidRPr="00FD180C" w:rsidRDefault="00FD180C" w:rsidP="00FD180C">
            <w:pPr>
              <w:ind w:firstLineChars="200" w:firstLine="400"/>
              <w:rPr>
                <w:rFonts w:ascii="Calibri" w:hAnsi="Calibri"/>
              </w:rPr>
            </w:pPr>
            <w:r w:rsidRPr="00FD180C">
              <w:rPr>
                <w:rFonts w:ascii="Calibri" w:hAnsi="Calibri"/>
              </w:rPr>
              <w:t>Verify that the City can approve or reject any assigned in-person local staff, both prior to or following your selection of the staff person.</w:t>
            </w:r>
          </w:p>
        </w:tc>
        <w:tc>
          <w:tcPr>
            <w:tcW w:w="1409" w:type="dxa"/>
            <w:tcBorders>
              <w:top w:val="nil"/>
              <w:left w:val="nil"/>
              <w:bottom w:val="single" w:sz="4" w:space="0" w:color="auto"/>
              <w:right w:val="single" w:sz="4" w:space="0" w:color="auto"/>
            </w:tcBorders>
            <w:shd w:val="clear" w:color="000000" w:fill="FFFFFF"/>
            <w:vAlign w:val="center"/>
            <w:hideMark/>
          </w:tcPr>
          <w:p w14:paraId="06174ACE"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469D7057" w14:textId="77777777" w:rsidR="00FD180C" w:rsidRPr="00FD180C" w:rsidRDefault="00FD180C" w:rsidP="00FD180C">
            <w:pPr>
              <w:jc w:val="center"/>
              <w:rPr>
                <w:rFonts w:ascii="Calibri" w:hAnsi="Calibri"/>
              </w:rPr>
            </w:pPr>
          </w:p>
        </w:tc>
        <w:tc>
          <w:tcPr>
            <w:tcW w:w="1409" w:type="dxa"/>
            <w:tcBorders>
              <w:top w:val="nil"/>
              <w:left w:val="nil"/>
              <w:bottom w:val="nil"/>
              <w:right w:val="nil"/>
            </w:tcBorders>
            <w:shd w:val="clear" w:color="auto" w:fill="auto"/>
            <w:vAlign w:val="bottom"/>
            <w:hideMark/>
          </w:tcPr>
          <w:p w14:paraId="20EB9997" w14:textId="77777777" w:rsidR="00FD180C" w:rsidRPr="00FD180C" w:rsidRDefault="00FD180C" w:rsidP="00FD180C">
            <w:pPr>
              <w:rPr>
                <w:rFonts w:ascii="Calibri" w:hAnsi="Calibri"/>
                <w:color w:val="000000"/>
                <w:sz w:val="24"/>
                <w:szCs w:val="24"/>
              </w:rPr>
            </w:pPr>
          </w:p>
        </w:tc>
      </w:tr>
      <w:tr w:rsidR="00FD180C" w:rsidRPr="00FD180C" w14:paraId="711F59B1" w14:textId="77777777" w:rsidTr="0008753F">
        <w:trPr>
          <w:trHeight w:val="552"/>
        </w:trPr>
        <w:tc>
          <w:tcPr>
            <w:tcW w:w="521" w:type="dxa"/>
            <w:tcBorders>
              <w:top w:val="nil"/>
              <w:left w:val="nil"/>
              <w:bottom w:val="nil"/>
              <w:right w:val="nil"/>
            </w:tcBorders>
            <w:shd w:val="clear" w:color="auto" w:fill="auto"/>
            <w:hideMark/>
          </w:tcPr>
          <w:p w14:paraId="735FDD73"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3FBF8907" w14:textId="77777777" w:rsidR="00FD180C" w:rsidRPr="00FD180C" w:rsidRDefault="00FD180C" w:rsidP="00FD180C">
            <w:pPr>
              <w:ind w:firstLineChars="200" w:firstLine="400"/>
              <w:rPr>
                <w:rFonts w:ascii="Calibri" w:hAnsi="Calibri"/>
              </w:rPr>
            </w:pPr>
            <w:r w:rsidRPr="00FD180C">
              <w:rPr>
                <w:rFonts w:ascii="Calibri" w:hAnsi="Calibri"/>
              </w:rPr>
              <w:t xml:space="preserve">Verify that you will be able to meet the number and type of local contacts described in the Plan Profile and Scope of Services. </w:t>
            </w:r>
          </w:p>
        </w:tc>
        <w:tc>
          <w:tcPr>
            <w:tcW w:w="1409" w:type="dxa"/>
            <w:tcBorders>
              <w:top w:val="nil"/>
              <w:left w:val="nil"/>
              <w:bottom w:val="single" w:sz="4" w:space="0" w:color="auto"/>
              <w:right w:val="single" w:sz="4" w:space="0" w:color="auto"/>
            </w:tcBorders>
            <w:shd w:val="clear" w:color="000000" w:fill="FFFFFF"/>
            <w:vAlign w:val="center"/>
            <w:hideMark/>
          </w:tcPr>
          <w:p w14:paraId="31F89BF3"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29837AEB" w14:textId="77777777" w:rsidR="00FD180C" w:rsidRPr="00FD180C" w:rsidRDefault="00FD180C" w:rsidP="00FD180C">
            <w:pPr>
              <w:jc w:val="center"/>
              <w:rPr>
                <w:rFonts w:ascii="Calibri" w:hAnsi="Calibri"/>
              </w:rPr>
            </w:pPr>
          </w:p>
        </w:tc>
        <w:tc>
          <w:tcPr>
            <w:tcW w:w="1409" w:type="dxa"/>
            <w:tcBorders>
              <w:top w:val="nil"/>
              <w:left w:val="nil"/>
              <w:bottom w:val="nil"/>
              <w:right w:val="nil"/>
            </w:tcBorders>
            <w:shd w:val="clear" w:color="auto" w:fill="auto"/>
            <w:vAlign w:val="bottom"/>
            <w:hideMark/>
          </w:tcPr>
          <w:p w14:paraId="340F4158" w14:textId="77777777" w:rsidR="00FD180C" w:rsidRPr="00FD180C" w:rsidRDefault="00FD180C" w:rsidP="00FD180C">
            <w:pPr>
              <w:rPr>
                <w:rFonts w:ascii="Calibri" w:hAnsi="Calibri"/>
                <w:color w:val="000000"/>
                <w:sz w:val="24"/>
                <w:szCs w:val="24"/>
              </w:rPr>
            </w:pPr>
          </w:p>
        </w:tc>
      </w:tr>
      <w:tr w:rsidR="00FD180C" w:rsidRPr="00FD180C" w14:paraId="1E46CF29" w14:textId="77777777" w:rsidTr="0008753F">
        <w:trPr>
          <w:trHeight w:val="828"/>
        </w:trPr>
        <w:tc>
          <w:tcPr>
            <w:tcW w:w="521" w:type="dxa"/>
            <w:tcBorders>
              <w:top w:val="nil"/>
              <w:left w:val="nil"/>
              <w:bottom w:val="nil"/>
              <w:right w:val="nil"/>
            </w:tcBorders>
            <w:shd w:val="clear" w:color="auto" w:fill="auto"/>
            <w:hideMark/>
          </w:tcPr>
          <w:p w14:paraId="5AC0C001"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2F92C500"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Verify that no direct, indirect or financial incentive related to the participant's choice of any specific investment option will be in place in servicing the City's Plan.</w:t>
            </w:r>
          </w:p>
        </w:tc>
        <w:tc>
          <w:tcPr>
            <w:tcW w:w="1409" w:type="dxa"/>
            <w:tcBorders>
              <w:top w:val="nil"/>
              <w:left w:val="nil"/>
              <w:bottom w:val="single" w:sz="4" w:space="0" w:color="auto"/>
              <w:right w:val="single" w:sz="4" w:space="0" w:color="auto"/>
            </w:tcBorders>
            <w:shd w:val="clear" w:color="000000" w:fill="FFFFFF"/>
            <w:vAlign w:val="center"/>
            <w:hideMark/>
          </w:tcPr>
          <w:p w14:paraId="2C9C544A"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045A52B5" w14:textId="77777777" w:rsidR="00FD180C" w:rsidRPr="00FD180C" w:rsidRDefault="00FD180C" w:rsidP="00FD180C">
            <w:pPr>
              <w:jc w:val="center"/>
              <w:rPr>
                <w:rFonts w:ascii="Calibri" w:hAnsi="Calibri"/>
              </w:rPr>
            </w:pPr>
          </w:p>
        </w:tc>
        <w:tc>
          <w:tcPr>
            <w:tcW w:w="1409" w:type="dxa"/>
            <w:tcBorders>
              <w:top w:val="nil"/>
              <w:left w:val="nil"/>
              <w:bottom w:val="nil"/>
              <w:right w:val="nil"/>
            </w:tcBorders>
            <w:shd w:val="clear" w:color="auto" w:fill="auto"/>
            <w:vAlign w:val="bottom"/>
            <w:hideMark/>
          </w:tcPr>
          <w:p w14:paraId="1823A998" w14:textId="77777777" w:rsidR="00FD180C" w:rsidRPr="00FD180C" w:rsidRDefault="00FD180C" w:rsidP="00FD180C">
            <w:pPr>
              <w:rPr>
                <w:rFonts w:ascii="Calibri" w:hAnsi="Calibri"/>
                <w:color w:val="000000"/>
                <w:sz w:val="24"/>
                <w:szCs w:val="24"/>
              </w:rPr>
            </w:pPr>
          </w:p>
        </w:tc>
      </w:tr>
      <w:tr w:rsidR="00FD180C" w:rsidRPr="00FD180C" w14:paraId="0A53CCCD" w14:textId="77777777" w:rsidTr="0008753F">
        <w:trPr>
          <w:trHeight w:val="1050"/>
        </w:trPr>
        <w:tc>
          <w:tcPr>
            <w:tcW w:w="521" w:type="dxa"/>
            <w:tcBorders>
              <w:top w:val="nil"/>
              <w:left w:val="nil"/>
              <w:bottom w:val="nil"/>
              <w:right w:val="nil"/>
            </w:tcBorders>
            <w:shd w:val="clear" w:color="auto" w:fill="auto"/>
            <w:hideMark/>
          </w:tcPr>
          <w:p w14:paraId="1D861736"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3C3538C0"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Verify that you will provide staffing during times of temporary absence/ replacement of representatives and will protect the City's service needs and observe a contractual obligation for local staffing in the context of staff turnover and temporary vacancies such as employee illness, vacation, etc.</w:t>
            </w:r>
          </w:p>
        </w:tc>
        <w:tc>
          <w:tcPr>
            <w:tcW w:w="1409" w:type="dxa"/>
            <w:tcBorders>
              <w:top w:val="nil"/>
              <w:left w:val="nil"/>
              <w:bottom w:val="single" w:sz="4" w:space="0" w:color="auto"/>
              <w:right w:val="single" w:sz="4" w:space="0" w:color="auto"/>
            </w:tcBorders>
            <w:shd w:val="clear" w:color="000000" w:fill="FFFFFF"/>
            <w:vAlign w:val="center"/>
            <w:hideMark/>
          </w:tcPr>
          <w:p w14:paraId="60CEF830"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7F142C7D" w14:textId="77777777" w:rsidR="00FD180C" w:rsidRPr="00FD180C" w:rsidRDefault="00FD180C" w:rsidP="00FD180C">
            <w:pPr>
              <w:jc w:val="center"/>
              <w:rPr>
                <w:rFonts w:ascii="Calibri" w:hAnsi="Calibri"/>
              </w:rPr>
            </w:pPr>
          </w:p>
        </w:tc>
        <w:tc>
          <w:tcPr>
            <w:tcW w:w="1409" w:type="dxa"/>
            <w:tcBorders>
              <w:top w:val="nil"/>
              <w:left w:val="nil"/>
              <w:bottom w:val="nil"/>
              <w:right w:val="nil"/>
            </w:tcBorders>
            <w:shd w:val="clear" w:color="auto" w:fill="auto"/>
            <w:vAlign w:val="bottom"/>
            <w:hideMark/>
          </w:tcPr>
          <w:p w14:paraId="43FBBC8F" w14:textId="77777777" w:rsidR="00FD180C" w:rsidRPr="00FD180C" w:rsidRDefault="00FD180C" w:rsidP="00FD180C">
            <w:pPr>
              <w:rPr>
                <w:rFonts w:ascii="Calibri" w:hAnsi="Calibri"/>
                <w:color w:val="000000"/>
                <w:sz w:val="24"/>
                <w:szCs w:val="24"/>
              </w:rPr>
            </w:pPr>
          </w:p>
        </w:tc>
      </w:tr>
      <w:tr w:rsidR="00FD180C" w:rsidRPr="00FD180C" w14:paraId="3E0549CF" w14:textId="77777777" w:rsidTr="0008753F">
        <w:trPr>
          <w:trHeight w:val="1104"/>
        </w:trPr>
        <w:tc>
          <w:tcPr>
            <w:tcW w:w="521" w:type="dxa"/>
            <w:tcBorders>
              <w:top w:val="nil"/>
              <w:left w:val="nil"/>
              <w:bottom w:val="nil"/>
              <w:right w:val="nil"/>
            </w:tcBorders>
            <w:shd w:val="clear" w:color="auto" w:fill="auto"/>
            <w:hideMark/>
          </w:tcPr>
          <w:p w14:paraId="4BE490F0"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1A99376F"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Verify that you would make provisions for providing temporary additional staff support during high demand periods of time (e.g. if a major change was being made to the Plan, hiring/termination events, etc.) and not separately charge the Plan for this service.</w:t>
            </w:r>
          </w:p>
        </w:tc>
        <w:tc>
          <w:tcPr>
            <w:tcW w:w="1409" w:type="dxa"/>
            <w:tcBorders>
              <w:top w:val="nil"/>
              <w:left w:val="nil"/>
              <w:bottom w:val="single" w:sz="4" w:space="0" w:color="auto"/>
              <w:right w:val="single" w:sz="4" w:space="0" w:color="auto"/>
            </w:tcBorders>
            <w:shd w:val="clear" w:color="000000" w:fill="FFFFFF"/>
            <w:vAlign w:val="center"/>
            <w:hideMark/>
          </w:tcPr>
          <w:p w14:paraId="02F0548D"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58E853AD" w14:textId="77777777" w:rsidR="00FD180C" w:rsidRPr="00FD180C" w:rsidRDefault="00FD180C" w:rsidP="00FD180C">
            <w:pPr>
              <w:jc w:val="center"/>
              <w:rPr>
                <w:rFonts w:ascii="Calibri" w:hAnsi="Calibri"/>
              </w:rPr>
            </w:pPr>
          </w:p>
        </w:tc>
        <w:tc>
          <w:tcPr>
            <w:tcW w:w="1409" w:type="dxa"/>
            <w:tcBorders>
              <w:top w:val="nil"/>
              <w:left w:val="nil"/>
              <w:bottom w:val="nil"/>
              <w:right w:val="nil"/>
            </w:tcBorders>
            <w:shd w:val="clear" w:color="auto" w:fill="auto"/>
            <w:vAlign w:val="bottom"/>
            <w:hideMark/>
          </w:tcPr>
          <w:p w14:paraId="63DF055D" w14:textId="77777777" w:rsidR="00FD180C" w:rsidRPr="00FD180C" w:rsidRDefault="00FD180C" w:rsidP="00FD180C">
            <w:pPr>
              <w:rPr>
                <w:rFonts w:ascii="Calibri" w:hAnsi="Calibri"/>
                <w:color w:val="000000"/>
                <w:sz w:val="24"/>
                <w:szCs w:val="24"/>
              </w:rPr>
            </w:pPr>
          </w:p>
        </w:tc>
      </w:tr>
      <w:tr w:rsidR="00FD180C" w:rsidRPr="00FD180C" w14:paraId="7460DDC6" w14:textId="77777777" w:rsidTr="0008753F">
        <w:trPr>
          <w:trHeight w:val="552"/>
        </w:trPr>
        <w:tc>
          <w:tcPr>
            <w:tcW w:w="521" w:type="dxa"/>
            <w:tcBorders>
              <w:top w:val="nil"/>
              <w:left w:val="nil"/>
              <w:bottom w:val="nil"/>
              <w:right w:val="nil"/>
            </w:tcBorders>
            <w:shd w:val="clear" w:color="auto" w:fill="auto"/>
            <w:hideMark/>
          </w:tcPr>
          <w:p w14:paraId="6BED5C8B"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0C04323E"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Verify that you will use your own (non-City) facilities and equipment to produce copies of forms, communication materials, etc.</w:t>
            </w:r>
          </w:p>
        </w:tc>
        <w:tc>
          <w:tcPr>
            <w:tcW w:w="1409" w:type="dxa"/>
            <w:tcBorders>
              <w:top w:val="nil"/>
              <w:left w:val="nil"/>
              <w:bottom w:val="single" w:sz="4" w:space="0" w:color="auto"/>
              <w:right w:val="single" w:sz="4" w:space="0" w:color="auto"/>
            </w:tcBorders>
            <w:shd w:val="clear" w:color="000000" w:fill="FFFFFF"/>
            <w:vAlign w:val="center"/>
            <w:hideMark/>
          </w:tcPr>
          <w:p w14:paraId="18081DA9"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0A66AB86" w14:textId="77777777" w:rsidR="00FD180C" w:rsidRPr="00FD180C" w:rsidRDefault="00FD180C" w:rsidP="00FD180C">
            <w:pPr>
              <w:jc w:val="center"/>
              <w:rPr>
                <w:rFonts w:ascii="Calibri" w:hAnsi="Calibri"/>
              </w:rPr>
            </w:pPr>
          </w:p>
        </w:tc>
        <w:tc>
          <w:tcPr>
            <w:tcW w:w="1409" w:type="dxa"/>
            <w:tcBorders>
              <w:top w:val="nil"/>
              <w:left w:val="nil"/>
              <w:bottom w:val="nil"/>
              <w:right w:val="nil"/>
            </w:tcBorders>
            <w:shd w:val="clear" w:color="auto" w:fill="auto"/>
            <w:vAlign w:val="bottom"/>
            <w:hideMark/>
          </w:tcPr>
          <w:p w14:paraId="1FCEDFF7" w14:textId="77777777" w:rsidR="00FD180C" w:rsidRPr="00FD180C" w:rsidRDefault="00FD180C" w:rsidP="00FD180C">
            <w:pPr>
              <w:rPr>
                <w:rFonts w:ascii="Calibri" w:hAnsi="Calibri"/>
                <w:color w:val="000000"/>
                <w:sz w:val="24"/>
                <w:szCs w:val="24"/>
              </w:rPr>
            </w:pPr>
          </w:p>
        </w:tc>
      </w:tr>
      <w:tr w:rsidR="00FD180C" w:rsidRPr="00FD180C" w14:paraId="51B04591" w14:textId="77777777" w:rsidTr="0008753F">
        <w:trPr>
          <w:trHeight w:val="828"/>
        </w:trPr>
        <w:tc>
          <w:tcPr>
            <w:tcW w:w="521" w:type="dxa"/>
            <w:tcBorders>
              <w:top w:val="nil"/>
              <w:left w:val="nil"/>
              <w:bottom w:val="nil"/>
              <w:right w:val="nil"/>
            </w:tcBorders>
            <w:shd w:val="clear" w:color="auto" w:fill="auto"/>
            <w:hideMark/>
          </w:tcPr>
          <w:p w14:paraId="4328EBEA"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13EF5AEF" w14:textId="77777777" w:rsidR="00FD180C" w:rsidRPr="00FD180C" w:rsidRDefault="00FD180C" w:rsidP="00FD180C">
            <w:pPr>
              <w:ind w:firstLineChars="200" w:firstLine="400"/>
              <w:rPr>
                <w:rFonts w:ascii="Calibri" w:hAnsi="Calibri"/>
                <w:color w:val="000000"/>
              </w:rPr>
            </w:pPr>
            <w:r w:rsidRPr="00FD180C">
              <w:rPr>
                <w:rFonts w:ascii="Calibri" w:hAnsi="Calibri"/>
                <w:color w:val="000000"/>
              </w:rPr>
              <w:t xml:space="preserve">Verify that in order to protect the confidentiality of participant records you will minimize the use of City equipment (e.g. fax machines) to communicate participant documents. </w:t>
            </w:r>
          </w:p>
        </w:tc>
        <w:tc>
          <w:tcPr>
            <w:tcW w:w="1409" w:type="dxa"/>
            <w:tcBorders>
              <w:top w:val="nil"/>
              <w:left w:val="nil"/>
              <w:bottom w:val="single" w:sz="4" w:space="0" w:color="auto"/>
              <w:right w:val="single" w:sz="4" w:space="0" w:color="auto"/>
            </w:tcBorders>
            <w:shd w:val="clear" w:color="000000" w:fill="FFFFFF"/>
            <w:vAlign w:val="center"/>
            <w:hideMark/>
          </w:tcPr>
          <w:p w14:paraId="60803E04"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32D80C53" w14:textId="77777777" w:rsidR="00FD180C" w:rsidRPr="00FD180C" w:rsidRDefault="00FD180C" w:rsidP="00FD180C">
            <w:pPr>
              <w:jc w:val="center"/>
              <w:rPr>
                <w:rFonts w:ascii="Calibri" w:hAnsi="Calibri"/>
              </w:rPr>
            </w:pPr>
          </w:p>
        </w:tc>
        <w:tc>
          <w:tcPr>
            <w:tcW w:w="1409" w:type="dxa"/>
            <w:tcBorders>
              <w:top w:val="nil"/>
              <w:left w:val="nil"/>
              <w:bottom w:val="nil"/>
              <w:right w:val="nil"/>
            </w:tcBorders>
            <w:shd w:val="clear" w:color="auto" w:fill="auto"/>
            <w:vAlign w:val="bottom"/>
            <w:hideMark/>
          </w:tcPr>
          <w:p w14:paraId="255DA312" w14:textId="77777777" w:rsidR="00FD180C" w:rsidRPr="00FD180C" w:rsidRDefault="00FD180C" w:rsidP="00FD180C">
            <w:pPr>
              <w:rPr>
                <w:rFonts w:ascii="Calibri" w:hAnsi="Calibri"/>
                <w:color w:val="000000"/>
                <w:sz w:val="24"/>
                <w:szCs w:val="24"/>
              </w:rPr>
            </w:pPr>
          </w:p>
        </w:tc>
      </w:tr>
      <w:tr w:rsidR="00FD180C" w:rsidRPr="00FD180C" w14:paraId="3F550B29" w14:textId="77777777" w:rsidTr="0008753F">
        <w:trPr>
          <w:trHeight w:val="1575"/>
        </w:trPr>
        <w:tc>
          <w:tcPr>
            <w:tcW w:w="521" w:type="dxa"/>
            <w:tcBorders>
              <w:top w:val="single" w:sz="4" w:space="0" w:color="auto"/>
              <w:left w:val="single" w:sz="4" w:space="0" w:color="auto"/>
              <w:bottom w:val="single" w:sz="4" w:space="0" w:color="auto"/>
              <w:right w:val="single" w:sz="4" w:space="0" w:color="auto"/>
            </w:tcBorders>
            <w:shd w:val="clear" w:color="auto" w:fill="auto"/>
            <w:hideMark/>
          </w:tcPr>
          <w:p w14:paraId="7269B1A7"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150</w:t>
            </w:r>
          </w:p>
        </w:tc>
        <w:tc>
          <w:tcPr>
            <w:tcW w:w="5959" w:type="dxa"/>
            <w:tcBorders>
              <w:top w:val="nil"/>
              <w:left w:val="nil"/>
              <w:bottom w:val="single" w:sz="4" w:space="0" w:color="auto"/>
              <w:right w:val="single" w:sz="4" w:space="0" w:color="auto"/>
            </w:tcBorders>
            <w:shd w:val="clear" w:color="auto" w:fill="auto"/>
            <w:hideMark/>
          </w:tcPr>
          <w:p w14:paraId="5BD135AC" w14:textId="77777777" w:rsidR="00FD180C" w:rsidRPr="00FD180C" w:rsidRDefault="00FD180C" w:rsidP="00FD180C">
            <w:pPr>
              <w:rPr>
                <w:rFonts w:ascii="Calibri" w:hAnsi="Calibri"/>
              </w:rPr>
            </w:pPr>
            <w:r w:rsidRPr="00FD180C">
              <w:rPr>
                <w:rFonts w:ascii="Calibri" w:hAnsi="Calibri"/>
              </w:rPr>
              <w:t>Provide an overview of your local staffing operation, including functions to be performed and the minimum licensing, degrees, or training required of your representatives. Indicate the expected average tenure (in years) for local representatives to be assigned to the City's account, and describe any continuing education program in place for your personnel to stay current with legislative/regulatory changes.</w:t>
            </w:r>
          </w:p>
        </w:tc>
        <w:tc>
          <w:tcPr>
            <w:tcW w:w="1409" w:type="dxa"/>
            <w:tcBorders>
              <w:top w:val="nil"/>
              <w:left w:val="nil"/>
              <w:bottom w:val="single" w:sz="4" w:space="0" w:color="auto"/>
              <w:right w:val="single" w:sz="4" w:space="0" w:color="auto"/>
            </w:tcBorders>
            <w:shd w:val="clear" w:color="auto" w:fill="auto"/>
            <w:vAlign w:val="bottom"/>
            <w:hideMark/>
          </w:tcPr>
          <w:p w14:paraId="0404F7CE"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4DA3580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E74D53E" w14:textId="77777777" w:rsidR="00FD180C" w:rsidRPr="00FD180C" w:rsidRDefault="00FD180C" w:rsidP="00FD180C">
            <w:pPr>
              <w:rPr>
                <w:rFonts w:ascii="Calibri" w:hAnsi="Calibri"/>
                <w:color w:val="000000"/>
                <w:sz w:val="24"/>
                <w:szCs w:val="24"/>
              </w:rPr>
            </w:pPr>
          </w:p>
        </w:tc>
      </w:tr>
      <w:tr w:rsidR="00FD180C" w:rsidRPr="00FD180C" w14:paraId="342FBF88" w14:textId="77777777" w:rsidTr="0008753F">
        <w:trPr>
          <w:trHeight w:val="1104"/>
        </w:trPr>
        <w:tc>
          <w:tcPr>
            <w:tcW w:w="521" w:type="dxa"/>
            <w:tcBorders>
              <w:top w:val="single" w:sz="4" w:space="0" w:color="auto"/>
              <w:left w:val="single" w:sz="4" w:space="0" w:color="auto"/>
              <w:bottom w:val="single" w:sz="4" w:space="0" w:color="auto"/>
              <w:right w:val="nil"/>
            </w:tcBorders>
            <w:shd w:val="clear" w:color="auto" w:fill="auto"/>
            <w:hideMark/>
          </w:tcPr>
          <w:p w14:paraId="3C99EAC7"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151</w:t>
            </w:r>
          </w:p>
        </w:tc>
        <w:tc>
          <w:tcPr>
            <w:tcW w:w="5959" w:type="dxa"/>
            <w:tcBorders>
              <w:top w:val="nil"/>
              <w:left w:val="single" w:sz="4" w:space="0" w:color="auto"/>
              <w:bottom w:val="single" w:sz="4" w:space="0" w:color="auto"/>
              <w:right w:val="single" w:sz="4" w:space="0" w:color="auto"/>
            </w:tcBorders>
            <w:shd w:val="clear" w:color="auto" w:fill="auto"/>
            <w:hideMark/>
          </w:tcPr>
          <w:p w14:paraId="77D0A7AF" w14:textId="77777777" w:rsidR="00FD180C" w:rsidRPr="00FD180C" w:rsidRDefault="00FD180C" w:rsidP="00FD180C">
            <w:pPr>
              <w:rPr>
                <w:rFonts w:ascii="Calibri" w:hAnsi="Calibri"/>
              </w:rPr>
            </w:pPr>
            <w:r w:rsidRPr="00FD180C">
              <w:rPr>
                <w:rFonts w:ascii="Calibri" w:hAnsi="Calibri"/>
              </w:rPr>
              <w:t>Indicate up to what additional percentage, if any, of the City's current annual local contacts, as described in the "Plan Profile and Scope of Services", you will commit without any change to your cost proposal; and at what demand level and cost to the Plan, if any, you would need to acquire additional staff.</w:t>
            </w:r>
          </w:p>
        </w:tc>
        <w:tc>
          <w:tcPr>
            <w:tcW w:w="1409" w:type="dxa"/>
            <w:tcBorders>
              <w:top w:val="nil"/>
              <w:left w:val="nil"/>
              <w:bottom w:val="single" w:sz="4" w:space="0" w:color="auto"/>
              <w:right w:val="single" w:sz="4" w:space="0" w:color="auto"/>
            </w:tcBorders>
            <w:shd w:val="clear" w:color="auto" w:fill="auto"/>
            <w:vAlign w:val="bottom"/>
            <w:hideMark/>
          </w:tcPr>
          <w:p w14:paraId="1ABDEB26" w14:textId="77777777" w:rsidR="00FD180C" w:rsidRPr="00FD180C" w:rsidRDefault="00FD180C" w:rsidP="00FD180C">
            <w:pPr>
              <w:jc w:val="cente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2F2CCFA" w14:textId="77777777" w:rsidR="00FD180C" w:rsidRPr="00FD180C" w:rsidRDefault="00FD180C" w:rsidP="00FD180C">
            <w:pPr>
              <w:jc w:val="center"/>
              <w:rPr>
                <w:rFonts w:ascii="Calibri" w:hAnsi="Calibri"/>
              </w:rPr>
            </w:pPr>
          </w:p>
        </w:tc>
        <w:tc>
          <w:tcPr>
            <w:tcW w:w="1409" w:type="dxa"/>
            <w:tcBorders>
              <w:top w:val="nil"/>
              <w:left w:val="nil"/>
              <w:bottom w:val="nil"/>
              <w:right w:val="nil"/>
            </w:tcBorders>
            <w:shd w:val="clear" w:color="auto" w:fill="auto"/>
            <w:vAlign w:val="bottom"/>
            <w:hideMark/>
          </w:tcPr>
          <w:p w14:paraId="37AE40D4" w14:textId="77777777" w:rsidR="00FD180C" w:rsidRPr="00FD180C" w:rsidRDefault="00FD180C" w:rsidP="00FD180C">
            <w:pPr>
              <w:rPr>
                <w:rFonts w:ascii="Calibri" w:hAnsi="Calibri"/>
                <w:color w:val="000000"/>
                <w:sz w:val="24"/>
                <w:szCs w:val="24"/>
              </w:rPr>
            </w:pPr>
          </w:p>
        </w:tc>
      </w:tr>
      <w:tr w:rsidR="00FD180C" w:rsidRPr="00FD180C" w14:paraId="4C56D88C" w14:textId="77777777" w:rsidTr="0008753F">
        <w:trPr>
          <w:trHeight w:val="828"/>
        </w:trPr>
        <w:tc>
          <w:tcPr>
            <w:tcW w:w="521" w:type="dxa"/>
            <w:tcBorders>
              <w:top w:val="single" w:sz="4" w:space="0" w:color="auto"/>
              <w:left w:val="single" w:sz="4" w:space="0" w:color="auto"/>
              <w:bottom w:val="single" w:sz="4" w:space="0" w:color="auto"/>
              <w:right w:val="single" w:sz="4" w:space="0" w:color="auto"/>
            </w:tcBorders>
            <w:shd w:val="clear" w:color="auto" w:fill="auto"/>
            <w:hideMark/>
          </w:tcPr>
          <w:p w14:paraId="26D39495"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152</w:t>
            </w:r>
          </w:p>
        </w:tc>
        <w:tc>
          <w:tcPr>
            <w:tcW w:w="5959" w:type="dxa"/>
            <w:tcBorders>
              <w:top w:val="nil"/>
              <w:left w:val="nil"/>
              <w:bottom w:val="single" w:sz="4" w:space="0" w:color="auto"/>
              <w:right w:val="single" w:sz="4" w:space="0" w:color="auto"/>
            </w:tcBorders>
            <w:shd w:val="clear" w:color="auto" w:fill="auto"/>
            <w:hideMark/>
          </w:tcPr>
          <w:p w14:paraId="1DF7D93E" w14:textId="77777777" w:rsidR="00FD180C" w:rsidRPr="00FD180C" w:rsidRDefault="00FD180C" w:rsidP="00FD180C">
            <w:pPr>
              <w:rPr>
                <w:rFonts w:ascii="Calibri" w:hAnsi="Calibri"/>
              </w:rPr>
            </w:pPr>
            <w:r w:rsidRPr="00FD180C">
              <w:rPr>
                <w:rFonts w:ascii="Calibri" w:hAnsi="Calibri"/>
              </w:rPr>
              <w:t>Describe how you would propose structuring walk-in visits, scheduling appointments, and answering local service phone calls in order to provide the most efficient and responsive resources for Plan participants.</w:t>
            </w:r>
          </w:p>
        </w:tc>
        <w:tc>
          <w:tcPr>
            <w:tcW w:w="1409" w:type="dxa"/>
            <w:tcBorders>
              <w:top w:val="nil"/>
              <w:left w:val="nil"/>
              <w:bottom w:val="single" w:sz="4" w:space="0" w:color="auto"/>
              <w:right w:val="single" w:sz="4" w:space="0" w:color="auto"/>
            </w:tcBorders>
            <w:shd w:val="clear" w:color="auto" w:fill="auto"/>
            <w:vAlign w:val="bottom"/>
            <w:hideMark/>
          </w:tcPr>
          <w:p w14:paraId="4855F371" w14:textId="77777777" w:rsidR="00FD180C" w:rsidRPr="00FD180C" w:rsidRDefault="00FD180C" w:rsidP="00FD180C">
            <w:pPr>
              <w:jc w:val="cente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46920AD" w14:textId="77777777" w:rsidR="00FD180C" w:rsidRPr="00FD180C" w:rsidRDefault="00FD180C" w:rsidP="00FD180C">
            <w:pPr>
              <w:jc w:val="center"/>
              <w:rPr>
                <w:rFonts w:ascii="Calibri" w:hAnsi="Calibri"/>
              </w:rPr>
            </w:pPr>
          </w:p>
        </w:tc>
        <w:tc>
          <w:tcPr>
            <w:tcW w:w="1409" w:type="dxa"/>
            <w:tcBorders>
              <w:top w:val="nil"/>
              <w:left w:val="nil"/>
              <w:bottom w:val="nil"/>
              <w:right w:val="nil"/>
            </w:tcBorders>
            <w:shd w:val="clear" w:color="auto" w:fill="auto"/>
            <w:vAlign w:val="bottom"/>
            <w:hideMark/>
          </w:tcPr>
          <w:p w14:paraId="70175287" w14:textId="77777777" w:rsidR="00FD180C" w:rsidRPr="00FD180C" w:rsidRDefault="00FD180C" w:rsidP="00FD180C">
            <w:pPr>
              <w:rPr>
                <w:rFonts w:ascii="Calibri" w:hAnsi="Calibri"/>
                <w:color w:val="000000"/>
                <w:sz w:val="24"/>
                <w:szCs w:val="24"/>
              </w:rPr>
            </w:pPr>
          </w:p>
        </w:tc>
      </w:tr>
      <w:tr w:rsidR="00FD180C" w:rsidRPr="00FD180C" w14:paraId="092DC9A8" w14:textId="77777777" w:rsidTr="0008753F">
        <w:trPr>
          <w:trHeight w:val="1656"/>
        </w:trPr>
        <w:tc>
          <w:tcPr>
            <w:tcW w:w="521" w:type="dxa"/>
            <w:tcBorders>
              <w:top w:val="nil"/>
              <w:left w:val="single" w:sz="4" w:space="0" w:color="auto"/>
              <w:bottom w:val="single" w:sz="4" w:space="0" w:color="auto"/>
              <w:right w:val="single" w:sz="4" w:space="0" w:color="auto"/>
            </w:tcBorders>
            <w:shd w:val="clear" w:color="auto" w:fill="auto"/>
            <w:hideMark/>
          </w:tcPr>
          <w:p w14:paraId="3ABE565D"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153</w:t>
            </w:r>
          </w:p>
        </w:tc>
        <w:tc>
          <w:tcPr>
            <w:tcW w:w="5959" w:type="dxa"/>
            <w:tcBorders>
              <w:top w:val="nil"/>
              <w:left w:val="nil"/>
              <w:bottom w:val="single" w:sz="4" w:space="0" w:color="auto"/>
              <w:right w:val="single" w:sz="4" w:space="0" w:color="auto"/>
            </w:tcBorders>
            <w:shd w:val="clear" w:color="auto" w:fill="auto"/>
            <w:hideMark/>
          </w:tcPr>
          <w:p w14:paraId="33041004" w14:textId="77777777" w:rsidR="00FD180C" w:rsidRPr="00FD180C" w:rsidRDefault="00FD180C" w:rsidP="00FD180C">
            <w:pPr>
              <w:rPr>
                <w:rFonts w:ascii="Calibri" w:hAnsi="Calibri"/>
              </w:rPr>
            </w:pPr>
            <w:r w:rsidRPr="00FD180C">
              <w:rPr>
                <w:rFonts w:ascii="Calibri" w:hAnsi="Calibri"/>
              </w:rPr>
              <w:t>Discuss how and under what conditions you would make your local staff available to meet with active and retired participants for personalized counseling. For example, how would you address the interests of those retired participants who are regionally based, desire an in-person meeting, but for whom traveling to the Plan's local service center in downtown L.A. would be a hardship.</w:t>
            </w:r>
          </w:p>
        </w:tc>
        <w:tc>
          <w:tcPr>
            <w:tcW w:w="1409" w:type="dxa"/>
            <w:tcBorders>
              <w:top w:val="nil"/>
              <w:left w:val="nil"/>
              <w:bottom w:val="single" w:sz="4" w:space="0" w:color="auto"/>
              <w:right w:val="single" w:sz="4" w:space="0" w:color="auto"/>
            </w:tcBorders>
            <w:shd w:val="clear" w:color="auto" w:fill="auto"/>
            <w:vAlign w:val="bottom"/>
            <w:hideMark/>
          </w:tcPr>
          <w:p w14:paraId="3DE74850" w14:textId="77777777" w:rsidR="00FD180C" w:rsidRPr="00FD180C" w:rsidRDefault="00FD180C" w:rsidP="00FD180C">
            <w:pPr>
              <w:jc w:val="cente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CCDFD40" w14:textId="77777777" w:rsidR="00FD180C" w:rsidRPr="00FD180C" w:rsidRDefault="00FD180C" w:rsidP="00FD180C">
            <w:pPr>
              <w:jc w:val="center"/>
              <w:rPr>
                <w:rFonts w:ascii="Calibri" w:hAnsi="Calibri"/>
              </w:rPr>
            </w:pPr>
          </w:p>
        </w:tc>
        <w:tc>
          <w:tcPr>
            <w:tcW w:w="1409" w:type="dxa"/>
            <w:tcBorders>
              <w:top w:val="nil"/>
              <w:left w:val="nil"/>
              <w:bottom w:val="nil"/>
              <w:right w:val="nil"/>
            </w:tcBorders>
            <w:shd w:val="clear" w:color="auto" w:fill="auto"/>
            <w:vAlign w:val="bottom"/>
            <w:hideMark/>
          </w:tcPr>
          <w:p w14:paraId="35797870" w14:textId="77777777" w:rsidR="00FD180C" w:rsidRPr="00FD180C" w:rsidRDefault="00FD180C" w:rsidP="00FD180C">
            <w:pPr>
              <w:rPr>
                <w:rFonts w:ascii="Calibri" w:hAnsi="Calibri"/>
                <w:color w:val="000000"/>
                <w:sz w:val="24"/>
                <w:szCs w:val="24"/>
              </w:rPr>
            </w:pPr>
          </w:p>
        </w:tc>
      </w:tr>
      <w:tr w:rsidR="00FD180C" w:rsidRPr="00FD180C" w14:paraId="21D47673"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3C9DD82C"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154</w:t>
            </w:r>
          </w:p>
        </w:tc>
        <w:tc>
          <w:tcPr>
            <w:tcW w:w="5959" w:type="dxa"/>
            <w:tcBorders>
              <w:top w:val="nil"/>
              <w:left w:val="nil"/>
              <w:bottom w:val="single" w:sz="4" w:space="0" w:color="auto"/>
              <w:right w:val="single" w:sz="4" w:space="0" w:color="auto"/>
            </w:tcBorders>
            <w:shd w:val="clear" w:color="auto" w:fill="auto"/>
            <w:hideMark/>
          </w:tcPr>
          <w:p w14:paraId="0E7AD4EC" w14:textId="77777777" w:rsidR="00FD180C" w:rsidRPr="00FD180C" w:rsidRDefault="00FD180C" w:rsidP="00FD180C">
            <w:pPr>
              <w:rPr>
                <w:rFonts w:ascii="Calibri" w:hAnsi="Calibri"/>
              </w:rPr>
            </w:pPr>
            <w:r w:rsidRPr="00FD180C">
              <w:rPr>
                <w:rFonts w:ascii="Calibri" w:hAnsi="Calibri"/>
              </w:rPr>
              <w:t>Indicate whether your local representatives have the authority to approve participant or execute participant transactions and, if so, what transactions are included within the scope of their authorization and which are excluded.</w:t>
            </w:r>
          </w:p>
        </w:tc>
        <w:tc>
          <w:tcPr>
            <w:tcW w:w="1409" w:type="dxa"/>
            <w:tcBorders>
              <w:top w:val="nil"/>
              <w:left w:val="nil"/>
              <w:bottom w:val="single" w:sz="4" w:space="0" w:color="auto"/>
              <w:right w:val="single" w:sz="4" w:space="0" w:color="auto"/>
            </w:tcBorders>
            <w:shd w:val="clear" w:color="auto" w:fill="auto"/>
            <w:vAlign w:val="bottom"/>
            <w:hideMark/>
          </w:tcPr>
          <w:p w14:paraId="19471969"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1299" w:type="dxa"/>
            <w:tcBorders>
              <w:top w:val="nil"/>
              <w:left w:val="nil"/>
              <w:bottom w:val="nil"/>
              <w:right w:val="nil"/>
            </w:tcBorders>
            <w:shd w:val="clear" w:color="auto" w:fill="auto"/>
            <w:vAlign w:val="bottom"/>
            <w:hideMark/>
          </w:tcPr>
          <w:p w14:paraId="57A6830C" w14:textId="77777777" w:rsidR="00FD180C" w:rsidRPr="00FD180C" w:rsidRDefault="00FD180C" w:rsidP="00FD180C">
            <w:pPr>
              <w:jc w:val="center"/>
              <w:rPr>
                <w:rFonts w:ascii="Calibri" w:hAnsi="Calibri"/>
              </w:rPr>
            </w:pPr>
          </w:p>
        </w:tc>
        <w:tc>
          <w:tcPr>
            <w:tcW w:w="1409" w:type="dxa"/>
            <w:tcBorders>
              <w:top w:val="nil"/>
              <w:left w:val="nil"/>
              <w:bottom w:val="nil"/>
              <w:right w:val="nil"/>
            </w:tcBorders>
            <w:shd w:val="clear" w:color="auto" w:fill="auto"/>
            <w:vAlign w:val="bottom"/>
            <w:hideMark/>
          </w:tcPr>
          <w:p w14:paraId="29FE3C27" w14:textId="77777777" w:rsidR="00FD180C" w:rsidRPr="00FD180C" w:rsidRDefault="00FD180C" w:rsidP="00FD180C">
            <w:pPr>
              <w:rPr>
                <w:rFonts w:ascii="Calibri" w:hAnsi="Calibri"/>
                <w:color w:val="000000"/>
                <w:sz w:val="24"/>
                <w:szCs w:val="24"/>
              </w:rPr>
            </w:pPr>
          </w:p>
        </w:tc>
      </w:tr>
      <w:tr w:rsidR="00FD180C" w:rsidRPr="00FD180C" w14:paraId="16A5274B" w14:textId="77777777" w:rsidTr="0008753F">
        <w:trPr>
          <w:trHeight w:val="810"/>
        </w:trPr>
        <w:tc>
          <w:tcPr>
            <w:tcW w:w="521" w:type="dxa"/>
            <w:tcBorders>
              <w:top w:val="nil"/>
              <w:left w:val="single" w:sz="4" w:space="0" w:color="auto"/>
              <w:bottom w:val="single" w:sz="4" w:space="0" w:color="auto"/>
              <w:right w:val="single" w:sz="4" w:space="0" w:color="auto"/>
            </w:tcBorders>
            <w:shd w:val="clear" w:color="auto" w:fill="auto"/>
            <w:hideMark/>
          </w:tcPr>
          <w:p w14:paraId="6ED0E2C1"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155</w:t>
            </w:r>
          </w:p>
        </w:tc>
        <w:tc>
          <w:tcPr>
            <w:tcW w:w="5959" w:type="dxa"/>
            <w:tcBorders>
              <w:top w:val="nil"/>
              <w:left w:val="nil"/>
              <w:bottom w:val="single" w:sz="4" w:space="0" w:color="auto"/>
              <w:right w:val="single" w:sz="4" w:space="0" w:color="auto"/>
            </w:tcBorders>
            <w:shd w:val="clear" w:color="auto" w:fill="auto"/>
            <w:hideMark/>
          </w:tcPr>
          <w:p w14:paraId="5E98032B" w14:textId="77777777" w:rsidR="00FD180C" w:rsidRPr="00FD180C" w:rsidRDefault="00FD180C" w:rsidP="00FD180C">
            <w:pPr>
              <w:rPr>
                <w:rFonts w:ascii="Calibri" w:hAnsi="Calibri"/>
              </w:rPr>
            </w:pPr>
            <w:r w:rsidRPr="00FD180C">
              <w:rPr>
                <w:rFonts w:ascii="Calibri" w:hAnsi="Calibri"/>
              </w:rPr>
              <w:t>Describe your local account representative access to the web/internet when servicing participants at various City facilities (and without necessarily having City wireless or other web/internet access).</w:t>
            </w:r>
          </w:p>
        </w:tc>
        <w:tc>
          <w:tcPr>
            <w:tcW w:w="1409" w:type="dxa"/>
            <w:tcBorders>
              <w:top w:val="nil"/>
              <w:left w:val="nil"/>
              <w:bottom w:val="single" w:sz="4" w:space="0" w:color="auto"/>
              <w:right w:val="single" w:sz="4" w:space="0" w:color="auto"/>
            </w:tcBorders>
            <w:shd w:val="clear" w:color="auto" w:fill="auto"/>
            <w:vAlign w:val="bottom"/>
            <w:hideMark/>
          </w:tcPr>
          <w:p w14:paraId="08BE689C"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1299" w:type="dxa"/>
            <w:tcBorders>
              <w:top w:val="nil"/>
              <w:left w:val="nil"/>
              <w:bottom w:val="nil"/>
              <w:right w:val="nil"/>
            </w:tcBorders>
            <w:shd w:val="clear" w:color="auto" w:fill="auto"/>
            <w:vAlign w:val="bottom"/>
            <w:hideMark/>
          </w:tcPr>
          <w:p w14:paraId="0BBFCFF0" w14:textId="77777777" w:rsidR="00FD180C" w:rsidRPr="00FD180C" w:rsidRDefault="00FD180C" w:rsidP="00FD180C">
            <w:pPr>
              <w:jc w:val="center"/>
              <w:rPr>
                <w:rFonts w:ascii="Calibri" w:hAnsi="Calibri"/>
              </w:rPr>
            </w:pPr>
          </w:p>
        </w:tc>
        <w:tc>
          <w:tcPr>
            <w:tcW w:w="1409" w:type="dxa"/>
            <w:tcBorders>
              <w:top w:val="nil"/>
              <w:left w:val="nil"/>
              <w:bottom w:val="nil"/>
              <w:right w:val="nil"/>
            </w:tcBorders>
            <w:shd w:val="clear" w:color="auto" w:fill="auto"/>
            <w:vAlign w:val="bottom"/>
            <w:hideMark/>
          </w:tcPr>
          <w:p w14:paraId="5898E48E" w14:textId="77777777" w:rsidR="00FD180C" w:rsidRPr="00FD180C" w:rsidRDefault="00FD180C" w:rsidP="00FD180C">
            <w:pPr>
              <w:rPr>
                <w:rFonts w:ascii="Calibri" w:hAnsi="Calibri"/>
                <w:color w:val="000000"/>
                <w:sz w:val="24"/>
                <w:szCs w:val="24"/>
              </w:rPr>
            </w:pPr>
          </w:p>
        </w:tc>
      </w:tr>
      <w:tr w:rsidR="00FD180C" w:rsidRPr="00FD180C" w14:paraId="323FBC94" w14:textId="77777777" w:rsidTr="0008753F">
        <w:trPr>
          <w:trHeight w:val="1380"/>
        </w:trPr>
        <w:tc>
          <w:tcPr>
            <w:tcW w:w="521" w:type="dxa"/>
            <w:tcBorders>
              <w:top w:val="nil"/>
              <w:left w:val="single" w:sz="4" w:space="0" w:color="auto"/>
              <w:bottom w:val="single" w:sz="4" w:space="0" w:color="auto"/>
              <w:right w:val="single" w:sz="4" w:space="0" w:color="auto"/>
            </w:tcBorders>
            <w:shd w:val="clear" w:color="auto" w:fill="auto"/>
            <w:hideMark/>
          </w:tcPr>
          <w:p w14:paraId="58E132A6"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156</w:t>
            </w:r>
          </w:p>
        </w:tc>
        <w:tc>
          <w:tcPr>
            <w:tcW w:w="5959" w:type="dxa"/>
            <w:tcBorders>
              <w:top w:val="nil"/>
              <w:left w:val="nil"/>
              <w:bottom w:val="single" w:sz="4" w:space="0" w:color="auto"/>
              <w:right w:val="single" w:sz="4" w:space="0" w:color="auto"/>
            </w:tcBorders>
            <w:shd w:val="clear" w:color="auto" w:fill="auto"/>
            <w:hideMark/>
          </w:tcPr>
          <w:p w14:paraId="5260F24E" w14:textId="77777777" w:rsidR="00FD180C" w:rsidRPr="00FD180C" w:rsidRDefault="00FD180C" w:rsidP="00FD180C">
            <w:pPr>
              <w:rPr>
                <w:rFonts w:ascii="Calibri" w:hAnsi="Calibri"/>
              </w:rPr>
            </w:pPr>
            <w:r w:rsidRPr="00FD180C">
              <w:rPr>
                <w:rFonts w:ascii="Calibri" w:hAnsi="Calibri"/>
              </w:rPr>
              <w:t xml:space="preserve">How many additional staff (above educational representatives), including management and administrative or operational support, will be assigned in the local (Los Angeles) area to support the plan. List each position, the individual's role and what % of time he/she is expected to work on the City's plan. </w:t>
            </w:r>
          </w:p>
        </w:tc>
        <w:tc>
          <w:tcPr>
            <w:tcW w:w="1409" w:type="dxa"/>
            <w:tcBorders>
              <w:top w:val="nil"/>
              <w:left w:val="nil"/>
              <w:bottom w:val="single" w:sz="4" w:space="0" w:color="auto"/>
              <w:right w:val="single" w:sz="4" w:space="0" w:color="auto"/>
            </w:tcBorders>
            <w:shd w:val="clear" w:color="auto" w:fill="auto"/>
            <w:vAlign w:val="bottom"/>
            <w:hideMark/>
          </w:tcPr>
          <w:p w14:paraId="6C3C78AB"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1299" w:type="dxa"/>
            <w:tcBorders>
              <w:top w:val="nil"/>
              <w:left w:val="nil"/>
              <w:bottom w:val="nil"/>
              <w:right w:val="nil"/>
            </w:tcBorders>
            <w:shd w:val="clear" w:color="auto" w:fill="auto"/>
            <w:vAlign w:val="bottom"/>
            <w:hideMark/>
          </w:tcPr>
          <w:p w14:paraId="66EE2C42" w14:textId="77777777" w:rsidR="00FD180C" w:rsidRPr="00FD180C" w:rsidRDefault="00FD180C" w:rsidP="00FD180C">
            <w:pPr>
              <w:jc w:val="center"/>
              <w:rPr>
                <w:rFonts w:ascii="Calibri" w:hAnsi="Calibri"/>
              </w:rPr>
            </w:pPr>
          </w:p>
        </w:tc>
        <w:tc>
          <w:tcPr>
            <w:tcW w:w="1409" w:type="dxa"/>
            <w:tcBorders>
              <w:top w:val="nil"/>
              <w:left w:val="nil"/>
              <w:bottom w:val="nil"/>
              <w:right w:val="nil"/>
            </w:tcBorders>
            <w:shd w:val="clear" w:color="auto" w:fill="auto"/>
            <w:vAlign w:val="bottom"/>
            <w:hideMark/>
          </w:tcPr>
          <w:p w14:paraId="5A24CEA5" w14:textId="77777777" w:rsidR="00FD180C" w:rsidRPr="00FD180C" w:rsidRDefault="00FD180C" w:rsidP="00FD180C">
            <w:pPr>
              <w:rPr>
                <w:rFonts w:ascii="Calibri" w:hAnsi="Calibri"/>
                <w:color w:val="000000"/>
                <w:sz w:val="24"/>
                <w:szCs w:val="24"/>
              </w:rPr>
            </w:pPr>
          </w:p>
        </w:tc>
      </w:tr>
      <w:tr w:rsidR="00FD180C" w:rsidRPr="00FD180C" w14:paraId="52CC33F7" w14:textId="77777777" w:rsidTr="0008753F">
        <w:trPr>
          <w:trHeight w:val="1380"/>
        </w:trPr>
        <w:tc>
          <w:tcPr>
            <w:tcW w:w="521" w:type="dxa"/>
            <w:tcBorders>
              <w:top w:val="nil"/>
              <w:left w:val="single" w:sz="4" w:space="0" w:color="auto"/>
              <w:bottom w:val="single" w:sz="4" w:space="0" w:color="auto"/>
              <w:right w:val="single" w:sz="4" w:space="0" w:color="auto"/>
            </w:tcBorders>
            <w:shd w:val="clear" w:color="auto" w:fill="auto"/>
            <w:hideMark/>
          </w:tcPr>
          <w:p w14:paraId="52323D0D"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157</w:t>
            </w:r>
          </w:p>
        </w:tc>
        <w:tc>
          <w:tcPr>
            <w:tcW w:w="5959" w:type="dxa"/>
            <w:tcBorders>
              <w:top w:val="nil"/>
              <w:left w:val="nil"/>
              <w:bottom w:val="single" w:sz="4" w:space="0" w:color="auto"/>
              <w:right w:val="single" w:sz="4" w:space="0" w:color="auto"/>
            </w:tcBorders>
            <w:shd w:val="clear" w:color="auto" w:fill="auto"/>
            <w:hideMark/>
          </w:tcPr>
          <w:p w14:paraId="6C5CF9E8" w14:textId="77777777" w:rsidR="00FD180C" w:rsidRPr="00FD180C" w:rsidRDefault="00FD180C" w:rsidP="00FD180C">
            <w:pPr>
              <w:rPr>
                <w:rFonts w:ascii="Calibri" w:hAnsi="Calibri"/>
              </w:rPr>
            </w:pPr>
            <w:r w:rsidRPr="00FD180C">
              <w:rPr>
                <w:rFonts w:ascii="Calibri" w:hAnsi="Calibri"/>
              </w:rPr>
              <w:t xml:space="preserve">Describe how you will select local staff, including your hiring requirements; how your selection process and assessment of candidate qualifications will be aligned with the Plan's mission and communications objectives; and how you would describe the characteristics of the ideal candidate for the City's local services team. </w:t>
            </w:r>
          </w:p>
        </w:tc>
        <w:tc>
          <w:tcPr>
            <w:tcW w:w="1409" w:type="dxa"/>
            <w:tcBorders>
              <w:top w:val="nil"/>
              <w:left w:val="nil"/>
              <w:bottom w:val="single" w:sz="4" w:space="0" w:color="auto"/>
              <w:right w:val="single" w:sz="4" w:space="0" w:color="auto"/>
            </w:tcBorders>
            <w:shd w:val="clear" w:color="auto" w:fill="auto"/>
            <w:vAlign w:val="bottom"/>
            <w:hideMark/>
          </w:tcPr>
          <w:p w14:paraId="45EC1F7C"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1299" w:type="dxa"/>
            <w:tcBorders>
              <w:top w:val="nil"/>
              <w:left w:val="nil"/>
              <w:bottom w:val="nil"/>
              <w:right w:val="nil"/>
            </w:tcBorders>
            <w:shd w:val="clear" w:color="auto" w:fill="auto"/>
            <w:vAlign w:val="bottom"/>
            <w:hideMark/>
          </w:tcPr>
          <w:p w14:paraId="0E80A899" w14:textId="77777777" w:rsidR="00FD180C" w:rsidRPr="00FD180C" w:rsidRDefault="00FD180C" w:rsidP="00FD180C">
            <w:pPr>
              <w:jc w:val="center"/>
              <w:rPr>
                <w:rFonts w:ascii="Calibri" w:hAnsi="Calibri"/>
              </w:rPr>
            </w:pPr>
          </w:p>
        </w:tc>
        <w:tc>
          <w:tcPr>
            <w:tcW w:w="1409" w:type="dxa"/>
            <w:tcBorders>
              <w:top w:val="nil"/>
              <w:left w:val="nil"/>
              <w:bottom w:val="nil"/>
              <w:right w:val="nil"/>
            </w:tcBorders>
            <w:shd w:val="clear" w:color="auto" w:fill="auto"/>
            <w:vAlign w:val="bottom"/>
            <w:hideMark/>
          </w:tcPr>
          <w:p w14:paraId="78D0B32C" w14:textId="77777777" w:rsidR="00FD180C" w:rsidRPr="00FD180C" w:rsidRDefault="00FD180C" w:rsidP="00FD180C">
            <w:pPr>
              <w:rPr>
                <w:rFonts w:ascii="Calibri" w:hAnsi="Calibri"/>
                <w:color w:val="000000"/>
                <w:sz w:val="24"/>
                <w:szCs w:val="24"/>
              </w:rPr>
            </w:pPr>
          </w:p>
        </w:tc>
      </w:tr>
      <w:tr w:rsidR="00FD180C" w:rsidRPr="00FD180C" w14:paraId="25540A43" w14:textId="77777777" w:rsidTr="0008753F">
        <w:trPr>
          <w:trHeight w:val="2490"/>
        </w:trPr>
        <w:tc>
          <w:tcPr>
            <w:tcW w:w="521" w:type="dxa"/>
            <w:tcBorders>
              <w:top w:val="nil"/>
              <w:left w:val="single" w:sz="4" w:space="0" w:color="auto"/>
              <w:bottom w:val="single" w:sz="4" w:space="0" w:color="auto"/>
              <w:right w:val="single" w:sz="4" w:space="0" w:color="auto"/>
            </w:tcBorders>
            <w:shd w:val="clear" w:color="auto" w:fill="auto"/>
            <w:hideMark/>
          </w:tcPr>
          <w:p w14:paraId="7EF26C35" w14:textId="77777777" w:rsidR="00FD180C" w:rsidRPr="00FD180C" w:rsidRDefault="00FD180C" w:rsidP="00FD180C">
            <w:pPr>
              <w:jc w:val="center"/>
              <w:rPr>
                <w:rFonts w:ascii="Calibri" w:hAnsi="Calibri"/>
                <w:b/>
                <w:bCs/>
                <w:color w:val="000000"/>
              </w:rPr>
            </w:pPr>
            <w:r w:rsidRPr="00FD180C">
              <w:rPr>
                <w:rFonts w:ascii="Calibri" w:hAnsi="Calibri"/>
                <w:b/>
                <w:bCs/>
                <w:color w:val="000000"/>
              </w:rPr>
              <w:lastRenderedPageBreak/>
              <w:t>158</w:t>
            </w:r>
          </w:p>
        </w:tc>
        <w:tc>
          <w:tcPr>
            <w:tcW w:w="5959" w:type="dxa"/>
            <w:tcBorders>
              <w:top w:val="nil"/>
              <w:left w:val="nil"/>
              <w:bottom w:val="single" w:sz="4" w:space="0" w:color="auto"/>
              <w:right w:val="single" w:sz="4" w:space="0" w:color="auto"/>
            </w:tcBorders>
            <w:shd w:val="clear" w:color="auto" w:fill="auto"/>
            <w:hideMark/>
          </w:tcPr>
          <w:p w14:paraId="352E3985" w14:textId="77777777" w:rsidR="00FD180C" w:rsidRPr="00FD180C" w:rsidRDefault="00FD180C" w:rsidP="00FD180C">
            <w:pPr>
              <w:rPr>
                <w:rFonts w:ascii="Calibri" w:hAnsi="Calibri"/>
              </w:rPr>
            </w:pPr>
            <w:r w:rsidRPr="00FD180C">
              <w:rPr>
                <w:rFonts w:ascii="Calibri" w:hAnsi="Calibri"/>
              </w:rPr>
              <w:t xml:space="preserve">The City's Plan will require a high level of customization, messaging and consistency for its local counseling efforts, to include focused communication around its core mission of achieving retirement income security, the keys to individual participant success with the Plan, the Plan's Retirement Income Projection Calculator, and an empowered relationship to investment decision-making. If you have one, provide an example of having previously aligned a local communications effort around a client's unique vision and communications strategy, and how you ensured discipline and consistency in local communications messaging. </w:t>
            </w:r>
          </w:p>
        </w:tc>
        <w:tc>
          <w:tcPr>
            <w:tcW w:w="1409" w:type="dxa"/>
            <w:tcBorders>
              <w:top w:val="nil"/>
              <w:left w:val="nil"/>
              <w:bottom w:val="single" w:sz="4" w:space="0" w:color="auto"/>
              <w:right w:val="single" w:sz="4" w:space="0" w:color="auto"/>
            </w:tcBorders>
            <w:shd w:val="clear" w:color="auto" w:fill="auto"/>
            <w:vAlign w:val="bottom"/>
            <w:hideMark/>
          </w:tcPr>
          <w:p w14:paraId="49617E5B"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1299" w:type="dxa"/>
            <w:tcBorders>
              <w:top w:val="nil"/>
              <w:left w:val="nil"/>
              <w:bottom w:val="nil"/>
              <w:right w:val="nil"/>
            </w:tcBorders>
            <w:shd w:val="clear" w:color="auto" w:fill="auto"/>
            <w:vAlign w:val="bottom"/>
            <w:hideMark/>
          </w:tcPr>
          <w:p w14:paraId="3C393722" w14:textId="77777777" w:rsidR="00FD180C" w:rsidRPr="00FD180C" w:rsidRDefault="00FD180C" w:rsidP="00FD180C">
            <w:pPr>
              <w:jc w:val="center"/>
              <w:rPr>
                <w:rFonts w:ascii="Calibri" w:hAnsi="Calibri"/>
              </w:rPr>
            </w:pPr>
          </w:p>
        </w:tc>
        <w:tc>
          <w:tcPr>
            <w:tcW w:w="1409" w:type="dxa"/>
            <w:tcBorders>
              <w:top w:val="nil"/>
              <w:left w:val="nil"/>
              <w:bottom w:val="nil"/>
              <w:right w:val="nil"/>
            </w:tcBorders>
            <w:shd w:val="clear" w:color="auto" w:fill="auto"/>
            <w:vAlign w:val="bottom"/>
            <w:hideMark/>
          </w:tcPr>
          <w:p w14:paraId="7A04F787" w14:textId="77777777" w:rsidR="00FD180C" w:rsidRPr="00FD180C" w:rsidRDefault="00FD180C" w:rsidP="00FD180C">
            <w:pPr>
              <w:rPr>
                <w:rFonts w:ascii="Calibri" w:hAnsi="Calibri"/>
                <w:color w:val="000000"/>
                <w:sz w:val="24"/>
                <w:szCs w:val="24"/>
              </w:rPr>
            </w:pPr>
          </w:p>
        </w:tc>
      </w:tr>
      <w:tr w:rsidR="00FD180C" w:rsidRPr="00FD180C" w14:paraId="02B27736" w14:textId="77777777" w:rsidTr="0008753F">
        <w:trPr>
          <w:trHeight w:val="825"/>
        </w:trPr>
        <w:tc>
          <w:tcPr>
            <w:tcW w:w="521" w:type="dxa"/>
            <w:tcBorders>
              <w:top w:val="nil"/>
              <w:left w:val="single" w:sz="4" w:space="0" w:color="auto"/>
              <w:bottom w:val="single" w:sz="4" w:space="0" w:color="auto"/>
              <w:right w:val="single" w:sz="4" w:space="0" w:color="auto"/>
            </w:tcBorders>
            <w:shd w:val="clear" w:color="auto" w:fill="auto"/>
            <w:hideMark/>
          </w:tcPr>
          <w:p w14:paraId="241A618A"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159</w:t>
            </w:r>
          </w:p>
        </w:tc>
        <w:tc>
          <w:tcPr>
            <w:tcW w:w="5959" w:type="dxa"/>
            <w:tcBorders>
              <w:top w:val="nil"/>
              <w:left w:val="nil"/>
              <w:bottom w:val="single" w:sz="4" w:space="0" w:color="auto"/>
              <w:right w:val="single" w:sz="4" w:space="0" w:color="auto"/>
            </w:tcBorders>
            <w:shd w:val="clear" w:color="auto" w:fill="auto"/>
            <w:hideMark/>
          </w:tcPr>
          <w:p w14:paraId="231CC3A0" w14:textId="77777777" w:rsidR="00FD180C" w:rsidRPr="00FD180C" w:rsidRDefault="00FD180C" w:rsidP="00FD180C">
            <w:pPr>
              <w:rPr>
                <w:rFonts w:ascii="Calibri" w:hAnsi="Calibri"/>
                <w:color w:val="000000"/>
              </w:rPr>
            </w:pPr>
            <w:r w:rsidRPr="00FD180C">
              <w:rPr>
                <w:rFonts w:ascii="Calibri" w:hAnsi="Calibri"/>
                <w:color w:val="000000"/>
              </w:rPr>
              <w:t>How do you measure the overall success of your educational services? Provide survey or other statistical information that measures the effectiveness of your efforts.</w:t>
            </w:r>
          </w:p>
        </w:tc>
        <w:tc>
          <w:tcPr>
            <w:tcW w:w="1409" w:type="dxa"/>
            <w:tcBorders>
              <w:top w:val="nil"/>
              <w:left w:val="nil"/>
              <w:bottom w:val="single" w:sz="4" w:space="0" w:color="auto"/>
              <w:right w:val="single" w:sz="4" w:space="0" w:color="auto"/>
            </w:tcBorders>
            <w:shd w:val="clear" w:color="auto" w:fill="auto"/>
            <w:vAlign w:val="bottom"/>
            <w:hideMark/>
          </w:tcPr>
          <w:p w14:paraId="21899875"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1299" w:type="dxa"/>
            <w:tcBorders>
              <w:top w:val="nil"/>
              <w:left w:val="nil"/>
              <w:bottom w:val="nil"/>
              <w:right w:val="nil"/>
            </w:tcBorders>
            <w:shd w:val="clear" w:color="auto" w:fill="auto"/>
            <w:vAlign w:val="bottom"/>
            <w:hideMark/>
          </w:tcPr>
          <w:p w14:paraId="36AA9759" w14:textId="77777777" w:rsidR="00FD180C" w:rsidRPr="00FD180C" w:rsidRDefault="00FD180C" w:rsidP="00FD180C">
            <w:pPr>
              <w:jc w:val="center"/>
              <w:rPr>
                <w:rFonts w:ascii="Calibri" w:hAnsi="Calibri"/>
              </w:rPr>
            </w:pPr>
          </w:p>
        </w:tc>
        <w:tc>
          <w:tcPr>
            <w:tcW w:w="1409" w:type="dxa"/>
            <w:tcBorders>
              <w:top w:val="nil"/>
              <w:left w:val="nil"/>
              <w:bottom w:val="nil"/>
              <w:right w:val="nil"/>
            </w:tcBorders>
            <w:shd w:val="clear" w:color="auto" w:fill="auto"/>
            <w:vAlign w:val="bottom"/>
            <w:hideMark/>
          </w:tcPr>
          <w:p w14:paraId="497CF8D0" w14:textId="77777777" w:rsidR="00FD180C" w:rsidRPr="00FD180C" w:rsidRDefault="00FD180C" w:rsidP="00FD180C">
            <w:pPr>
              <w:rPr>
                <w:rFonts w:ascii="Calibri" w:hAnsi="Calibri"/>
                <w:color w:val="000000"/>
                <w:sz w:val="24"/>
                <w:szCs w:val="24"/>
              </w:rPr>
            </w:pPr>
          </w:p>
        </w:tc>
      </w:tr>
      <w:tr w:rsidR="00FD180C" w:rsidRPr="00FD180C" w14:paraId="183A7EF9" w14:textId="77777777" w:rsidTr="0008753F">
        <w:trPr>
          <w:trHeight w:val="2145"/>
        </w:trPr>
        <w:tc>
          <w:tcPr>
            <w:tcW w:w="521" w:type="dxa"/>
            <w:tcBorders>
              <w:top w:val="nil"/>
              <w:left w:val="single" w:sz="4" w:space="0" w:color="auto"/>
              <w:bottom w:val="single" w:sz="4" w:space="0" w:color="auto"/>
              <w:right w:val="single" w:sz="4" w:space="0" w:color="auto"/>
            </w:tcBorders>
            <w:shd w:val="clear" w:color="auto" w:fill="auto"/>
            <w:hideMark/>
          </w:tcPr>
          <w:p w14:paraId="139411C9"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160</w:t>
            </w:r>
          </w:p>
        </w:tc>
        <w:tc>
          <w:tcPr>
            <w:tcW w:w="5959" w:type="dxa"/>
            <w:tcBorders>
              <w:top w:val="nil"/>
              <w:left w:val="nil"/>
              <w:bottom w:val="single" w:sz="4" w:space="0" w:color="auto"/>
              <w:right w:val="single" w:sz="4" w:space="0" w:color="auto"/>
            </w:tcBorders>
            <w:shd w:val="clear" w:color="auto" w:fill="auto"/>
            <w:hideMark/>
          </w:tcPr>
          <w:p w14:paraId="327B0438" w14:textId="77777777" w:rsidR="00FD180C" w:rsidRPr="00FD180C" w:rsidRDefault="00FD180C" w:rsidP="00FD180C">
            <w:pPr>
              <w:rPr>
                <w:rFonts w:ascii="Calibri" w:hAnsi="Calibri"/>
                <w:color w:val="000000"/>
              </w:rPr>
            </w:pPr>
            <w:r w:rsidRPr="00FD180C">
              <w:rPr>
                <w:rFonts w:ascii="Calibri" w:hAnsi="Calibri"/>
                <w:color w:val="000000"/>
              </w:rPr>
              <w:t>The City's Plan is aggressively focused on improving its participation rate. Beyond auto enrollment efforts, voluntary enrollment will continue to be the primary focus for the Plan for adding new participants and improving its overall participation rate. Describe any efforts you make with other clients to establish goals and measure success of voluntary enrollment efforts, and provide an example of a non-City of L.A. client where you set a goal, conducted a campaign, and measured results; also indicate if this initiative came from your organization or the plan sponsor.</w:t>
            </w:r>
          </w:p>
        </w:tc>
        <w:tc>
          <w:tcPr>
            <w:tcW w:w="1409" w:type="dxa"/>
            <w:tcBorders>
              <w:top w:val="nil"/>
              <w:left w:val="nil"/>
              <w:bottom w:val="single" w:sz="4" w:space="0" w:color="auto"/>
              <w:right w:val="single" w:sz="4" w:space="0" w:color="auto"/>
            </w:tcBorders>
            <w:shd w:val="clear" w:color="auto" w:fill="auto"/>
            <w:vAlign w:val="bottom"/>
            <w:hideMark/>
          </w:tcPr>
          <w:p w14:paraId="345DABAA"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1299" w:type="dxa"/>
            <w:tcBorders>
              <w:top w:val="nil"/>
              <w:left w:val="nil"/>
              <w:bottom w:val="nil"/>
              <w:right w:val="nil"/>
            </w:tcBorders>
            <w:shd w:val="clear" w:color="auto" w:fill="auto"/>
            <w:vAlign w:val="bottom"/>
            <w:hideMark/>
          </w:tcPr>
          <w:p w14:paraId="088F7200" w14:textId="77777777" w:rsidR="00FD180C" w:rsidRPr="00FD180C" w:rsidRDefault="00FD180C" w:rsidP="00FD180C">
            <w:pPr>
              <w:jc w:val="center"/>
              <w:rPr>
                <w:rFonts w:ascii="Calibri" w:hAnsi="Calibri"/>
              </w:rPr>
            </w:pPr>
          </w:p>
        </w:tc>
        <w:tc>
          <w:tcPr>
            <w:tcW w:w="1409" w:type="dxa"/>
            <w:tcBorders>
              <w:top w:val="nil"/>
              <w:left w:val="nil"/>
              <w:bottom w:val="nil"/>
              <w:right w:val="nil"/>
            </w:tcBorders>
            <w:shd w:val="clear" w:color="auto" w:fill="auto"/>
            <w:vAlign w:val="bottom"/>
            <w:hideMark/>
          </w:tcPr>
          <w:p w14:paraId="02152A4B" w14:textId="77777777" w:rsidR="00FD180C" w:rsidRPr="00FD180C" w:rsidRDefault="00FD180C" w:rsidP="00FD180C">
            <w:pPr>
              <w:rPr>
                <w:rFonts w:ascii="Calibri" w:hAnsi="Calibri"/>
                <w:color w:val="000000"/>
                <w:sz w:val="24"/>
                <w:szCs w:val="24"/>
              </w:rPr>
            </w:pPr>
          </w:p>
        </w:tc>
      </w:tr>
      <w:tr w:rsidR="00FD180C" w:rsidRPr="00FD180C" w14:paraId="37B73C0B" w14:textId="77777777" w:rsidTr="0008753F">
        <w:trPr>
          <w:trHeight w:val="1104"/>
        </w:trPr>
        <w:tc>
          <w:tcPr>
            <w:tcW w:w="521" w:type="dxa"/>
            <w:tcBorders>
              <w:top w:val="nil"/>
              <w:left w:val="single" w:sz="4" w:space="0" w:color="auto"/>
              <w:bottom w:val="single" w:sz="4" w:space="0" w:color="auto"/>
              <w:right w:val="single" w:sz="4" w:space="0" w:color="auto"/>
            </w:tcBorders>
            <w:shd w:val="clear" w:color="auto" w:fill="auto"/>
            <w:hideMark/>
          </w:tcPr>
          <w:p w14:paraId="1725C8A8"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161</w:t>
            </w:r>
          </w:p>
        </w:tc>
        <w:tc>
          <w:tcPr>
            <w:tcW w:w="5959" w:type="dxa"/>
            <w:tcBorders>
              <w:top w:val="nil"/>
              <w:left w:val="nil"/>
              <w:bottom w:val="single" w:sz="4" w:space="0" w:color="auto"/>
              <w:right w:val="single" w:sz="4" w:space="0" w:color="auto"/>
            </w:tcBorders>
            <w:shd w:val="clear" w:color="auto" w:fill="auto"/>
            <w:hideMark/>
          </w:tcPr>
          <w:p w14:paraId="1F8F9035" w14:textId="77777777" w:rsidR="00FD180C" w:rsidRPr="00FD180C" w:rsidRDefault="00FD180C" w:rsidP="00FD180C">
            <w:pPr>
              <w:rPr>
                <w:rFonts w:ascii="Calibri" w:hAnsi="Calibri"/>
              </w:rPr>
            </w:pPr>
            <w:r w:rsidRPr="00FD180C">
              <w:rPr>
                <w:rFonts w:ascii="Calibri" w:hAnsi="Calibri"/>
              </w:rPr>
              <w:t>Provide a complete list of your pre-designed educational seminars that you would make available to the City's Plan, and provide summary descriptions of the two seminars that you believe would be the most engaging for the City's population.</w:t>
            </w:r>
          </w:p>
        </w:tc>
        <w:tc>
          <w:tcPr>
            <w:tcW w:w="1409" w:type="dxa"/>
            <w:tcBorders>
              <w:top w:val="nil"/>
              <w:left w:val="nil"/>
              <w:bottom w:val="single" w:sz="4" w:space="0" w:color="auto"/>
              <w:right w:val="single" w:sz="4" w:space="0" w:color="auto"/>
            </w:tcBorders>
            <w:shd w:val="clear" w:color="auto" w:fill="auto"/>
            <w:vAlign w:val="bottom"/>
            <w:hideMark/>
          </w:tcPr>
          <w:p w14:paraId="619C0F9C"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1299" w:type="dxa"/>
            <w:tcBorders>
              <w:top w:val="nil"/>
              <w:left w:val="nil"/>
              <w:bottom w:val="nil"/>
              <w:right w:val="nil"/>
            </w:tcBorders>
            <w:shd w:val="clear" w:color="auto" w:fill="auto"/>
            <w:vAlign w:val="bottom"/>
            <w:hideMark/>
          </w:tcPr>
          <w:p w14:paraId="3B0FB53B" w14:textId="77777777" w:rsidR="00FD180C" w:rsidRPr="00FD180C" w:rsidRDefault="00FD180C" w:rsidP="00FD180C">
            <w:pPr>
              <w:jc w:val="center"/>
              <w:rPr>
                <w:rFonts w:ascii="Calibri" w:hAnsi="Calibri"/>
              </w:rPr>
            </w:pPr>
          </w:p>
        </w:tc>
        <w:tc>
          <w:tcPr>
            <w:tcW w:w="1409" w:type="dxa"/>
            <w:tcBorders>
              <w:top w:val="nil"/>
              <w:left w:val="nil"/>
              <w:bottom w:val="nil"/>
              <w:right w:val="nil"/>
            </w:tcBorders>
            <w:shd w:val="clear" w:color="auto" w:fill="auto"/>
            <w:vAlign w:val="bottom"/>
            <w:hideMark/>
          </w:tcPr>
          <w:p w14:paraId="64A85EF0" w14:textId="77777777" w:rsidR="00FD180C" w:rsidRPr="00FD180C" w:rsidRDefault="00FD180C" w:rsidP="00FD180C">
            <w:pPr>
              <w:rPr>
                <w:rFonts w:ascii="Calibri" w:hAnsi="Calibri"/>
                <w:color w:val="000000"/>
                <w:sz w:val="24"/>
                <w:szCs w:val="24"/>
              </w:rPr>
            </w:pPr>
          </w:p>
        </w:tc>
      </w:tr>
      <w:tr w:rsidR="00FD180C" w:rsidRPr="00FD180C" w14:paraId="68359E33" w14:textId="77777777" w:rsidTr="0008753F">
        <w:trPr>
          <w:trHeight w:val="810"/>
        </w:trPr>
        <w:tc>
          <w:tcPr>
            <w:tcW w:w="521" w:type="dxa"/>
            <w:tcBorders>
              <w:top w:val="nil"/>
              <w:left w:val="single" w:sz="4" w:space="0" w:color="auto"/>
              <w:bottom w:val="single" w:sz="4" w:space="0" w:color="auto"/>
              <w:right w:val="single" w:sz="4" w:space="0" w:color="auto"/>
            </w:tcBorders>
            <w:shd w:val="clear" w:color="auto" w:fill="auto"/>
            <w:hideMark/>
          </w:tcPr>
          <w:p w14:paraId="0B8752A8"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162</w:t>
            </w:r>
          </w:p>
        </w:tc>
        <w:tc>
          <w:tcPr>
            <w:tcW w:w="5959" w:type="dxa"/>
            <w:tcBorders>
              <w:top w:val="nil"/>
              <w:left w:val="nil"/>
              <w:bottom w:val="single" w:sz="4" w:space="0" w:color="auto"/>
              <w:right w:val="single" w:sz="4" w:space="0" w:color="auto"/>
            </w:tcBorders>
            <w:shd w:val="clear" w:color="auto" w:fill="auto"/>
            <w:hideMark/>
          </w:tcPr>
          <w:p w14:paraId="617AB6A5" w14:textId="3095409F" w:rsidR="00FD180C" w:rsidRPr="00FD180C" w:rsidRDefault="00965140" w:rsidP="00FD180C">
            <w:pPr>
              <w:rPr>
                <w:rFonts w:ascii="Calibri" w:hAnsi="Calibri"/>
                <w:color w:val="000000"/>
              </w:rPr>
            </w:pPr>
            <w:r>
              <w:rPr>
                <w:rFonts w:ascii="Calibri" w:hAnsi="Calibri"/>
                <w:color w:val="000000"/>
              </w:rPr>
              <w:t xml:space="preserve">Describe in detail </w:t>
            </w:r>
            <w:r w:rsidR="00FD180C" w:rsidRPr="00FD180C">
              <w:rPr>
                <w:rFonts w:ascii="Calibri" w:hAnsi="Calibri"/>
                <w:color w:val="000000"/>
              </w:rPr>
              <w:t>what incentives, if any, (financial or oth</w:t>
            </w:r>
            <w:r>
              <w:rPr>
                <w:rFonts w:ascii="Calibri" w:hAnsi="Calibri"/>
                <w:color w:val="000000"/>
              </w:rPr>
              <w:t xml:space="preserve">er) you have in place for your </w:t>
            </w:r>
            <w:r w:rsidR="00FD180C" w:rsidRPr="00FD180C">
              <w:rPr>
                <w:rFonts w:ascii="Calibri" w:hAnsi="Calibri"/>
                <w:color w:val="000000"/>
              </w:rPr>
              <w:t>educational specialists/local service representatives with respect to achieving certain metrics.</w:t>
            </w:r>
          </w:p>
        </w:tc>
        <w:tc>
          <w:tcPr>
            <w:tcW w:w="1409" w:type="dxa"/>
            <w:tcBorders>
              <w:top w:val="nil"/>
              <w:left w:val="nil"/>
              <w:bottom w:val="single" w:sz="4" w:space="0" w:color="auto"/>
              <w:right w:val="single" w:sz="4" w:space="0" w:color="auto"/>
            </w:tcBorders>
            <w:shd w:val="clear" w:color="auto" w:fill="auto"/>
            <w:vAlign w:val="bottom"/>
            <w:hideMark/>
          </w:tcPr>
          <w:p w14:paraId="3BBDB9F3"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1299" w:type="dxa"/>
            <w:tcBorders>
              <w:top w:val="nil"/>
              <w:left w:val="nil"/>
              <w:bottom w:val="nil"/>
              <w:right w:val="nil"/>
            </w:tcBorders>
            <w:shd w:val="clear" w:color="auto" w:fill="auto"/>
            <w:vAlign w:val="bottom"/>
            <w:hideMark/>
          </w:tcPr>
          <w:p w14:paraId="7893693A" w14:textId="77777777" w:rsidR="00FD180C" w:rsidRPr="00FD180C" w:rsidRDefault="00FD180C" w:rsidP="00FD180C">
            <w:pPr>
              <w:jc w:val="center"/>
              <w:rPr>
                <w:rFonts w:ascii="Calibri" w:hAnsi="Calibri"/>
              </w:rPr>
            </w:pPr>
          </w:p>
        </w:tc>
        <w:tc>
          <w:tcPr>
            <w:tcW w:w="1409" w:type="dxa"/>
            <w:tcBorders>
              <w:top w:val="nil"/>
              <w:left w:val="nil"/>
              <w:bottom w:val="nil"/>
              <w:right w:val="nil"/>
            </w:tcBorders>
            <w:shd w:val="clear" w:color="auto" w:fill="auto"/>
            <w:vAlign w:val="bottom"/>
            <w:hideMark/>
          </w:tcPr>
          <w:p w14:paraId="4A38E0FD" w14:textId="77777777" w:rsidR="00FD180C" w:rsidRPr="00FD180C" w:rsidRDefault="00FD180C" w:rsidP="00FD180C">
            <w:pPr>
              <w:rPr>
                <w:rFonts w:ascii="Calibri" w:hAnsi="Calibri"/>
                <w:color w:val="000000"/>
                <w:sz w:val="24"/>
                <w:szCs w:val="24"/>
              </w:rPr>
            </w:pPr>
          </w:p>
        </w:tc>
      </w:tr>
      <w:tr w:rsidR="00FD180C" w:rsidRPr="00FD180C" w14:paraId="0BA4D07D" w14:textId="77777777" w:rsidTr="0008753F">
        <w:trPr>
          <w:trHeight w:val="2610"/>
        </w:trPr>
        <w:tc>
          <w:tcPr>
            <w:tcW w:w="521" w:type="dxa"/>
            <w:tcBorders>
              <w:top w:val="nil"/>
              <w:left w:val="single" w:sz="4" w:space="0" w:color="auto"/>
              <w:bottom w:val="nil"/>
              <w:right w:val="single" w:sz="4" w:space="0" w:color="auto"/>
            </w:tcBorders>
            <w:shd w:val="clear" w:color="auto" w:fill="auto"/>
            <w:hideMark/>
          </w:tcPr>
          <w:p w14:paraId="6C02E7F7"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163</w:t>
            </w:r>
          </w:p>
        </w:tc>
        <w:tc>
          <w:tcPr>
            <w:tcW w:w="5959" w:type="dxa"/>
            <w:tcBorders>
              <w:top w:val="single" w:sz="8" w:space="0" w:color="0070C0"/>
              <w:left w:val="single" w:sz="8" w:space="0" w:color="0070C0"/>
              <w:bottom w:val="nil"/>
              <w:right w:val="single" w:sz="8" w:space="0" w:color="0070C0"/>
            </w:tcBorders>
            <w:shd w:val="clear" w:color="auto" w:fill="auto"/>
            <w:hideMark/>
          </w:tcPr>
          <w:p w14:paraId="4689CC9E" w14:textId="77777777" w:rsidR="00FD180C" w:rsidRPr="00FD180C" w:rsidRDefault="00FD180C" w:rsidP="00FD180C">
            <w:pPr>
              <w:rPr>
                <w:rFonts w:ascii="Calibri" w:hAnsi="Calibri"/>
                <w:color w:val="0070C0"/>
              </w:rPr>
            </w:pPr>
            <w:r w:rsidRPr="00FD180C">
              <w:rPr>
                <w:rFonts w:ascii="Calibri" w:hAnsi="Calibri"/>
                <w:b/>
                <w:bCs/>
                <w:color w:val="0070C0"/>
              </w:rPr>
              <w:t>Problem Resolution Essay Question</w:t>
            </w:r>
            <w:r w:rsidRPr="00FD180C">
              <w:rPr>
                <w:rFonts w:ascii="Calibri" w:hAnsi="Calibri"/>
                <w:color w:val="0070C0"/>
              </w:rPr>
              <w:t>: The City experiences a high demand for in-person support at its local service center located in the Employee Benefits Division. Some participant transactions may involve requests from participants for immediate approvals in order to provide customer service (e.g. if a rollover requires a City signature). A portion of this workload may thus involve City approvals and authorizations, the workflow of which can create inefficiencies in the use of Personnel Department staff time. Describe how you would propose addressing this workflow challenge, including how you would manage workflow, participant expectations, and approval authorities in order to execute transactions consistent with providing good customer service.</w:t>
            </w:r>
          </w:p>
        </w:tc>
        <w:tc>
          <w:tcPr>
            <w:tcW w:w="1409" w:type="dxa"/>
            <w:tcBorders>
              <w:top w:val="nil"/>
              <w:left w:val="single" w:sz="4" w:space="0" w:color="auto"/>
              <w:bottom w:val="nil"/>
              <w:right w:val="single" w:sz="4" w:space="0" w:color="auto"/>
            </w:tcBorders>
            <w:shd w:val="clear" w:color="auto" w:fill="auto"/>
            <w:vAlign w:val="bottom"/>
            <w:hideMark/>
          </w:tcPr>
          <w:p w14:paraId="2F7B93CE"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1299" w:type="dxa"/>
            <w:tcBorders>
              <w:top w:val="nil"/>
              <w:left w:val="nil"/>
              <w:bottom w:val="nil"/>
              <w:right w:val="nil"/>
            </w:tcBorders>
            <w:shd w:val="clear" w:color="auto" w:fill="auto"/>
            <w:vAlign w:val="bottom"/>
            <w:hideMark/>
          </w:tcPr>
          <w:p w14:paraId="32E20779" w14:textId="77777777" w:rsidR="00FD180C" w:rsidRPr="00FD180C" w:rsidRDefault="00FD180C" w:rsidP="00FD180C">
            <w:pPr>
              <w:jc w:val="center"/>
              <w:rPr>
                <w:rFonts w:ascii="Calibri" w:hAnsi="Calibri"/>
              </w:rPr>
            </w:pPr>
          </w:p>
        </w:tc>
        <w:tc>
          <w:tcPr>
            <w:tcW w:w="1409" w:type="dxa"/>
            <w:tcBorders>
              <w:top w:val="nil"/>
              <w:left w:val="nil"/>
              <w:bottom w:val="nil"/>
              <w:right w:val="nil"/>
            </w:tcBorders>
            <w:shd w:val="clear" w:color="auto" w:fill="auto"/>
            <w:vAlign w:val="bottom"/>
            <w:hideMark/>
          </w:tcPr>
          <w:p w14:paraId="24458B4B" w14:textId="77777777" w:rsidR="00FD180C" w:rsidRPr="00FD180C" w:rsidRDefault="00FD180C" w:rsidP="00FD180C">
            <w:pPr>
              <w:rPr>
                <w:rFonts w:ascii="Calibri" w:hAnsi="Calibri"/>
                <w:color w:val="000000"/>
                <w:sz w:val="24"/>
                <w:szCs w:val="24"/>
              </w:rPr>
            </w:pPr>
          </w:p>
        </w:tc>
      </w:tr>
      <w:tr w:rsidR="00FD180C" w:rsidRPr="00FD180C" w14:paraId="71E9B786"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DCE6F1"/>
            <w:vAlign w:val="center"/>
            <w:hideMark/>
          </w:tcPr>
          <w:p w14:paraId="4CDF09C0" w14:textId="77777777" w:rsidR="00FD180C" w:rsidRPr="00FD180C" w:rsidRDefault="00FD180C" w:rsidP="00FD180C">
            <w:pPr>
              <w:jc w:val="center"/>
              <w:rPr>
                <w:rFonts w:ascii="Calibri" w:hAnsi="Calibri"/>
                <w:b/>
                <w:bCs/>
                <w:color w:val="000000"/>
              </w:rPr>
            </w:pPr>
            <w:r w:rsidRPr="00FD180C">
              <w:rPr>
                <w:rFonts w:ascii="Calibri" w:hAnsi="Calibri"/>
                <w:b/>
                <w:bCs/>
                <w:color w:val="000000"/>
              </w:rPr>
              <w:t>PARTICIPANT WEBSITE &amp; OTHER TECHNOLOGY/MEDIA</w:t>
            </w:r>
          </w:p>
        </w:tc>
        <w:tc>
          <w:tcPr>
            <w:tcW w:w="1299" w:type="dxa"/>
            <w:tcBorders>
              <w:top w:val="nil"/>
              <w:left w:val="nil"/>
              <w:bottom w:val="nil"/>
              <w:right w:val="nil"/>
            </w:tcBorders>
            <w:shd w:val="clear" w:color="auto" w:fill="auto"/>
            <w:vAlign w:val="bottom"/>
            <w:hideMark/>
          </w:tcPr>
          <w:p w14:paraId="2385E96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3573E40" w14:textId="77777777" w:rsidR="00FD180C" w:rsidRPr="00FD180C" w:rsidRDefault="00FD180C" w:rsidP="00FD180C">
            <w:pPr>
              <w:rPr>
                <w:rFonts w:ascii="Calibri" w:hAnsi="Calibri"/>
                <w:color w:val="000000"/>
                <w:sz w:val="24"/>
                <w:szCs w:val="24"/>
              </w:rPr>
            </w:pPr>
          </w:p>
        </w:tc>
      </w:tr>
      <w:tr w:rsidR="00FD180C" w:rsidRPr="00FD180C" w14:paraId="1A23B2A8"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2E328698" w14:textId="77777777" w:rsidR="00FD180C" w:rsidRPr="00FD180C" w:rsidRDefault="00FD180C" w:rsidP="00FD180C">
            <w:pPr>
              <w:rPr>
                <w:rFonts w:ascii="Calibri" w:hAnsi="Calibri"/>
                <w:b/>
                <w:bCs/>
                <w:color w:val="000000"/>
              </w:rPr>
            </w:pPr>
            <w:r w:rsidRPr="00FD180C">
              <w:rPr>
                <w:rFonts w:ascii="Calibri" w:hAnsi="Calibri"/>
                <w:b/>
                <w:bCs/>
                <w:color w:val="000000"/>
              </w:rPr>
              <w:t>Core Template Structure &amp; Functions</w:t>
            </w:r>
          </w:p>
        </w:tc>
        <w:tc>
          <w:tcPr>
            <w:tcW w:w="1299" w:type="dxa"/>
            <w:tcBorders>
              <w:top w:val="nil"/>
              <w:left w:val="nil"/>
              <w:bottom w:val="nil"/>
              <w:right w:val="nil"/>
            </w:tcBorders>
            <w:shd w:val="clear" w:color="auto" w:fill="auto"/>
            <w:vAlign w:val="bottom"/>
            <w:hideMark/>
          </w:tcPr>
          <w:p w14:paraId="636232E2"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946F4BF" w14:textId="77777777" w:rsidR="00FD180C" w:rsidRPr="00FD180C" w:rsidRDefault="00FD180C" w:rsidP="00FD180C">
            <w:pPr>
              <w:rPr>
                <w:rFonts w:ascii="Calibri" w:hAnsi="Calibri"/>
                <w:color w:val="000000"/>
                <w:sz w:val="24"/>
                <w:szCs w:val="24"/>
              </w:rPr>
            </w:pPr>
          </w:p>
        </w:tc>
      </w:tr>
      <w:tr w:rsidR="00FD180C" w:rsidRPr="00FD180C" w14:paraId="093776DF"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66899033"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164</w:t>
            </w:r>
          </w:p>
        </w:tc>
        <w:tc>
          <w:tcPr>
            <w:tcW w:w="5959" w:type="dxa"/>
            <w:tcBorders>
              <w:top w:val="nil"/>
              <w:left w:val="nil"/>
              <w:bottom w:val="single" w:sz="4" w:space="0" w:color="auto"/>
              <w:right w:val="single" w:sz="4" w:space="0" w:color="auto"/>
            </w:tcBorders>
            <w:shd w:val="clear" w:color="auto" w:fill="auto"/>
            <w:hideMark/>
          </w:tcPr>
          <w:p w14:paraId="466DE512" w14:textId="77777777" w:rsidR="00FD180C" w:rsidRPr="00FD180C" w:rsidRDefault="00FD180C" w:rsidP="00FD180C">
            <w:pPr>
              <w:rPr>
                <w:rFonts w:ascii="Calibri" w:hAnsi="Calibri"/>
                <w:b/>
                <w:bCs/>
              </w:rPr>
            </w:pPr>
            <w:r w:rsidRPr="00FD180C">
              <w:rPr>
                <w:rFonts w:ascii="Calibri" w:hAnsi="Calibri"/>
                <w:b/>
                <w:bCs/>
              </w:rPr>
              <w:t>By checking each box, verify that you will provide the following.  If there are exceptions, do not check the box and explain the deviations.</w:t>
            </w:r>
          </w:p>
        </w:tc>
        <w:tc>
          <w:tcPr>
            <w:tcW w:w="1409" w:type="dxa"/>
            <w:tcBorders>
              <w:top w:val="nil"/>
              <w:left w:val="nil"/>
              <w:bottom w:val="single" w:sz="4" w:space="0" w:color="auto"/>
              <w:right w:val="single" w:sz="4" w:space="0" w:color="auto"/>
            </w:tcBorders>
            <w:shd w:val="clear" w:color="auto" w:fill="auto"/>
            <w:vAlign w:val="bottom"/>
            <w:hideMark/>
          </w:tcPr>
          <w:p w14:paraId="00F9B6A4"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6E04F8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658A0E0" w14:textId="77777777" w:rsidR="00FD180C" w:rsidRPr="00FD180C" w:rsidRDefault="00FD180C" w:rsidP="00FD180C">
            <w:pPr>
              <w:rPr>
                <w:rFonts w:ascii="Calibri" w:hAnsi="Calibri"/>
                <w:color w:val="000000"/>
                <w:sz w:val="24"/>
                <w:szCs w:val="24"/>
              </w:rPr>
            </w:pPr>
          </w:p>
        </w:tc>
      </w:tr>
      <w:tr w:rsidR="00FD180C" w:rsidRPr="00FD180C" w14:paraId="3AA89F66" w14:textId="77777777" w:rsidTr="0008753F">
        <w:trPr>
          <w:trHeight w:val="312"/>
        </w:trPr>
        <w:tc>
          <w:tcPr>
            <w:tcW w:w="521" w:type="dxa"/>
            <w:tcBorders>
              <w:top w:val="nil"/>
              <w:left w:val="nil"/>
              <w:bottom w:val="nil"/>
              <w:right w:val="nil"/>
            </w:tcBorders>
            <w:shd w:val="clear" w:color="auto" w:fill="auto"/>
            <w:hideMark/>
          </w:tcPr>
          <w:p w14:paraId="2FD7EC74"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0996F4C3" w14:textId="77777777" w:rsidR="00FD180C" w:rsidRPr="00FD180C" w:rsidRDefault="00FD180C" w:rsidP="00FD180C">
            <w:pPr>
              <w:ind w:firstLineChars="200" w:firstLine="400"/>
              <w:rPr>
                <w:rFonts w:ascii="Calibri" w:hAnsi="Calibri"/>
              </w:rPr>
            </w:pPr>
            <w:r w:rsidRPr="00FD180C">
              <w:rPr>
                <w:rFonts w:ascii="Calibri" w:hAnsi="Calibri"/>
              </w:rPr>
              <w:t>A custom participant website for the City's Plan</w:t>
            </w:r>
          </w:p>
        </w:tc>
        <w:tc>
          <w:tcPr>
            <w:tcW w:w="1409" w:type="dxa"/>
            <w:tcBorders>
              <w:top w:val="nil"/>
              <w:left w:val="nil"/>
              <w:bottom w:val="single" w:sz="4" w:space="0" w:color="auto"/>
              <w:right w:val="single" w:sz="4" w:space="0" w:color="auto"/>
            </w:tcBorders>
            <w:shd w:val="clear" w:color="000000" w:fill="FFFFFF"/>
            <w:vAlign w:val="center"/>
            <w:hideMark/>
          </w:tcPr>
          <w:p w14:paraId="7F388F6A"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37E2C6A6"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1EBB2C9" w14:textId="77777777" w:rsidR="00FD180C" w:rsidRPr="00FD180C" w:rsidRDefault="00FD180C" w:rsidP="00FD180C">
            <w:pPr>
              <w:rPr>
                <w:rFonts w:ascii="Calibri" w:hAnsi="Calibri"/>
                <w:color w:val="000000"/>
                <w:sz w:val="24"/>
                <w:szCs w:val="24"/>
              </w:rPr>
            </w:pPr>
          </w:p>
        </w:tc>
      </w:tr>
      <w:tr w:rsidR="00FD180C" w:rsidRPr="00FD180C" w14:paraId="56E8B51F" w14:textId="77777777" w:rsidTr="0008753F">
        <w:trPr>
          <w:trHeight w:val="525"/>
        </w:trPr>
        <w:tc>
          <w:tcPr>
            <w:tcW w:w="521" w:type="dxa"/>
            <w:tcBorders>
              <w:top w:val="nil"/>
              <w:left w:val="nil"/>
              <w:bottom w:val="nil"/>
              <w:right w:val="nil"/>
            </w:tcBorders>
            <w:shd w:val="clear" w:color="auto" w:fill="auto"/>
            <w:hideMark/>
          </w:tcPr>
          <w:p w14:paraId="71F7E91D"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4EB6EE4D" w14:textId="77777777" w:rsidR="00FD180C" w:rsidRPr="00FD180C" w:rsidRDefault="00FD180C" w:rsidP="00FD180C">
            <w:pPr>
              <w:ind w:firstLineChars="200" w:firstLine="400"/>
              <w:rPr>
                <w:rFonts w:ascii="Calibri" w:hAnsi="Calibri"/>
              </w:rPr>
            </w:pPr>
            <w:r w:rsidRPr="00FD180C">
              <w:rPr>
                <w:rFonts w:ascii="Calibri" w:hAnsi="Calibri"/>
              </w:rPr>
              <w:t>The ability to host on your website the City's Retirement Income Projection Calculator</w:t>
            </w:r>
          </w:p>
        </w:tc>
        <w:tc>
          <w:tcPr>
            <w:tcW w:w="1409" w:type="dxa"/>
            <w:tcBorders>
              <w:top w:val="nil"/>
              <w:left w:val="nil"/>
              <w:bottom w:val="single" w:sz="4" w:space="0" w:color="auto"/>
              <w:right w:val="single" w:sz="4" w:space="0" w:color="auto"/>
            </w:tcBorders>
            <w:shd w:val="clear" w:color="000000" w:fill="FFFFFF"/>
            <w:vAlign w:val="center"/>
            <w:hideMark/>
          </w:tcPr>
          <w:p w14:paraId="5AE0E80C"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0132F9AB"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BA0B86A" w14:textId="77777777" w:rsidR="00FD180C" w:rsidRPr="00FD180C" w:rsidRDefault="00FD180C" w:rsidP="00FD180C">
            <w:pPr>
              <w:rPr>
                <w:rFonts w:ascii="Calibri" w:hAnsi="Calibri"/>
                <w:color w:val="000000"/>
                <w:sz w:val="24"/>
                <w:szCs w:val="24"/>
              </w:rPr>
            </w:pPr>
          </w:p>
        </w:tc>
      </w:tr>
      <w:tr w:rsidR="00FD180C" w:rsidRPr="00FD180C" w14:paraId="07F57F52" w14:textId="77777777" w:rsidTr="0008753F">
        <w:trPr>
          <w:trHeight w:val="315"/>
        </w:trPr>
        <w:tc>
          <w:tcPr>
            <w:tcW w:w="521" w:type="dxa"/>
            <w:tcBorders>
              <w:top w:val="nil"/>
              <w:left w:val="nil"/>
              <w:bottom w:val="nil"/>
              <w:right w:val="nil"/>
            </w:tcBorders>
            <w:shd w:val="clear" w:color="auto" w:fill="auto"/>
            <w:hideMark/>
          </w:tcPr>
          <w:p w14:paraId="38793EE7"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1E6EF930" w14:textId="77777777" w:rsidR="00FD180C" w:rsidRPr="00FD180C" w:rsidRDefault="00FD180C" w:rsidP="00FD180C">
            <w:pPr>
              <w:ind w:firstLineChars="200" w:firstLine="400"/>
              <w:rPr>
                <w:rFonts w:ascii="Calibri" w:hAnsi="Calibri"/>
              </w:rPr>
            </w:pPr>
            <w:r w:rsidRPr="00FD180C">
              <w:rPr>
                <w:rFonts w:ascii="Calibri" w:hAnsi="Calibri"/>
              </w:rPr>
              <w:t xml:space="preserve">The ability to host on your website the City's "How Am I Doing" web tool </w:t>
            </w:r>
          </w:p>
        </w:tc>
        <w:tc>
          <w:tcPr>
            <w:tcW w:w="1409" w:type="dxa"/>
            <w:tcBorders>
              <w:top w:val="nil"/>
              <w:left w:val="nil"/>
              <w:bottom w:val="single" w:sz="4" w:space="0" w:color="auto"/>
              <w:right w:val="single" w:sz="4" w:space="0" w:color="auto"/>
            </w:tcBorders>
            <w:shd w:val="clear" w:color="000000" w:fill="FFFFFF"/>
            <w:vAlign w:val="center"/>
            <w:hideMark/>
          </w:tcPr>
          <w:p w14:paraId="225A750A"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0348C8D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A4EA406" w14:textId="77777777" w:rsidR="00FD180C" w:rsidRPr="00FD180C" w:rsidRDefault="00FD180C" w:rsidP="00FD180C">
            <w:pPr>
              <w:rPr>
                <w:rFonts w:ascii="Calibri" w:hAnsi="Calibri"/>
                <w:color w:val="000000"/>
                <w:sz w:val="24"/>
                <w:szCs w:val="24"/>
              </w:rPr>
            </w:pPr>
          </w:p>
        </w:tc>
      </w:tr>
      <w:tr w:rsidR="00FD180C" w:rsidRPr="00FD180C" w14:paraId="1B676C6B" w14:textId="77777777" w:rsidTr="0008753F">
        <w:trPr>
          <w:trHeight w:val="330"/>
        </w:trPr>
        <w:tc>
          <w:tcPr>
            <w:tcW w:w="521" w:type="dxa"/>
            <w:tcBorders>
              <w:top w:val="nil"/>
              <w:left w:val="nil"/>
              <w:bottom w:val="nil"/>
              <w:right w:val="nil"/>
            </w:tcBorders>
            <w:shd w:val="clear" w:color="auto" w:fill="auto"/>
            <w:hideMark/>
          </w:tcPr>
          <w:p w14:paraId="70221F10"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680EA471" w14:textId="77777777" w:rsidR="00FD180C" w:rsidRPr="00FD180C" w:rsidRDefault="00FD180C" w:rsidP="00FD180C">
            <w:pPr>
              <w:ind w:firstLineChars="200" w:firstLine="400"/>
              <w:rPr>
                <w:rFonts w:ascii="Calibri" w:hAnsi="Calibri"/>
              </w:rPr>
            </w:pPr>
            <w:r w:rsidRPr="00FD180C">
              <w:rPr>
                <w:rFonts w:ascii="Calibri" w:hAnsi="Calibri"/>
              </w:rPr>
              <w:t>Website Functionality: Change Deferrals</w:t>
            </w:r>
          </w:p>
        </w:tc>
        <w:tc>
          <w:tcPr>
            <w:tcW w:w="1409" w:type="dxa"/>
            <w:tcBorders>
              <w:top w:val="nil"/>
              <w:left w:val="nil"/>
              <w:bottom w:val="single" w:sz="4" w:space="0" w:color="auto"/>
              <w:right w:val="single" w:sz="4" w:space="0" w:color="auto"/>
            </w:tcBorders>
            <w:shd w:val="clear" w:color="000000" w:fill="FFFFFF"/>
            <w:vAlign w:val="center"/>
            <w:hideMark/>
          </w:tcPr>
          <w:p w14:paraId="14C77804"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4353F9AF"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79E8C50" w14:textId="77777777" w:rsidR="00FD180C" w:rsidRPr="00FD180C" w:rsidRDefault="00FD180C" w:rsidP="00FD180C">
            <w:pPr>
              <w:rPr>
                <w:rFonts w:ascii="Calibri" w:hAnsi="Calibri"/>
                <w:color w:val="000000"/>
                <w:sz w:val="24"/>
                <w:szCs w:val="24"/>
              </w:rPr>
            </w:pPr>
          </w:p>
        </w:tc>
      </w:tr>
      <w:tr w:rsidR="00FD180C" w:rsidRPr="00FD180C" w14:paraId="16396928" w14:textId="77777777" w:rsidTr="0008753F">
        <w:trPr>
          <w:trHeight w:val="312"/>
        </w:trPr>
        <w:tc>
          <w:tcPr>
            <w:tcW w:w="521" w:type="dxa"/>
            <w:tcBorders>
              <w:top w:val="nil"/>
              <w:left w:val="nil"/>
              <w:bottom w:val="nil"/>
              <w:right w:val="nil"/>
            </w:tcBorders>
            <w:shd w:val="clear" w:color="auto" w:fill="auto"/>
            <w:hideMark/>
          </w:tcPr>
          <w:p w14:paraId="69B70036"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2C90126D" w14:textId="77777777" w:rsidR="00FD180C" w:rsidRPr="00FD180C" w:rsidRDefault="00FD180C" w:rsidP="00FD180C">
            <w:pPr>
              <w:ind w:firstLineChars="200" w:firstLine="400"/>
              <w:rPr>
                <w:rFonts w:ascii="Calibri" w:hAnsi="Calibri"/>
              </w:rPr>
            </w:pPr>
            <w:r w:rsidRPr="00FD180C">
              <w:rPr>
                <w:rFonts w:ascii="Calibri" w:hAnsi="Calibri"/>
              </w:rPr>
              <w:t>Website Functionality: Redirect Future Investment Allocations</w:t>
            </w:r>
          </w:p>
        </w:tc>
        <w:tc>
          <w:tcPr>
            <w:tcW w:w="1409" w:type="dxa"/>
            <w:tcBorders>
              <w:top w:val="nil"/>
              <w:left w:val="nil"/>
              <w:bottom w:val="single" w:sz="4" w:space="0" w:color="auto"/>
              <w:right w:val="single" w:sz="4" w:space="0" w:color="auto"/>
            </w:tcBorders>
            <w:shd w:val="clear" w:color="000000" w:fill="FFFFFF"/>
            <w:vAlign w:val="center"/>
            <w:hideMark/>
          </w:tcPr>
          <w:p w14:paraId="2E1FAE46"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106D82A2"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439341A" w14:textId="77777777" w:rsidR="00FD180C" w:rsidRPr="00FD180C" w:rsidRDefault="00FD180C" w:rsidP="00FD180C">
            <w:pPr>
              <w:rPr>
                <w:rFonts w:ascii="Calibri" w:hAnsi="Calibri"/>
                <w:color w:val="000000"/>
                <w:sz w:val="24"/>
                <w:szCs w:val="24"/>
              </w:rPr>
            </w:pPr>
          </w:p>
        </w:tc>
      </w:tr>
      <w:tr w:rsidR="00FD180C" w:rsidRPr="00FD180C" w14:paraId="0C275C45" w14:textId="77777777" w:rsidTr="0008753F">
        <w:trPr>
          <w:trHeight w:val="312"/>
        </w:trPr>
        <w:tc>
          <w:tcPr>
            <w:tcW w:w="521" w:type="dxa"/>
            <w:tcBorders>
              <w:top w:val="nil"/>
              <w:left w:val="nil"/>
              <w:bottom w:val="nil"/>
              <w:right w:val="nil"/>
            </w:tcBorders>
            <w:shd w:val="clear" w:color="auto" w:fill="auto"/>
            <w:hideMark/>
          </w:tcPr>
          <w:p w14:paraId="3383F0A2"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67B34D2B" w14:textId="77777777" w:rsidR="00FD180C" w:rsidRPr="00FD180C" w:rsidRDefault="00FD180C" w:rsidP="00FD180C">
            <w:pPr>
              <w:ind w:firstLineChars="200" w:firstLine="400"/>
              <w:rPr>
                <w:rFonts w:ascii="Calibri" w:hAnsi="Calibri"/>
              </w:rPr>
            </w:pPr>
            <w:r w:rsidRPr="00FD180C">
              <w:rPr>
                <w:rFonts w:ascii="Calibri" w:hAnsi="Calibri"/>
              </w:rPr>
              <w:t>Website Functionality: Transfer Between Investment Options</w:t>
            </w:r>
          </w:p>
        </w:tc>
        <w:tc>
          <w:tcPr>
            <w:tcW w:w="1409" w:type="dxa"/>
            <w:tcBorders>
              <w:top w:val="nil"/>
              <w:left w:val="nil"/>
              <w:bottom w:val="single" w:sz="4" w:space="0" w:color="auto"/>
              <w:right w:val="single" w:sz="4" w:space="0" w:color="auto"/>
            </w:tcBorders>
            <w:shd w:val="clear" w:color="000000" w:fill="FFFFFF"/>
            <w:vAlign w:val="center"/>
            <w:hideMark/>
          </w:tcPr>
          <w:p w14:paraId="64A44E0D"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0E5323F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6985D87" w14:textId="77777777" w:rsidR="00FD180C" w:rsidRPr="00FD180C" w:rsidRDefault="00FD180C" w:rsidP="00FD180C">
            <w:pPr>
              <w:rPr>
                <w:rFonts w:ascii="Calibri" w:hAnsi="Calibri"/>
                <w:color w:val="000000"/>
                <w:sz w:val="24"/>
                <w:szCs w:val="24"/>
              </w:rPr>
            </w:pPr>
          </w:p>
        </w:tc>
      </w:tr>
      <w:tr w:rsidR="00FD180C" w:rsidRPr="00FD180C" w14:paraId="73212CE7" w14:textId="77777777" w:rsidTr="0008753F">
        <w:trPr>
          <w:trHeight w:val="312"/>
        </w:trPr>
        <w:tc>
          <w:tcPr>
            <w:tcW w:w="521" w:type="dxa"/>
            <w:tcBorders>
              <w:top w:val="nil"/>
              <w:left w:val="nil"/>
              <w:bottom w:val="nil"/>
              <w:right w:val="nil"/>
            </w:tcBorders>
            <w:shd w:val="clear" w:color="auto" w:fill="auto"/>
            <w:hideMark/>
          </w:tcPr>
          <w:p w14:paraId="5D0B7245"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1B2BAB8B" w14:textId="77777777" w:rsidR="00FD180C" w:rsidRPr="00FD180C" w:rsidRDefault="00FD180C" w:rsidP="00FD180C">
            <w:pPr>
              <w:ind w:firstLineChars="200" w:firstLine="400"/>
              <w:rPr>
                <w:rFonts w:ascii="Calibri" w:hAnsi="Calibri"/>
              </w:rPr>
            </w:pPr>
            <w:r w:rsidRPr="00FD180C">
              <w:rPr>
                <w:rFonts w:ascii="Calibri" w:hAnsi="Calibri"/>
              </w:rPr>
              <w:t>Website Functionality: Online Document Storage</w:t>
            </w:r>
          </w:p>
        </w:tc>
        <w:tc>
          <w:tcPr>
            <w:tcW w:w="1409" w:type="dxa"/>
            <w:tcBorders>
              <w:top w:val="nil"/>
              <w:left w:val="nil"/>
              <w:bottom w:val="single" w:sz="4" w:space="0" w:color="auto"/>
              <w:right w:val="single" w:sz="4" w:space="0" w:color="auto"/>
            </w:tcBorders>
            <w:shd w:val="clear" w:color="000000" w:fill="FFFFFF"/>
            <w:vAlign w:val="center"/>
            <w:hideMark/>
          </w:tcPr>
          <w:p w14:paraId="7560AB3D"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189648C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8720F38" w14:textId="77777777" w:rsidR="00FD180C" w:rsidRPr="00FD180C" w:rsidRDefault="00FD180C" w:rsidP="00FD180C">
            <w:pPr>
              <w:rPr>
                <w:rFonts w:ascii="Calibri" w:hAnsi="Calibri"/>
                <w:color w:val="000000"/>
                <w:sz w:val="24"/>
                <w:szCs w:val="24"/>
              </w:rPr>
            </w:pPr>
          </w:p>
        </w:tc>
      </w:tr>
      <w:tr w:rsidR="00FD180C" w:rsidRPr="00FD180C" w14:paraId="38BB07E7" w14:textId="77777777" w:rsidTr="0008753F">
        <w:trPr>
          <w:trHeight w:val="312"/>
        </w:trPr>
        <w:tc>
          <w:tcPr>
            <w:tcW w:w="521" w:type="dxa"/>
            <w:tcBorders>
              <w:top w:val="nil"/>
              <w:left w:val="nil"/>
              <w:bottom w:val="nil"/>
              <w:right w:val="nil"/>
            </w:tcBorders>
            <w:shd w:val="clear" w:color="auto" w:fill="auto"/>
            <w:hideMark/>
          </w:tcPr>
          <w:p w14:paraId="5AC49B65"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438A46BC" w14:textId="77777777" w:rsidR="00FD180C" w:rsidRPr="00FD180C" w:rsidRDefault="00FD180C" w:rsidP="00FD180C">
            <w:pPr>
              <w:ind w:firstLineChars="200" w:firstLine="400"/>
              <w:rPr>
                <w:rFonts w:ascii="Calibri" w:hAnsi="Calibri"/>
              </w:rPr>
            </w:pPr>
            <w:r w:rsidRPr="00FD180C">
              <w:rPr>
                <w:rFonts w:ascii="Calibri" w:hAnsi="Calibri"/>
              </w:rPr>
              <w:t>Website Functionality: Investment Returns by Quarter</w:t>
            </w:r>
          </w:p>
        </w:tc>
        <w:tc>
          <w:tcPr>
            <w:tcW w:w="1409" w:type="dxa"/>
            <w:tcBorders>
              <w:top w:val="nil"/>
              <w:left w:val="nil"/>
              <w:bottom w:val="single" w:sz="4" w:space="0" w:color="auto"/>
              <w:right w:val="single" w:sz="4" w:space="0" w:color="auto"/>
            </w:tcBorders>
            <w:shd w:val="clear" w:color="000000" w:fill="FFFFFF"/>
            <w:vAlign w:val="center"/>
            <w:hideMark/>
          </w:tcPr>
          <w:p w14:paraId="2AC87A5B"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680AC9A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0E6E849" w14:textId="77777777" w:rsidR="00FD180C" w:rsidRPr="00FD180C" w:rsidRDefault="00FD180C" w:rsidP="00FD180C">
            <w:pPr>
              <w:rPr>
                <w:rFonts w:ascii="Calibri" w:hAnsi="Calibri"/>
                <w:color w:val="000000"/>
                <w:sz w:val="24"/>
                <w:szCs w:val="24"/>
              </w:rPr>
            </w:pPr>
          </w:p>
        </w:tc>
      </w:tr>
      <w:tr w:rsidR="00FD180C" w:rsidRPr="00FD180C" w14:paraId="6C06B1B0" w14:textId="77777777" w:rsidTr="0008753F">
        <w:trPr>
          <w:trHeight w:val="315"/>
        </w:trPr>
        <w:tc>
          <w:tcPr>
            <w:tcW w:w="521" w:type="dxa"/>
            <w:tcBorders>
              <w:top w:val="nil"/>
              <w:left w:val="nil"/>
              <w:bottom w:val="nil"/>
              <w:right w:val="nil"/>
            </w:tcBorders>
            <w:shd w:val="clear" w:color="auto" w:fill="auto"/>
            <w:hideMark/>
          </w:tcPr>
          <w:p w14:paraId="7A2AEA1A"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5B63E8B2" w14:textId="77777777" w:rsidR="00FD180C" w:rsidRPr="00FD180C" w:rsidRDefault="00FD180C" w:rsidP="00FD180C">
            <w:pPr>
              <w:ind w:firstLineChars="200" w:firstLine="400"/>
              <w:rPr>
                <w:rFonts w:ascii="Calibri" w:hAnsi="Calibri"/>
              </w:rPr>
            </w:pPr>
            <w:r w:rsidRPr="00FD180C">
              <w:rPr>
                <w:rFonts w:ascii="Calibri" w:hAnsi="Calibri"/>
              </w:rPr>
              <w:t>Website Functionality: Investment Returns by Custom Date set by participant</w:t>
            </w:r>
          </w:p>
        </w:tc>
        <w:tc>
          <w:tcPr>
            <w:tcW w:w="1409" w:type="dxa"/>
            <w:tcBorders>
              <w:top w:val="nil"/>
              <w:left w:val="nil"/>
              <w:bottom w:val="single" w:sz="4" w:space="0" w:color="auto"/>
              <w:right w:val="single" w:sz="4" w:space="0" w:color="auto"/>
            </w:tcBorders>
            <w:shd w:val="clear" w:color="000000" w:fill="FFFFFF"/>
            <w:vAlign w:val="center"/>
            <w:hideMark/>
          </w:tcPr>
          <w:p w14:paraId="22E2DB3E"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7401A68C"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E5F3E91" w14:textId="77777777" w:rsidR="00FD180C" w:rsidRPr="00FD180C" w:rsidRDefault="00FD180C" w:rsidP="00FD180C">
            <w:pPr>
              <w:rPr>
                <w:rFonts w:ascii="Calibri" w:hAnsi="Calibri"/>
                <w:color w:val="000000"/>
                <w:sz w:val="24"/>
                <w:szCs w:val="24"/>
              </w:rPr>
            </w:pPr>
          </w:p>
        </w:tc>
      </w:tr>
      <w:tr w:rsidR="00FD180C" w:rsidRPr="00FD180C" w14:paraId="3F1728E6" w14:textId="77777777" w:rsidTr="0008753F">
        <w:trPr>
          <w:trHeight w:val="552"/>
        </w:trPr>
        <w:tc>
          <w:tcPr>
            <w:tcW w:w="521" w:type="dxa"/>
            <w:tcBorders>
              <w:top w:val="nil"/>
              <w:left w:val="nil"/>
              <w:bottom w:val="nil"/>
              <w:right w:val="nil"/>
            </w:tcBorders>
            <w:shd w:val="clear" w:color="auto" w:fill="auto"/>
            <w:hideMark/>
          </w:tcPr>
          <w:p w14:paraId="57DB9649"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1E215732" w14:textId="77777777" w:rsidR="00FD180C" w:rsidRPr="00FD180C" w:rsidRDefault="00FD180C" w:rsidP="00FD180C">
            <w:pPr>
              <w:ind w:firstLineChars="200" w:firstLine="400"/>
              <w:rPr>
                <w:rFonts w:ascii="Calibri" w:hAnsi="Calibri"/>
              </w:rPr>
            </w:pPr>
            <w:r w:rsidRPr="00FD180C">
              <w:rPr>
                <w:rFonts w:ascii="Calibri" w:hAnsi="Calibri"/>
              </w:rPr>
              <w:t>Website Functionality: Loan Election (including modeling of bi-weekly repayments for both General Purpose as well as Home Purchase loans)</w:t>
            </w:r>
          </w:p>
        </w:tc>
        <w:tc>
          <w:tcPr>
            <w:tcW w:w="1409" w:type="dxa"/>
            <w:tcBorders>
              <w:top w:val="nil"/>
              <w:left w:val="nil"/>
              <w:bottom w:val="single" w:sz="4" w:space="0" w:color="auto"/>
              <w:right w:val="single" w:sz="4" w:space="0" w:color="auto"/>
            </w:tcBorders>
            <w:shd w:val="clear" w:color="000000" w:fill="FFFFFF"/>
            <w:vAlign w:val="center"/>
            <w:hideMark/>
          </w:tcPr>
          <w:p w14:paraId="001AE97E"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237C2F76"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E358D8B" w14:textId="77777777" w:rsidR="00FD180C" w:rsidRPr="00FD180C" w:rsidRDefault="00FD180C" w:rsidP="00FD180C">
            <w:pPr>
              <w:rPr>
                <w:rFonts w:ascii="Calibri" w:hAnsi="Calibri"/>
                <w:color w:val="000000"/>
                <w:sz w:val="24"/>
                <w:szCs w:val="24"/>
              </w:rPr>
            </w:pPr>
          </w:p>
        </w:tc>
      </w:tr>
      <w:tr w:rsidR="00FD180C" w:rsidRPr="00FD180C" w14:paraId="39A90BE1" w14:textId="77777777" w:rsidTr="0008753F">
        <w:trPr>
          <w:trHeight w:val="312"/>
        </w:trPr>
        <w:tc>
          <w:tcPr>
            <w:tcW w:w="521" w:type="dxa"/>
            <w:tcBorders>
              <w:top w:val="nil"/>
              <w:left w:val="nil"/>
              <w:bottom w:val="nil"/>
              <w:right w:val="nil"/>
            </w:tcBorders>
            <w:shd w:val="clear" w:color="auto" w:fill="auto"/>
            <w:hideMark/>
          </w:tcPr>
          <w:p w14:paraId="7688C2B0"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77A1D08C" w14:textId="77777777" w:rsidR="00FD180C" w:rsidRPr="00FD180C" w:rsidRDefault="00FD180C" w:rsidP="00FD180C">
            <w:pPr>
              <w:ind w:firstLineChars="200" w:firstLine="400"/>
              <w:rPr>
                <w:rFonts w:ascii="Calibri" w:hAnsi="Calibri"/>
              </w:rPr>
            </w:pPr>
            <w:r w:rsidRPr="00FD180C">
              <w:rPr>
                <w:rFonts w:ascii="Calibri" w:hAnsi="Calibri"/>
              </w:rPr>
              <w:t>Website Functionality: Loan Status Monitoring</w:t>
            </w:r>
          </w:p>
        </w:tc>
        <w:tc>
          <w:tcPr>
            <w:tcW w:w="1409" w:type="dxa"/>
            <w:tcBorders>
              <w:top w:val="nil"/>
              <w:left w:val="nil"/>
              <w:bottom w:val="single" w:sz="4" w:space="0" w:color="auto"/>
              <w:right w:val="single" w:sz="4" w:space="0" w:color="auto"/>
            </w:tcBorders>
            <w:shd w:val="clear" w:color="000000" w:fill="FFFFFF"/>
            <w:vAlign w:val="center"/>
            <w:hideMark/>
          </w:tcPr>
          <w:p w14:paraId="15CA7962"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139F551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28FCE1C" w14:textId="77777777" w:rsidR="00FD180C" w:rsidRPr="00FD180C" w:rsidRDefault="00FD180C" w:rsidP="00FD180C">
            <w:pPr>
              <w:rPr>
                <w:rFonts w:ascii="Calibri" w:hAnsi="Calibri"/>
                <w:color w:val="000000"/>
                <w:sz w:val="24"/>
                <w:szCs w:val="24"/>
              </w:rPr>
            </w:pPr>
          </w:p>
        </w:tc>
      </w:tr>
      <w:tr w:rsidR="00FD180C" w:rsidRPr="00FD180C" w14:paraId="21737ECC" w14:textId="77777777" w:rsidTr="0008753F">
        <w:trPr>
          <w:trHeight w:val="312"/>
        </w:trPr>
        <w:tc>
          <w:tcPr>
            <w:tcW w:w="521" w:type="dxa"/>
            <w:tcBorders>
              <w:top w:val="nil"/>
              <w:left w:val="nil"/>
              <w:bottom w:val="nil"/>
              <w:right w:val="nil"/>
            </w:tcBorders>
            <w:shd w:val="clear" w:color="auto" w:fill="auto"/>
            <w:hideMark/>
          </w:tcPr>
          <w:p w14:paraId="25399C45"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2E2CBB44" w14:textId="77777777" w:rsidR="00FD180C" w:rsidRPr="00FD180C" w:rsidRDefault="00FD180C" w:rsidP="00FD180C">
            <w:pPr>
              <w:ind w:firstLineChars="200" w:firstLine="400"/>
              <w:rPr>
                <w:rFonts w:ascii="Calibri" w:hAnsi="Calibri"/>
              </w:rPr>
            </w:pPr>
            <w:r w:rsidRPr="00FD180C">
              <w:rPr>
                <w:rFonts w:ascii="Calibri" w:hAnsi="Calibri"/>
              </w:rPr>
              <w:t>Website Functionality: Beneficiary Updates</w:t>
            </w:r>
          </w:p>
        </w:tc>
        <w:tc>
          <w:tcPr>
            <w:tcW w:w="1409" w:type="dxa"/>
            <w:tcBorders>
              <w:top w:val="nil"/>
              <w:left w:val="nil"/>
              <w:bottom w:val="single" w:sz="4" w:space="0" w:color="auto"/>
              <w:right w:val="single" w:sz="4" w:space="0" w:color="auto"/>
            </w:tcBorders>
            <w:shd w:val="clear" w:color="000000" w:fill="FFFFFF"/>
            <w:vAlign w:val="center"/>
            <w:hideMark/>
          </w:tcPr>
          <w:p w14:paraId="0518DC06"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25BD8E20"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4022116" w14:textId="77777777" w:rsidR="00FD180C" w:rsidRPr="00FD180C" w:rsidRDefault="00FD180C" w:rsidP="00FD180C">
            <w:pPr>
              <w:rPr>
                <w:rFonts w:ascii="Calibri" w:hAnsi="Calibri"/>
                <w:color w:val="000000"/>
                <w:sz w:val="24"/>
                <w:szCs w:val="24"/>
              </w:rPr>
            </w:pPr>
          </w:p>
        </w:tc>
      </w:tr>
      <w:tr w:rsidR="00FD180C" w:rsidRPr="00FD180C" w14:paraId="6CEE4853" w14:textId="77777777" w:rsidTr="0008753F">
        <w:trPr>
          <w:trHeight w:val="312"/>
        </w:trPr>
        <w:tc>
          <w:tcPr>
            <w:tcW w:w="521" w:type="dxa"/>
            <w:tcBorders>
              <w:top w:val="nil"/>
              <w:left w:val="nil"/>
              <w:bottom w:val="nil"/>
              <w:right w:val="nil"/>
            </w:tcBorders>
            <w:shd w:val="clear" w:color="auto" w:fill="auto"/>
            <w:hideMark/>
          </w:tcPr>
          <w:p w14:paraId="66D4158C"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714B99F6" w14:textId="77777777" w:rsidR="00FD180C" w:rsidRPr="00FD180C" w:rsidRDefault="00FD180C" w:rsidP="00FD180C">
            <w:pPr>
              <w:ind w:firstLineChars="200" w:firstLine="400"/>
              <w:rPr>
                <w:rFonts w:ascii="Calibri" w:hAnsi="Calibri"/>
              </w:rPr>
            </w:pPr>
            <w:r w:rsidRPr="00FD180C">
              <w:rPr>
                <w:rFonts w:ascii="Calibri" w:hAnsi="Calibri"/>
              </w:rPr>
              <w:t>Website Functionality: Contact/Address Self-Updates</w:t>
            </w:r>
          </w:p>
        </w:tc>
        <w:tc>
          <w:tcPr>
            <w:tcW w:w="1409" w:type="dxa"/>
            <w:tcBorders>
              <w:top w:val="nil"/>
              <w:left w:val="nil"/>
              <w:bottom w:val="single" w:sz="4" w:space="0" w:color="auto"/>
              <w:right w:val="single" w:sz="4" w:space="0" w:color="auto"/>
            </w:tcBorders>
            <w:shd w:val="clear" w:color="000000" w:fill="FFFFFF"/>
            <w:vAlign w:val="center"/>
            <w:hideMark/>
          </w:tcPr>
          <w:p w14:paraId="7C5E671A"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4CA6507F"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36B0250" w14:textId="77777777" w:rsidR="00FD180C" w:rsidRPr="00FD180C" w:rsidRDefault="00FD180C" w:rsidP="00FD180C">
            <w:pPr>
              <w:rPr>
                <w:rFonts w:ascii="Calibri" w:hAnsi="Calibri"/>
                <w:color w:val="000000"/>
                <w:sz w:val="24"/>
                <w:szCs w:val="24"/>
              </w:rPr>
            </w:pPr>
          </w:p>
        </w:tc>
      </w:tr>
      <w:tr w:rsidR="00FD180C" w:rsidRPr="00FD180C" w14:paraId="0D6D0B64" w14:textId="77777777" w:rsidTr="0008753F">
        <w:trPr>
          <w:trHeight w:val="312"/>
        </w:trPr>
        <w:tc>
          <w:tcPr>
            <w:tcW w:w="521" w:type="dxa"/>
            <w:tcBorders>
              <w:top w:val="nil"/>
              <w:left w:val="nil"/>
              <w:bottom w:val="nil"/>
              <w:right w:val="nil"/>
            </w:tcBorders>
            <w:shd w:val="clear" w:color="auto" w:fill="auto"/>
            <w:hideMark/>
          </w:tcPr>
          <w:p w14:paraId="0C5991B1"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6336D83D" w14:textId="77777777" w:rsidR="00FD180C" w:rsidRPr="00FD180C" w:rsidRDefault="00FD180C" w:rsidP="00FD180C">
            <w:pPr>
              <w:ind w:firstLineChars="200" w:firstLine="400"/>
              <w:rPr>
                <w:rFonts w:ascii="Calibri" w:hAnsi="Calibri"/>
              </w:rPr>
            </w:pPr>
            <w:r w:rsidRPr="00FD180C">
              <w:rPr>
                <w:rFonts w:ascii="Calibri" w:hAnsi="Calibri"/>
              </w:rPr>
              <w:t>Website Functionality: Elect Paperless Statement Delivery</w:t>
            </w:r>
          </w:p>
        </w:tc>
        <w:tc>
          <w:tcPr>
            <w:tcW w:w="1409" w:type="dxa"/>
            <w:tcBorders>
              <w:top w:val="nil"/>
              <w:left w:val="nil"/>
              <w:bottom w:val="single" w:sz="4" w:space="0" w:color="auto"/>
              <w:right w:val="single" w:sz="4" w:space="0" w:color="auto"/>
            </w:tcBorders>
            <w:shd w:val="clear" w:color="000000" w:fill="FFFFFF"/>
            <w:vAlign w:val="center"/>
            <w:hideMark/>
          </w:tcPr>
          <w:p w14:paraId="4A128B0E"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446D6B5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4BB6E27" w14:textId="77777777" w:rsidR="00FD180C" w:rsidRPr="00FD180C" w:rsidRDefault="00FD180C" w:rsidP="00FD180C">
            <w:pPr>
              <w:rPr>
                <w:rFonts w:ascii="Calibri" w:hAnsi="Calibri"/>
                <w:color w:val="000000"/>
                <w:sz w:val="24"/>
                <w:szCs w:val="24"/>
              </w:rPr>
            </w:pPr>
          </w:p>
        </w:tc>
      </w:tr>
      <w:tr w:rsidR="00FD180C" w:rsidRPr="00FD180C" w14:paraId="66BC6380" w14:textId="77777777" w:rsidTr="0008753F">
        <w:trPr>
          <w:trHeight w:val="312"/>
        </w:trPr>
        <w:tc>
          <w:tcPr>
            <w:tcW w:w="521" w:type="dxa"/>
            <w:tcBorders>
              <w:top w:val="nil"/>
              <w:left w:val="nil"/>
              <w:bottom w:val="nil"/>
              <w:right w:val="nil"/>
            </w:tcBorders>
            <w:shd w:val="clear" w:color="auto" w:fill="auto"/>
            <w:hideMark/>
          </w:tcPr>
          <w:p w14:paraId="2B5AA3B7"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4F4779A6" w14:textId="77777777" w:rsidR="00FD180C" w:rsidRPr="00FD180C" w:rsidRDefault="00FD180C" w:rsidP="00FD180C">
            <w:pPr>
              <w:ind w:firstLineChars="200" w:firstLine="400"/>
              <w:rPr>
                <w:rFonts w:ascii="Calibri" w:hAnsi="Calibri"/>
              </w:rPr>
            </w:pPr>
            <w:r w:rsidRPr="00FD180C">
              <w:rPr>
                <w:rFonts w:ascii="Calibri" w:hAnsi="Calibri"/>
              </w:rPr>
              <w:t>Website Functionality: Submit Distribution Request Electronically</w:t>
            </w:r>
          </w:p>
        </w:tc>
        <w:tc>
          <w:tcPr>
            <w:tcW w:w="1409" w:type="dxa"/>
            <w:tcBorders>
              <w:top w:val="nil"/>
              <w:left w:val="nil"/>
              <w:bottom w:val="single" w:sz="4" w:space="0" w:color="auto"/>
              <w:right w:val="single" w:sz="4" w:space="0" w:color="auto"/>
            </w:tcBorders>
            <w:shd w:val="clear" w:color="000000" w:fill="FFFFFF"/>
            <w:vAlign w:val="center"/>
            <w:hideMark/>
          </w:tcPr>
          <w:p w14:paraId="0412AACD"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5B2F379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D756444" w14:textId="77777777" w:rsidR="00FD180C" w:rsidRPr="00FD180C" w:rsidRDefault="00FD180C" w:rsidP="00FD180C">
            <w:pPr>
              <w:rPr>
                <w:rFonts w:ascii="Calibri" w:hAnsi="Calibri"/>
                <w:color w:val="000000"/>
                <w:sz w:val="24"/>
                <w:szCs w:val="24"/>
              </w:rPr>
            </w:pPr>
          </w:p>
        </w:tc>
      </w:tr>
      <w:tr w:rsidR="00FD180C" w:rsidRPr="00FD180C" w14:paraId="38091030" w14:textId="77777777" w:rsidTr="0008753F">
        <w:trPr>
          <w:trHeight w:val="312"/>
        </w:trPr>
        <w:tc>
          <w:tcPr>
            <w:tcW w:w="521" w:type="dxa"/>
            <w:tcBorders>
              <w:top w:val="nil"/>
              <w:left w:val="nil"/>
              <w:bottom w:val="nil"/>
              <w:right w:val="nil"/>
            </w:tcBorders>
            <w:shd w:val="clear" w:color="auto" w:fill="auto"/>
            <w:hideMark/>
          </w:tcPr>
          <w:p w14:paraId="64421DAF"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5779A9E6" w14:textId="77777777" w:rsidR="00FD180C" w:rsidRPr="00FD180C" w:rsidRDefault="00FD180C" w:rsidP="00FD180C">
            <w:pPr>
              <w:ind w:firstLineChars="200" w:firstLine="400"/>
              <w:rPr>
                <w:rFonts w:ascii="Calibri" w:hAnsi="Calibri"/>
              </w:rPr>
            </w:pPr>
            <w:r w:rsidRPr="00FD180C">
              <w:rPr>
                <w:rFonts w:ascii="Calibri" w:hAnsi="Calibri"/>
              </w:rPr>
              <w:t>Website Functionality: Access Plan Forms</w:t>
            </w:r>
          </w:p>
        </w:tc>
        <w:tc>
          <w:tcPr>
            <w:tcW w:w="1409" w:type="dxa"/>
            <w:tcBorders>
              <w:top w:val="nil"/>
              <w:left w:val="nil"/>
              <w:bottom w:val="single" w:sz="4" w:space="0" w:color="auto"/>
              <w:right w:val="single" w:sz="4" w:space="0" w:color="auto"/>
            </w:tcBorders>
            <w:shd w:val="clear" w:color="000000" w:fill="FFFFFF"/>
            <w:vAlign w:val="center"/>
            <w:hideMark/>
          </w:tcPr>
          <w:p w14:paraId="7177C8E6"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1B63126C"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2C67E3E" w14:textId="77777777" w:rsidR="00FD180C" w:rsidRPr="00FD180C" w:rsidRDefault="00FD180C" w:rsidP="00FD180C">
            <w:pPr>
              <w:rPr>
                <w:rFonts w:ascii="Calibri" w:hAnsi="Calibri"/>
                <w:color w:val="000000"/>
                <w:sz w:val="24"/>
                <w:szCs w:val="24"/>
              </w:rPr>
            </w:pPr>
          </w:p>
        </w:tc>
      </w:tr>
      <w:tr w:rsidR="00FD180C" w:rsidRPr="00FD180C" w14:paraId="1AC860CB" w14:textId="77777777" w:rsidTr="0008753F">
        <w:trPr>
          <w:trHeight w:val="570"/>
        </w:trPr>
        <w:tc>
          <w:tcPr>
            <w:tcW w:w="521" w:type="dxa"/>
            <w:tcBorders>
              <w:top w:val="single" w:sz="4" w:space="0" w:color="auto"/>
              <w:left w:val="single" w:sz="4" w:space="0" w:color="auto"/>
              <w:bottom w:val="single" w:sz="4" w:space="0" w:color="auto"/>
              <w:right w:val="single" w:sz="4" w:space="0" w:color="auto"/>
            </w:tcBorders>
            <w:shd w:val="clear" w:color="auto" w:fill="auto"/>
            <w:hideMark/>
          </w:tcPr>
          <w:p w14:paraId="4EBEDA9A"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165</w:t>
            </w:r>
          </w:p>
        </w:tc>
        <w:tc>
          <w:tcPr>
            <w:tcW w:w="5959" w:type="dxa"/>
            <w:tcBorders>
              <w:top w:val="nil"/>
              <w:left w:val="nil"/>
              <w:bottom w:val="single" w:sz="4" w:space="0" w:color="auto"/>
              <w:right w:val="single" w:sz="4" w:space="0" w:color="auto"/>
            </w:tcBorders>
            <w:shd w:val="clear" w:color="auto" w:fill="auto"/>
            <w:hideMark/>
          </w:tcPr>
          <w:p w14:paraId="0AD525A2" w14:textId="77777777" w:rsidR="00FD180C" w:rsidRPr="00FD180C" w:rsidRDefault="00FD180C" w:rsidP="00FD180C">
            <w:pPr>
              <w:rPr>
                <w:rFonts w:ascii="Calibri" w:hAnsi="Calibri"/>
                <w:color w:val="000000"/>
              </w:rPr>
            </w:pPr>
            <w:r w:rsidRPr="00FD180C">
              <w:rPr>
                <w:rFonts w:ascii="Calibri" w:hAnsi="Calibri"/>
                <w:color w:val="000000"/>
              </w:rPr>
              <w:t>Provide an Internet address and instructions on how to access a demo site for your Internet capabilities for the participant site (both pre-login and post-login).</w:t>
            </w:r>
          </w:p>
        </w:tc>
        <w:tc>
          <w:tcPr>
            <w:tcW w:w="1409" w:type="dxa"/>
            <w:tcBorders>
              <w:top w:val="nil"/>
              <w:left w:val="nil"/>
              <w:bottom w:val="single" w:sz="4" w:space="0" w:color="auto"/>
              <w:right w:val="single" w:sz="4" w:space="0" w:color="auto"/>
            </w:tcBorders>
            <w:shd w:val="clear" w:color="auto" w:fill="auto"/>
            <w:vAlign w:val="bottom"/>
            <w:hideMark/>
          </w:tcPr>
          <w:p w14:paraId="2E11699B"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D0D2A2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D175258" w14:textId="77777777" w:rsidR="00FD180C" w:rsidRPr="00FD180C" w:rsidRDefault="00FD180C" w:rsidP="00FD180C">
            <w:pPr>
              <w:rPr>
                <w:rFonts w:ascii="Calibri" w:hAnsi="Calibri"/>
                <w:color w:val="000000"/>
                <w:sz w:val="24"/>
                <w:szCs w:val="24"/>
              </w:rPr>
            </w:pPr>
          </w:p>
        </w:tc>
      </w:tr>
      <w:tr w:rsidR="00FD180C" w:rsidRPr="00FD180C" w14:paraId="200D9466"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1435FEED"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166</w:t>
            </w:r>
          </w:p>
        </w:tc>
        <w:tc>
          <w:tcPr>
            <w:tcW w:w="5959" w:type="dxa"/>
            <w:tcBorders>
              <w:top w:val="nil"/>
              <w:left w:val="nil"/>
              <w:bottom w:val="single" w:sz="4" w:space="0" w:color="auto"/>
              <w:right w:val="single" w:sz="4" w:space="0" w:color="auto"/>
            </w:tcBorders>
            <w:shd w:val="clear" w:color="auto" w:fill="auto"/>
            <w:hideMark/>
          </w:tcPr>
          <w:p w14:paraId="76817FE5" w14:textId="77777777" w:rsidR="00FD180C" w:rsidRPr="00FD180C" w:rsidRDefault="00FD180C" w:rsidP="00FD180C">
            <w:pPr>
              <w:rPr>
                <w:rFonts w:ascii="Calibri" w:hAnsi="Calibri"/>
                <w:color w:val="000000"/>
              </w:rPr>
            </w:pPr>
            <w:r w:rsidRPr="00FD180C">
              <w:rPr>
                <w:rFonts w:ascii="Calibri" w:hAnsi="Calibri"/>
                <w:color w:val="000000"/>
              </w:rPr>
              <w:t>Describe how your participant web-interface differs from the City's current design and where you see gaps (both positive and negative).</w:t>
            </w:r>
          </w:p>
        </w:tc>
        <w:tc>
          <w:tcPr>
            <w:tcW w:w="1409" w:type="dxa"/>
            <w:tcBorders>
              <w:top w:val="nil"/>
              <w:left w:val="nil"/>
              <w:bottom w:val="single" w:sz="4" w:space="0" w:color="auto"/>
              <w:right w:val="single" w:sz="4" w:space="0" w:color="auto"/>
            </w:tcBorders>
            <w:shd w:val="clear" w:color="auto" w:fill="auto"/>
            <w:vAlign w:val="bottom"/>
            <w:hideMark/>
          </w:tcPr>
          <w:p w14:paraId="61145E10"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5697EFA"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B391DA1" w14:textId="77777777" w:rsidR="00FD180C" w:rsidRPr="00FD180C" w:rsidRDefault="00FD180C" w:rsidP="00FD180C">
            <w:pPr>
              <w:rPr>
                <w:rFonts w:ascii="Calibri" w:hAnsi="Calibri"/>
                <w:color w:val="000000"/>
                <w:sz w:val="24"/>
                <w:szCs w:val="24"/>
              </w:rPr>
            </w:pPr>
          </w:p>
        </w:tc>
      </w:tr>
      <w:tr w:rsidR="00FD180C" w:rsidRPr="00FD180C" w14:paraId="7E4F0568"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4402D7C2"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167</w:t>
            </w:r>
          </w:p>
        </w:tc>
        <w:tc>
          <w:tcPr>
            <w:tcW w:w="5959" w:type="dxa"/>
            <w:tcBorders>
              <w:top w:val="nil"/>
              <w:left w:val="nil"/>
              <w:bottom w:val="single" w:sz="4" w:space="0" w:color="auto"/>
              <w:right w:val="single" w:sz="4" w:space="0" w:color="auto"/>
            </w:tcBorders>
            <w:shd w:val="clear" w:color="auto" w:fill="auto"/>
            <w:hideMark/>
          </w:tcPr>
          <w:p w14:paraId="3C1C0AFD" w14:textId="77777777" w:rsidR="00FD180C" w:rsidRPr="00FD180C" w:rsidRDefault="00FD180C" w:rsidP="00FD180C">
            <w:pPr>
              <w:rPr>
                <w:rFonts w:ascii="Calibri" w:hAnsi="Calibri"/>
                <w:color w:val="000000"/>
              </w:rPr>
            </w:pPr>
            <w:r w:rsidRPr="00FD180C">
              <w:rPr>
                <w:rFonts w:ascii="Calibri" w:hAnsi="Calibri"/>
                <w:color w:val="000000"/>
              </w:rPr>
              <w:t>Describe how and what is required of participants to establish online access to their accounts, and what is required of participants to obtain access when they have lost a username/password.</w:t>
            </w:r>
          </w:p>
        </w:tc>
        <w:tc>
          <w:tcPr>
            <w:tcW w:w="1409" w:type="dxa"/>
            <w:tcBorders>
              <w:top w:val="nil"/>
              <w:left w:val="nil"/>
              <w:bottom w:val="single" w:sz="4" w:space="0" w:color="auto"/>
              <w:right w:val="single" w:sz="4" w:space="0" w:color="auto"/>
            </w:tcBorders>
            <w:shd w:val="clear" w:color="auto" w:fill="auto"/>
            <w:vAlign w:val="bottom"/>
            <w:hideMark/>
          </w:tcPr>
          <w:p w14:paraId="1ADE59C3"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F265D1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DCF021E" w14:textId="77777777" w:rsidR="00FD180C" w:rsidRPr="00FD180C" w:rsidRDefault="00FD180C" w:rsidP="00FD180C">
            <w:pPr>
              <w:rPr>
                <w:rFonts w:ascii="Calibri" w:hAnsi="Calibri"/>
                <w:color w:val="000000"/>
                <w:sz w:val="24"/>
                <w:szCs w:val="24"/>
              </w:rPr>
            </w:pPr>
          </w:p>
        </w:tc>
      </w:tr>
      <w:tr w:rsidR="00FD180C" w:rsidRPr="00FD180C" w14:paraId="31D5F557"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388F56BA"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168</w:t>
            </w:r>
          </w:p>
        </w:tc>
        <w:tc>
          <w:tcPr>
            <w:tcW w:w="5959" w:type="dxa"/>
            <w:tcBorders>
              <w:top w:val="nil"/>
              <w:left w:val="nil"/>
              <w:bottom w:val="single" w:sz="4" w:space="0" w:color="auto"/>
              <w:right w:val="single" w:sz="4" w:space="0" w:color="auto"/>
            </w:tcBorders>
            <w:shd w:val="clear" w:color="auto" w:fill="auto"/>
            <w:hideMark/>
          </w:tcPr>
          <w:p w14:paraId="6DFEDF48" w14:textId="77777777" w:rsidR="00FD180C" w:rsidRPr="00FD180C" w:rsidRDefault="00FD180C" w:rsidP="00FD180C">
            <w:pPr>
              <w:rPr>
                <w:rFonts w:ascii="Calibri" w:hAnsi="Calibri"/>
                <w:color w:val="000000"/>
              </w:rPr>
            </w:pPr>
            <w:r w:rsidRPr="00FD180C">
              <w:rPr>
                <w:rFonts w:ascii="Calibri" w:hAnsi="Calibri"/>
                <w:color w:val="000000"/>
              </w:rPr>
              <w:t>Describe what is required of current participants when you transition a new account with respect to re-establishing online account access.</w:t>
            </w:r>
          </w:p>
        </w:tc>
        <w:tc>
          <w:tcPr>
            <w:tcW w:w="1409" w:type="dxa"/>
            <w:tcBorders>
              <w:top w:val="nil"/>
              <w:left w:val="nil"/>
              <w:bottom w:val="single" w:sz="4" w:space="0" w:color="auto"/>
              <w:right w:val="single" w:sz="4" w:space="0" w:color="auto"/>
            </w:tcBorders>
            <w:shd w:val="clear" w:color="auto" w:fill="auto"/>
            <w:vAlign w:val="bottom"/>
            <w:hideMark/>
          </w:tcPr>
          <w:p w14:paraId="65C8B275"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F73228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F00375C" w14:textId="77777777" w:rsidR="00FD180C" w:rsidRPr="00FD180C" w:rsidRDefault="00FD180C" w:rsidP="00FD180C">
            <w:pPr>
              <w:rPr>
                <w:rFonts w:ascii="Calibri" w:hAnsi="Calibri"/>
                <w:color w:val="000000"/>
                <w:sz w:val="24"/>
                <w:szCs w:val="24"/>
              </w:rPr>
            </w:pPr>
          </w:p>
        </w:tc>
      </w:tr>
      <w:tr w:rsidR="00FD180C" w:rsidRPr="00FD180C" w14:paraId="4729CCC0"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7831CFC3"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169</w:t>
            </w:r>
          </w:p>
        </w:tc>
        <w:tc>
          <w:tcPr>
            <w:tcW w:w="5959" w:type="dxa"/>
            <w:tcBorders>
              <w:top w:val="nil"/>
              <w:left w:val="nil"/>
              <w:bottom w:val="single" w:sz="4" w:space="0" w:color="auto"/>
              <w:right w:val="single" w:sz="4" w:space="0" w:color="auto"/>
            </w:tcBorders>
            <w:shd w:val="clear" w:color="auto" w:fill="auto"/>
            <w:hideMark/>
          </w:tcPr>
          <w:p w14:paraId="29FC5EC8" w14:textId="77777777" w:rsidR="00FD180C" w:rsidRPr="00FD180C" w:rsidRDefault="00FD180C" w:rsidP="00FD180C">
            <w:pPr>
              <w:jc w:val="both"/>
              <w:rPr>
                <w:rFonts w:ascii="Calibri" w:hAnsi="Calibri"/>
                <w:color w:val="000000"/>
              </w:rPr>
            </w:pPr>
            <w:r w:rsidRPr="00FD180C">
              <w:rPr>
                <w:rFonts w:ascii="Calibri" w:hAnsi="Calibri"/>
                <w:color w:val="000000"/>
              </w:rPr>
              <w:t>Indicate whether language services other than English are available for your website and whether your website has been reviewed as compliant with applicable laws/regulations for disabled participant access.</w:t>
            </w:r>
          </w:p>
        </w:tc>
        <w:tc>
          <w:tcPr>
            <w:tcW w:w="1409" w:type="dxa"/>
            <w:tcBorders>
              <w:top w:val="nil"/>
              <w:left w:val="nil"/>
              <w:bottom w:val="single" w:sz="4" w:space="0" w:color="auto"/>
              <w:right w:val="single" w:sz="4" w:space="0" w:color="auto"/>
            </w:tcBorders>
            <w:shd w:val="clear" w:color="auto" w:fill="auto"/>
            <w:vAlign w:val="bottom"/>
            <w:hideMark/>
          </w:tcPr>
          <w:p w14:paraId="51CCEA8F"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D4F49D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5D17BED" w14:textId="77777777" w:rsidR="00FD180C" w:rsidRPr="00FD180C" w:rsidRDefault="00FD180C" w:rsidP="00FD180C">
            <w:pPr>
              <w:rPr>
                <w:rFonts w:ascii="Calibri" w:hAnsi="Calibri"/>
                <w:color w:val="000000"/>
                <w:sz w:val="24"/>
                <w:szCs w:val="24"/>
              </w:rPr>
            </w:pPr>
          </w:p>
        </w:tc>
      </w:tr>
      <w:tr w:rsidR="00FD180C" w:rsidRPr="00FD180C" w14:paraId="1D6B65DA" w14:textId="77777777" w:rsidTr="0008753F">
        <w:trPr>
          <w:trHeight w:val="564"/>
        </w:trPr>
        <w:tc>
          <w:tcPr>
            <w:tcW w:w="521" w:type="dxa"/>
            <w:tcBorders>
              <w:top w:val="nil"/>
              <w:left w:val="single" w:sz="4" w:space="0" w:color="auto"/>
              <w:bottom w:val="nil"/>
              <w:right w:val="single" w:sz="4" w:space="0" w:color="auto"/>
            </w:tcBorders>
            <w:shd w:val="clear" w:color="auto" w:fill="auto"/>
            <w:hideMark/>
          </w:tcPr>
          <w:p w14:paraId="29A0AA0F"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170</w:t>
            </w:r>
          </w:p>
        </w:tc>
        <w:tc>
          <w:tcPr>
            <w:tcW w:w="5959" w:type="dxa"/>
            <w:tcBorders>
              <w:top w:val="nil"/>
              <w:left w:val="nil"/>
              <w:bottom w:val="nil"/>
              <w:right w:val="single" w:sz="4" w:space="0" w:color="auto"/>
            </w:tcBorders>
            <w:shd w:val="clear" w:color="auto" w:fill="auto"/>
            <w:hideMark/>
          </w:tcPr>
          <w:p w14:paraId="13A8BFCB" w14:textId="77777777" w:rsidR="00FD180C" w:rsidRPr="00FD180C" w:rsidRDefault="00FD180C" w:rsidP="00FD180C">
            <w:pPr>
              <w:jc w:val="both"/>
              <w:rPr>
                <w:rFonts w:ascii="Calibri" w:hAnsi="Calibri"/>
                <w:color w:val="000000"/>
              </w:rPr>
            </w:pPr>
            <w:r w:rsidRPr="00FD180C">
              <w:rPr>
                <w:rFonts w:ascii="Calibri" w:hAnsi="Calibri"/>
                <w:color w:val="000000"/>
              </w:rPr>
              <w:t>Provide the volume for your internet site for the last 8 quarters (quarters ending 03/30/14 through 12/31/15).</w:t>
            </w:r>
          </w:p>
        </w:tc>
        <w:tc>
          <w:tcPr>
            <w:tcW w:w="1409" w:type="dxa"/>
            <w:tcBorders>
              <w:top w:val="nil"/>
              <w:left w:val="nil"/>
              <w:bottom w:val="nil"/>
              <w:right w:val="single" w:sz="4" w:space="0" w:color="auto"/>
            </w:tcBorders>
            <w:shd w:val="clear" w:color="auto" w:fill="auto"/>
            <w:vAlign w:val="bottom"/>
            <w:hideMark/>
          </w:tcPr>
          <w:p w14:paraId="4BD28704"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6928E1A"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F6259A2" w14:textId="77777777" w:rsidR="00FD180C" w:rsidRPr="00FD180C" w:rsidRDefault="00FD180C" w:rsidP="00FD180C">
            <w:pPr>
              <w:rPr>
                <w:rFonts w:ascii="Calibri" w:hAnsi="Calibri"/>
                <w:color w:val="000000"/>
                <w:sz w:val="24"/>
                <w:szCs w:val="24"/>
              </w:rPr>
            </w:pPr>
          </w:p>
        </w:tc>
      </w:tr>
      <w:tr w:rsidR="00FD180C" w:rsidRPr="00FD180C" w14:paraId="1C5FE0F0"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3C2F19C9" w14:textId="77777777" w:rsidR="00FD180C" w:rsidRPr="00FD180C" w:rsidRDefault="00FD180C" w:rsidP="00FD180C">
            <w:pPr>
              <w:rPr>
                <w:rFonts w:ascii="Calibri" w:hAnsi="Calibri"/>
                <w:b/>
                <w:bCs/>
                <w:color w:val="000000"/>
              </w:rPr>
            </w:pPr>
            <w:r w:rsidRPr="00FD180C">
              <w:rPr>
                <w:rFonts w:ascii="Calibri" w:hAnsi="Calibri"/>
                <w:b/>
                <w:bCs/>
                <w:color w:val="000000"/>
              </w:rPr>
              <w:t>News/Messaging/Interactive Capabilities</w:t>
            </w:r>
          </w:p>
        </w:tc>
        <w:tc>
          <w:tcPr>
            <w:tcW w:w="1299" w:type="dxa"/>
            <w:tcBorders>
              <w:top w:val="nil"/>
              <w:left w:val="nil"/>
              <w:bottom w:val="nil"/>
              <w:right w:val="nil"/>
            </w:tcBorders>
            <w:shd w:val="clear" w:color="auto" w:fill="auto"/>
            <w:vAlign w:val="bottom"/>
            <w:hideMark/>
          </w:tcPr>
          <w:p w14:paraId="75FD19B2"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9CFAE2A" w14:textId="77777777" w:rsidR="00FD180C" w:rsidRPr="00FD180C" w:rsidRDefault="00FD180C" w:rsidP="00FD180C">
            <w:pPr>
              <w:rPr>
                <w:rFonts w:ascii="Calibri" w:hAnsi="Calibri"/>
                <w:color w:val="000000"/>
                <w:sz w:val="24"/>
                <w:szCs w:val="24"/>
              </w:rPr>
            </w:pPr>
          </w:p>
        </w:tc>
      </w:tr>
      <w:tr w:rsidR="00FD180C" w:rsidRPr="00FD180C" w14:paraId="25E6BD0B"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25450F9C"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171</w:t>
            </w:r>
          </w:p>
        </w:tc>
        <w:tc>
          <w:tcPr>
            <w:tcW w:w="5959" w:type="dxa"/>
            <w:tcBorders>
              <w:top w:val="nil"/>
              <w:left w:val="nil"/>
              <w:bottom w:val="single" w:sz="4" w:space="0" w:color="auto"/>
              <w:right w:val="single" w:sz="4" w:space="0" w:color="auto"/>
            </w:tcBorders>
            <w:shd w:val="clear" w:color="auto" w:fill="auto"/>
            <w:hideMark/>
          </w:tcPr>
          <w:p w14:paraId="6574A4E4" w14:textId="77777777" w:rsidR="00FD180C" w:rsidRPr="00FD180C" w:rsidRDefault="00FD180C" w:rsidP="00FD180C">
            <w:pPr>
              <w:rPr>
                <w:rFonts w:ascii="Calibri" w:hAnsi="Calibri"/>
                <w:color w:val="000000"/>
              </w:rPr>
            </w:pPr>
            <w:r w:rsidRPr="00FD180C">
              <w:rPr>
                <w:rFonts w:ascii="Calibri" w:hAnsi="Calibri"/>
                <w:color w:val="000000"/>
              </w:rPr>
              <w:t>Describe your website's capabilities for posting news, updates and other information from your organization or from the plan sponsor.</w:t>
            </w:r>
          </w:p>
        </w:tc>
        <w:tc>
          <w:tcPr>
            <w:tcW w:w="1409" w:type="dxa"/>
            <w:tcBorders>
              <w:top w:val="nil"/>
              <w:left w:val="nil"/>
              <w:bottom w:val="single" w:sz="4" w:space="0" w:color="auto"/>
              <w:right w:val="single" w:sz="4" w:space="0" w:color="auto"/>
            </w:tcBorders>
            <w:shd w:val="clear" w:color="auto" w:fill="auto"/>
            <w:vAlign w:val="bottom"/>
            <w:hideMark/>
          </w:tcPr>
          <w:p w14:paraId="46E6BB22"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CA5EE4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4B3EFD8" w14:textId="77777777" w:rsidR="00FD180C" w:rsidRPr="00FD180C" w:rsidRDefault="00FD180C" w:rsidP="00FD180C">
            <w:pPr>
              <w:rPr>
                <w:rFonts w:ascii="Calibri" w:hAnsi="Calibri"/>
                <w:color w:val="000000"/>
                <w:sz w:val="24"/>
                <w:szCs w:val="24"/>
              </w:rPr>
            </w:pPr>
          </w:p>
        </w:tc>
      </w:tr>
      <w:tr w:rsidR="00FD180C" w:rsidRPr="00FD180C" w14:paraId="07E66CE7" w14:textId="77777777" w:rsidTr="0008753F">
        <w:trPr>
          <w:trHeight w:val="1104"/>
        </w:trPr>
        <w:tc>
          <w:tcPr>
            <w:tcW w:w="521" w:type="dxa"/>
            <w:tcBorders>
              <w:top w:val="nil"/>
              <w:left w:val="single" w:sz="4" w:space="0" w:color="auto"/>
              <w:bottom w:val="single" w:sz="4" w:space="0" w:color="auto"/>
              <w:right w:val="single" w:sz="4" w:space="0" w:color="auto"/>
            </w:tcBorders>
            <w:shd w:val="clear" w:color="auto" w:fill="auto"/>
            <w:hideMark/>
          </w:tcPr>
          <w:p w14:paraId="1FEF1847"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172</w:t>
            </w:r>
          </w:p>
        </w:tc>
        <w:tc>
          <w:tcPr>
            <w:tcW w:w="5959" w:type="dxa"/>
            <w:tcBorders>
              <w:top w:val="nil"/>
              <w:left w:val="nil"/>
              <w:bottom w:val="single" w:sz="4" w:space="0" w:color="auto"/>
              <w:right w:val="single" w:sz="4" w:space="0" w:color="auto"/>
            </w:tcBorders>
            <w:shd w:val="clear" w:color="auto" w:fill="auto"/>
            <w:hideMark/>
          </w:tcPr>
          <w:p w14:paraId="328327FF" w14:textId="6565643F" w:rsidR="00FD180C" w:rsidRPr="00FD180C" w:rsidRDefault="00FD180C" w:rsidP="00FD180C">
            <w:pPr>
              <w:rPr>
                <w:rFonts w:ascii="Calibri" w:hAnsi="Calibri"/>
                <w:color w:val="000000"/>
              </w:rPr>
            </w:pPr>
            <w:r w:rsidRPr="00FD180C">
              <w:rPr>
                <w:rFonts w:ascii="Calibri" w:hAnsi="Calibri"/>
                <w:color w:val="000000"/>
              </w:rPr>
              <w:t>Describe what resources, if any, your organization devotes to generating fresh website content, and provide examples of fresh content (no more than two pages in length</w:t>
            </w:r>
            <w:r w:rsidR="00F7498E">
              <w:rPr>
                <w:rFonts w:ascii="Calibri" w:hAnsi="Calibri"/>
                <w:color w:val="000000"/>
              </w:rPr>
              <w:t>)</w:t>
            </w:r>
            <w:r w:rsidRPr="00FD180C">
              <w:rPr>
                <w:rFonts w:ascii="Calibri" w:hAnsi="Calibri"/>
                <w:color w:val="000000"/>
              </w:rPr>
              <w:t xml:space="preserve"> your organization has generated in the 3-month period ending 12/31/15) as an attachment.</w:t>
            </w:r>
          </w:p>
        </w:tc>
        <w:tc>
          <w:tcPr>
            <w:tcW w:w="1409" w:type="dxa"/>
            <w:tcBorders>
              <w:top w:val="nil"/>
              <w:left w:val="nil"/>
              <w:bottom w:val="single" w:sz="4" w:space="0" w:color="auto"/>
              <w:right w:val="single" w:sz="4" w:space="0" w:color="auto"/>
            </w:tcBorders>
            <w:shd w:val="clear" w:color="auto" w:fill="auto"/>
            <w:vAlign w:val="bottom"/>
            <w:hideMark/>
          </w:tcPr>
          <w:p w14:paraId="6CA2310F"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540FAF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8E8D2EF" w14:textId="77777777" w:rsidR="00FD180C" w:rsidRPr="00FD180C" w:rsidRDefault="00FD180C" w:rsidP="00FD180C">
            <w:pPr>
              <w:rPr>
                <w:rFonts w:ascii="Calibri" w:hAnsi="Calibri"/>
                <w:color w:val="000000"/>
                <w:sz w:val="24"/>
                <w:szCs w:val="24"/>
              </w:rPr>
            </w:pPr>
          </w:p>
        </w:tc>
      </w:tr>
      <w:tr w:rsidR="00FD180C" w:rsidRPr="00FD180C" w14:paraId="4801BF5C"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2DEC9929"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173</w:t>
            </w:r>
          </w:p>
        </w:tc>
        <w:tc>
          <w:tcPr>
            <w:tcW w:w="5959" w:type="dxa"/>
            <w:tcBorders>
              <w:top w:val="nil"/>
              <w:left w:val="nil"/>
              <w:bottom w:val="single" w:sz="4" w:space="0" w:color="auto"/>
              <w:right w:val="single" w:sz="4" w:space="0" w:color="auto"/>
            </w:tcBorders>
            <w:shd w:val="clear" w:color="auto" w:fill="auto"/>
            <w:hideMark/>
          </w:tcPr>
          <w:p w14:paraId="68BC790F" w14:textId="77777777" w:rsidR="00FD180C" w:rsidRPr="00FD180C" w:rsidRDefault="00FD180C" w:rsidP="00FD180C">
            <w:pPr>
              <w:rPr>
                <w:rFonts w:ascii="Calibri" w:hAnsi="Calibri"/>
                <w:color w:val="000000"/>
              </w:rPr>
            </w:pPr>
            <w:r w:rsidRPr="00FD180C">
              <w:rPr>
                <w:rFonts w:ascii="Calibri" w:hAnsi="Calibri"/>
                <w:color w:val="000000"/>
              </w:rPr>
              <w:t>Indicate whether your system has the ability to push out emails to participants who have recorded email addresses within your system.</w:t>
            </w:r>
          </w:p>
        </w:tc>
        <w:tc>
          <w:tcPr>
            <w:tcW w:w="1409" w:type="dxa"/>
            <w:tcBorders>
              <w:top w:val="nil"/>
              <w:left w:val="nil"/>
              <w:bottom w:val="single" w:sz="4" w:space="0" w:color="auto"/>
              <w:right w:val="single" w:sz="4" w:space="0" w:color="auto"/>
            </w:tcBorders>
            <w:shd w:val="clear" w:color="auto" w:fill="auto"/>
            <w:vAlign w:val="bottom"/>
            <w:hideMark/>
          </w:tcPr>
          <w:p w14:paraId="217D1303"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64F166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31B7617" w14:textId="77777777" w:rsidR="00FD180C" w:rsidRPr="00FD180C" w:rsidRDefault="00FD180C" w:rsidP="00FD180C">
            <w:pPr>
              <w:rPr>
                <w:rFonts w:ascii="Calibri" w:hAnsi="Calibri"/>
                <w:color w:val="000000"/>
                <w:sz w:val="24"/>
                <w:szCs w:val="24"/>
              </w:rPr>
            </w:pPr>
          </w:p>
        </w:tc>
      </w:tr>
      <w:tr w:rsidR="00FD180C" w:rsidRPr="00FD180C" w14:paraId="13B664E8" w14:textId="77777777" w:rsidTr="0008753F">
        <w:trPr>
          <w:trHeight w:val="1080"/>
        </w:trPr>
        <w:tc>
          <w:tcPr>
            <w:tcW w:w="521" w:type="dxa"/>
            <w:tcBorders>
              <w:top w:val="nil"/>
              <w:left w:val="single" w:sz="4" w:space="0" w:color="auto"/>
              <w:bottom w:val="nil"/>
              <w:right w:val="single" w:sz="4" w:space="0" w:color="auto"/>
            </w:tcBorders>
            <w:shd w:val="clear" w:color="auto" w:fill="auto"/>
            <w:hideMark/>
          </w:tcPr>
          <w:p w14:paraId="0616FE9F" w14:textId="77777777" w:rsidR="00FD180C" w:rsidRPr="00FD180C" w:rsidRDefault="00FD180C" w:rsidP="00FD180C">
            <w:pPr>
              <w:jc w:val="center"/>
              <w:rPr>
                <w:rFonts w:ascii="Calibri" w:hAnsi="Calibri"/>
                <w:b/>
                <w:bCs/>
                <w:color w:val="000000"/>
              </w:rPr>
            </w:pPr>
            <w:r w:rsidRPr="00FD180C">
              <w:rPr>
                <w:rFonts w:ascii="Calibri" w:hAnsi="Calibri"/>
                <w:b/>
                <w:bCs/>
                <w:color w:val="000000"/>
              </w:rPr>
              <w:lastRenderedPageBreak/>
              <w:t>174</w:t>
            </w:r>
          </w:p>
        </w:tc>
        <w:tc>
          <w:tcPr>
            <w:tcW w:w="5959" w:type="dxa"/>
            <w:tcBorders>
              <w:top w:val="nil"/>
              <w:left w:val="nil"/>
              <w:bottom w:val="nil"/>
              <w:right w:val="single" w:sz="4" w:space="0" w:color="auto"/>
            </w:tcBorders>
            <w:shd w:val="clear" w:color="auto" w:fill="auto"/>
            <w:hideMark/>
          </w:tcPr>
          <w:p w14:paraId="3B32D734" w14:textId="77777777" w:rsidR="00FD180C" w:rsidRPr="00FD180C" w:rsidRDefault="00FD180C" w:rsidP="00FD180C">
            <w:pPr>
              <w:rPr>
                <w:rFonts w:ascii="Calibri" w:hAnsi="Calibri"/>
                <w:color w:val="000000"/>
              </w:rPr>
            </w:pPr>
            <w:r w:rsidRPr="00FD180C">
              <w:rPr>
                <w:rFonts w:ascii="Calibri" w:hAnsi="Calibri"/>
                <w:color w:val="000000"/>
              </w:rPr>
              <w:t>Indicate whether your organization issues or posts special website notices during market volatility and whether you have some formal triggers for when those are released; and whether they are optional to the plan sponsor to post to the plan sponsor's website. Please provide a sample of any notice you provide.</w:t>
            </w:r>
          </w:p>
        </w:tc>
        <w:tc>
          <w:tcPr>
            <w:tcW w:w="1409" w:type="dxa"/>
            <w:tcBorders>
              <w:top w:val="nil"/>
              <w:left w:val="nil"/>
              <w:bottom w:val="nil"/>
              <w:right w:val="single" w:sz="4" w:space="0" w:color="auto"/>
            </w:tcBorders>
            <w:shd w:val="clear" w:color="auto" w:fill="auto"/>
            <w:vAlign w:val="bottom"/>
            <w:hideMark/>
          </w:tcPr>
          <w:p w14:paraId="2876BDA2"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E55BE3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A6F90C2" w14:textId="77777777" w:rsidR="00FD180C" w:rsidRPr="00FD180C" w:rsidRDefault="00FD180C" w:rsidP="00FD180C">
            <w:pPr>
              <w:rPr>
                <w:rFonts w:ascii="Calibri" w:hAnsi="Calibri"/>
                <w:color w:val="000000"/>
                <w:sz w:val="24"/>
                <w:szCs w:val="24"/>
              </w:rPr>
            </w:pPr>
          </w:p>
        </w:tc>
      </w:tr>
      <w:tr w:rsidR="00FD180C" w:rsidRPr="00FD180C" w14:paraId="2D445DD4"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5749E1A3" w14:textId="77777777" w:rsidR="00FD180C" w:rsidRPr="00FD180C" w:rsidRDefault="00FD180C" w:rsidP="00FD180C">
            <w:pPr>
              <w:rPr>
                <w:rFonts w:ascii="Calibri" w:hAnsi="Calibri"/>
                <w:b/>
                <w:bCs/>
                <w:color w:val="000000"/>
              </w:rPr>
            </w:pPr>
            <w:r w:rsidRPr="00FD180C">
              <w:rPr>
                <w:rFonts w:ascii="Calibri" w:hAnsi="Calibri"/>
                <w:b/>
                <w:bCs/>
                <w:color w:val="000000"/>
              </w:rPr>
              <w:t>Electronic Records &amp; Storage</w:t>
            </w:r>
          </w:p>
        </w:tc>
        <w:tc>
          <w:tcPr>
            <w:tcW w:w="1299" w:type="dxa"/>
            <w:tcBorders>
              <w:top w:val="nil"/>
              <w:left w:val="nil"/>
              <w:bottom w:val="nil"/>
              <w:right w:val="nil"/>
            </w:tcBorders>
            <w:shd w:val="clear" w:color="auto" w:fill="auto"/>
            <w:vAlign w:val="bottom"/>
            <w:hideMark/>
          </w:tcPr>
          <w:p w14:paraId="4861FD6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2428A44" w14:textId="77777777" w:rsidR="00FD180C" w:rsidRPr="00FD180C" w:rsidRDefault="00FD180C" w:rsidP="00FD180C">
            <w:pPr>
              <w:rPr>
                <w:rFonts w:ascii="Calibri" w:hAnsi="Calibri"/>
                <w:color w:val="000000"/>
                <w:sz w:val="24"/>
                <w:szCs w:val="24"/>
              </w:rPr>
            </w:pPr>
          </w:p>
        </w:tc>
      </w:tr>
      <w:tr w:rsidR="00FD180C" w:rsidRPr="00FD180C" w14:paraId="5E875D63" w14:textId="77777777" w:rsidTr="0008753F">
        <w:trPr>
          <w:trHeight w:val="564"/>
        </w:trPr>
        <w:tc>
          <w:tcPr>
            <w:tcW w:w="521" w:type="dxa"/>
            <w:tcBorders>
              <w:top w:val="nil"/>
              <w:left w:val="single" w:sz="4" w:space="0" w:color="auto"/>
              <w:bottom w:val="nil"/>
              <w:right w:val="single" w:sz="4" w:space="0" w:color="auto"/>
            </w:tcBorders>
            <w:shd w:val="clear" w:color="auto" w:fill="auto"/>
            <w:hideMark/>
          </w:tcPr>
          <w:p w14:paraId="32D0605D"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175</w:t>
            </w:r>
          </w:p>
        </w:tc>
        <w:tc>
          <w:tcPr>
            <w:tcW w:w="5959" w:type="dxa"/>
            <w:tcBorders>
              <w:top w:val="nil"/>
              <w:left w:val="nil"/>
              <w:bottom w:val="nil"/>
              <w:right w:val="single" w:sz="4" w:space="0" w:color="auto"/>
            </w:tcBorders>
            <w:shd w:val="clear" w:color="auto" w:fill="auto"/>
            <w:hideMark/>
          </w:tcPr>
          <w:p w14:paraId="7F0D9B29" w14:textId="77777777" w:rsidR="00FD180C" w:rsidRPr="00FD180C" w:rsidRDefault="00FD180C" w:rsidP="00FD180C">
            <w:pPr>
              <w:rPr>
                <w:rFonts w:ascii="Calibri" w:hAnsi="Calibri"/>
                <w:color w:val="000000"/>
              </w:rPr>
            </w:pPr>
            <w:r w:rsidRPr="00FD180C">
              <w:rPr>
                <w:rFonts w:ascii="Calibri" w:hAnsi="Calibri"/>
                <w:color w:val="000000"/>
              </w:rPr>
              <w:t>Describe your document storage capabilities from a participant perspective: e.g. with respect to quarterly statements, confirmation statements, etc.</w:t>
            </w:r>
          </w:p>
        </w:tc>
        <w:tc>
          <w:tcPr>
            <w:tcW w:w="1409" w:type="dxa"/>
            <w:tcBorders>
              <w:top w:val="nil"/>
              <w:left w:val="nil"/>
              <w:bottom w:val="nil"/>
              <w:right w:val="single" w:sz="4" w:space="0" w:color="auto"/>
            </w:tcBorders>
            <w:shd w:val="clear" w:color="auto" w:fill="auto"/>
            <w:vAlign w:val="bottom"/>
            <w:hideMark/>
          </w:tcPr>
          <w:p w14:paraId="480669C2"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91406A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050F476" w14:textId="77777777" w:rsidR="00FD180C" w:rsidRPr="00FD180C" w:rsidRDefault="00FD180C" w:rsidP="00FD180C">
            <w:pPr>
              <w:rPr>
                <w:rFonts w:ascii="Calibri" w:hAnsi="Calibri"/>
                <w:color w:val="000000"/>
                <w:sz w:val="24"/>
                <w:szCs w:val="24"/>
              </w:rPr>
            </w:pPr>
          </w:p>
        </w:tc>
      </w:tr>
      <w:tr w:rsidR="00FD180C" w:rsidRPr="00FD180C" w14:paraId="12E78914"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0A16926F" w14:textId="77777777" w:rsidR="00FD180C" w:rsidRPr="00FD180C" w:rsidRDefault="00FD180C" w:rsidP="00FD180C">
            <w:pPr>
              <w:rPr>
                <w:rFonts w:ascii="Calibri" w:hAnsi="Calibri"/>
                <w:b/>
                <w:bCs/>
                <w:color w:val="000000"/>
              </w:rPr>
            </w:pPr>
            <w:r w:rsidRPr="00FD180C">
              <w:rPr>
                <w:rFonts w:ascii="Calibri" w:hAnsi="Calibri"/>
                <w:b/>
                <w:bCs/>
                <w:color w:val="000000"/>
              </w:rPr>
              <w:t>Customization Capabilities &amp; Resources</w:t>
            </w:r>
          </w:p>
        </w:tc>
        <w:tc>
          <w:tcPr>
            <w:tcW w:w="1299" w:type="dxa"/>
            <w:tcBorders>
              <w:top w:val="nil"/>
              <w:left w:val="nil"/>
              <w:bottom w:val="nil"/>
              <w:right w:val="nil"/>
            </w:tcBorders>
            <w:shd w:val="clear" w:color="auto" w:fill="auto"/>
            <w:vAlign w:val="bottom"/>
            <w:hideMark/>
          </w:tcPr>
          <w:p w14:paraId="1EFC5C4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26CF339" w14:textId="77777777" w:rsidR="00FD180C" w:rsidRPr="00FD180C" w:rsidRDefault="00FD180C" w:rsidP="00FD180C">
            <w:pPr>
              <w:rPr>
                <w:rFonts w:ascii="Calibri" w:hAnsi="Calibri"/>
                <w:color w:val="000000"/>
                <w:sz w:val="24"/>
                <w:szCs w:val="24"/>
              </w:rPr>
            </w:pPr>
          </w:p>
        </w:tc>
      </w:tr>
      <w:tr w:rsidR="00FD180C" w:rsidRPr="00FD180C" w14:paraId="5B60D5A1" w14:textId="77777777" w:rsidTr="0008753F">
        <w:trPr>
          <w:trHeight w:val="1392"/>
        </w:trPr>
        <w:tc>
          <w:tcPr>
            <w:tcW w:w="521" w:type="dxa"/>
            <w:tcBorders>
              <w:top w:val="nil"/>
              <w:left w:val="single" w:sz="4" w:space="0" w:color="auto"/>
              <w:bottom w:val="nil"/>
              <w:right w:val="single" w:sz="4" w:space="0" w:color="auto"/>
            </w:tcBorders>
            <w:shd w:val="clear" w:color="auto" w:fill="auto"/>
            <w:hideMark/>
          </w:tcPr>
          <w:p w14:paraId="578275B8"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176</w:t>
            </w:r>
          </w:p>
        </w:tc>
        <w:tc>
          <w:tcPr>
            <w:tcW w:w="5959" w:type="dxa"/>
            <w:tcBorders>
              <w:top w:val="nil"/>
              <w:left w:val="nil"/>
              <w:bottom w:val="nil"/>
              <w:right w:val="single" w:sz="4" w:space="0" w:color="auto"/>
            </w:tcBorders>
            <w:shd w:val="clear" w:color="auto" w:fill="auto"/>
            <w:hideMark/>
          </w:tcPr>
          <w:p w14:paraId="42EAE930" w14:textId="77777777" w:rsidR="00FD180C" w:rsidRPr="00FD180C" w:rsidRDefault="00FD180C" w:rsidP="00FD180C">
            <w:pPr>
              <w:rPr>
                <w:rFonts w:ascii="Calibri" w:hAnsi="Calibri"/>
                <w:color w:val="000000"/>
              </w:rPr>
            </w:pPr>
            <w:r w:rsidRPr="00FD180C">
              <w:rPr>
                <w:rFonts w:ascii="Calibri" w:hAnsi="Calibri"/>
                <w:color w:val="000000"/>
              </w:rPr>
              <w:t xml:space="preserve">Describe your organization's ability to customize or not customize the structure and content of your website. Fully describe what can be customized for the City. Describe how you will work with City to customize the site and the resources you will make available to launch and maintain the customized components of the site. </w:t>
            </w:r>
          </w:p>
        </w:tc>
        <w:tc>
          <w:tcPr>
            <w:tcW w:w="1409" w:type="dxa"/>
            <w:tcBorders>
              <w:top w:val="nil"/>
              <w:left w:val="nil"/>
              <w:bottom w:val="nil"/>
              <w:right w:val="single" w:sz="4" w:space="0" w:color="auto"/>
            </w:tcBorders>
            <w:shd w:val="clear" w:color="auto" w:fill="auto"/>
            <w:vAlign w:val="bottom"/>
            <w:hideMark/>
          </w:tcPr>
          <w:p w14:paraId="4900AC01"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9D38CD6"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3CECBDB" w14:textId="77777777" w:rsidR="00FD180C" w:rsidRPr="00FD180C" w:rsidRDefault="00FD180C" w:rsidP="00FD180C">
            <w:pPr>
              <w:rPr>
                <w:rFonts w:ascii="Calibri" w:hAnsi="Calibri"/>
                <w:color w:val="000000"/>
                <w:sz w:val="24"/>
                <w:szCs w:val="24"/>
              </w:rPr>
            </w:pPr>
          </w:p>
        </w:tc>
      </w:tr>
      <w:tr w:rsidR="00FD180C" w:rsidRPr="00FD180C" w14:paraId="577B083F"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2CF06512" w14:textId="77777777" w:rsidR="00FD180C" w:rsidRPr="00FD180C" w:rsidRDefault="00FD180C" w:rsidP="00FD180C">
            <w:pPr>
              <w:rPr>
                <w:rFonts w:ascii="Calibri" w:hAnsi="Calibri"/>
                <w:b/>
                <w:bCs/>
                <w:color w:val="000000"/>
              </w:rPr>
            </w:pPr>
            <w:r w:rsidRPr="00FD180C">
              <w:rPr>
                <w:rFonts w:ascii="Calibri" w:hAnsi="Calibri"/>
                <w:b/>
                <w:bCs/>
                <w:color w:val="000000"/>
              </w:rPr>
              <w:t>Planned Enhancements</w:t>
            </w:r>
          </w:p>
        </w:tc>
        <w:tc>
          <w:tcPr>
            <w:tcW w:w="1299" w:type="dxa"/>
            <w:tcBorders>
              <w:top w:val="nil"/>
              <w:left w:val="nil"/>
              <w:bottom w:val="nil"/>
              <w:right w:val="nil"/>
            </w:tcBorders>
            <w:shd w:val="clear" w:color="auto" w:fill="auto"/>
            <w:vAlign w:val="bottom"/>
            <w:hideMark/>
          </w:tcPr>
          <w:p w14:paraId="1D622661"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9670B9D" w14:textId="77777777" w:rsidR="00FD180C" w:rsidRPr="00FD180C" w:rsidRDefault="00FD180C" w:rsidP="00FD180C">
            <w:pPr>
              <w:rPr>
                <w:rFonts w:ascii="Calibri" w:hAnsi="Calibri"/>
                <w:color w:val="000000"/>
                <w:sz w:val="24"/>
                <w:szCs w:val="24"/>
              </w:rPr>
            </w:pPr>
          </w:p>
        </w:tc>
      </w:tr>
      <w:tr w:rsidR="00FD180C" w:rsidRPr="00FD180C" w14:paraId="5E7C37A0" w14:textId="77777777" w:rsidTr="0008753F">
        <w:trPr>
          <w:trHeight w:val="1080"/>
        </w:trPr>
        <w:tc>
          <w:tcPr>
            <w:tcW w:w="521" w:type="dxa"/>
            <w:tcBorders>
              <w:top w:val="nil"/>
              <w:left w:val="single" w:sz="4" w:space="0" w:color="auto"/>
              <w:bottom w:val="single" w:sz="4" w:space="0" w:color="auto"/>
              <w:right w:val="single" w:sz="4" w:space="0" w:color="auto"/>
            </w:tcBorders>
            <w:shd w:val="clear" w:color="auto" w:fill="auto"/>
            <w:hideMark/>
          </w:tcPr>
          <w:p w14:paraId="25F82B9C"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177</w:t>
            </w:r>
          </w:p>
        </w:tc>
        <w:tc>
          <w:tcPr>
            <w:tcW w:w="5959" w:type="dxa"/>
            <w:tcBorders>
              <w:top w:val="nil"/>
              <w:left w:val="nil"/>
              <w:bottom w:val="single" w:sz="4" w:space="0" w:color="auto"/>
              <w:right w:val="single" w:sz="4" w:space="0" w:color="auto"/>
            </w:tcBorders>
            <w:shd w:val="clear" w:color="auto" w:fill="auto"/>
            <w:hideMark/>
          </w:tcPr>
          <w:p w14:paraId="3CADC787" w14:textId="77777777" w:rsidR="00FD180C" w:rsidRPr="00FD180C" w:rsidRDefault="00FD180C" w:rsidP="00FD180C">
            <w:pPr>
              <w:rPr>
                <w:rFonts w:ascii="Calibri" w:hAnsi="Calibri"/>
                <w:color w:val="000000"/>
              </w:rPr>
            </w:pPr>
            <w:r w:rsidRPr="00FD180C">
              <w:rPr>
                <w:rFonts w:ascii="Calibri" w:hAnsi="Calibri"/>
                <w:color w:val="000000"/>
              </w:rPr>
              <w:t xml:space="preserve">Provide your firm's "web vision." This should include the foundation, principals and philosophy that guide your current site and form the foundation for future evolution, and enhancements you are preparing for over the next 3-5 years. Describe how this vision differentiates you from your competitors. </w:t>
            </w:r>
          </w:p>
        </w:tc>
        <w:tc>
          <w:tcPr>
            <w:tcW w:w="1409" w:type="dxa"/>
            <w:tcBorders>
              <w:top w:val="nil"/>
              <w:left w:val="nil"/>
              <w:bottom w:val="single" w:sz="4" w:space="0" w:color="auto"/>
              <w:right w:val="single" w:sz="4" w:space="0" w:color="auto"/>
            </w:tcBorders>
            <w:shd w:val="clear" w:color="auto" w:fill="auto"/>
            <w:vAlign w:val="bottom"/>
            <w:hideMark/>
          </w:tcPr>
          <w:p w14:paraId="71CC674C"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49A3C5F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AEEA292" w14:textId="77777777" w:rsidR="00FD180C" w:rsidRPr="00FD180C" w:rsidRDefault="00FD180C" w:rsidP="00FD180C">
            <w:pPr>
              <w:rPr>
                <w:rFonts w:ascii="Calibri" w:hAnsi="Calibri"/>
                <w:color w:val="000000"/>
                <w:sz w:val="24"/>
                <w:szCs w:val="24"/>
              </w:rPr>
            </w:pPr>
          </w:p>
        </w:tc>
      </w:tr>
      <w:tr w:rsidR="00FD180C" w:rsidRPr="00FD180C" w14:paraId="1BD353E7"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5E6EE12C"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178</w:t>
            </w:r>
          </w:p>
        </w:tc>
        <w:tc>
          <w:tcPr>
            <w:tcW w:w="5959" w:type="dxa"/>
            <w:tcBorders>
              <w:top w:val="nil"/>
              <w:left w:val="nil"/>
              <w:bottom w:val="single" w:sz="4" w:space="0" w:color="auto"/>
              <w:right w:val="single" w:sz="4" w:space="0" w:color="auto"/>
            </w:tcBorders>
            <w:shd w:val="clear" w:color="auto" w:fill="auto"/>
            <w:hideMark/>
          </w:tcPr>
          <w:p w14:paraId="5EC12BF9" w14:textId="77777777" w:rsidR="00FD180C" w:rsidRPr="00FD180C" w:rsidRDefault="00FD180C" w:rsidP="00FD180C">
            <w:pPr>
              <w:rPr>
                <w:rFonts w:ascii="Calibri" w:hAnsi="Calibri"/>
                <w:color w:val="000000"/>
              </w:rPr>
            </w:pPr>
            <w:r w:rsidRPr="00FD180C">
              <w:rPr>
                <w:rFonts w:ascii="Calibri" w:hAnsi="Calibri"/>
                <w:color w:val="000000"/>
              </w:rPr>
              <w:t xml:space="preserve">What 3 recent enhancements/innovations have you implemented over the last few years that best reflect this vision? Comment on how these innovations are relevant to the City and its mission for the Plan.  </w:t>
            </w:r>
          </w:p>
        </w:tc>
        <w:tc>
          <w:tcPr>
            <w:tcW w:w="1409" w:type="dxa"/>
            <w:tcBorders>
              <w:top w:val="nil"/>
              <w:left w:val="nil"/>
              <w:bottom w:val="single" w:sz="4" w:space="0" w:color="auto"/>
              <w:right w:val="single" w:sz="4" w:space="0" w:color="auto"/>
            </w:tcBorders>
            <w:shd w:val="clear" w:color="auto" w:fill="auto"/>
            <w:vAlign w:val="bottom"/>
            <w:hideMark/>
          </w:tcPr>
          <w:p w14:paraId="33C0EB3D"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B0D5FB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B1D1605" w14:textId="77777777" w:rsidR="00FD180C" w:rsidRPr="00FD180C" w:rsidRDefault="00FD180C" w:rsidP="00FD180C">
            <w:pPr>
              <w:rPr>
                <w:rFonts w:ascii="Calibri" w:hAnsi="Calibri"/>
                <w:color w:val="000000"/>
                <w:sz w:val="24"/>
                <w:szCs w:val="24"/>
              </w:rPr>
            </w:pPr>
          </w:p>
        </w:tc>
      </w:tr>
      <w:tr w:rsidR="00FD180C" w:rsidRPr="00FD180C" w14:paraId="4FA0D3ED" w14:textId="77777777" w:rsidTr="0008753F">
        <w:trPr>
          <w:trHeight w:val="1392"/>
        </w:trPr>
        <w:tc>
          <w:tcPr>
            <w:tcW w:w="521" w:type="dxa"/>
            <w:tcBorders>
              <w:top w:val="nil"/>
              <w:left w:val="single" w:sz="4" w:space="0" w:color="auto"/>
              <w:bottom w:val="nil"/>
              <w:right w:val="single" w:sz="4" w:space="0" w:color="auto"/>
            </w:tcBorders>
            <w:shd w:val="clear" w:color="auto" w:fill="auto"/>
            <w:hideMark/>
          </w:tcPr>
          <w:p w14:paraId="154684FC"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179</w:t>
            </w:r>
          </w:p>
        </w:tc>
        <w:tc>
          <w:tcPr>
            <w:tcW w:w="5959" w:type="dxa"/>
            <w:tcBorders>
              <w:top w:val="nil"/>
              <w:left w:val="nil"/>
              <w:bottom w:val="nil"/>
              <w:right w:val="single" w:sz="4" w:space="0" w:color="auto"/>
            </w:tcBorders>
            <w:shd w:val="clear" w:color="auto" w:fill="auto"/>
            <w:hideMark/>
          </w:tcPr>
          <w:p w14:paraId="4D6876A3" w14:textId="77777777" w:rsidR="00FD180C" w:rsidRPr="00FD180C" w:rsidRDefault="00FD180C" w:rsidP="00FD180C">
            <w:pPr>
              <w:rPr>
                <w:rFonts w:ascii="Calibri" w:hAnsi="Calibri"/>
                <w:color w:val="000000"/>
              </w:rPr>
            </w:pPr>
            <w:r w:rsidRPr="00FD180C">
              <w:rPr>
                <w:rFonts w:ascii="Calibri" w:hAnsi="Calibri"/>
                <w:color w:val="000000"/>
              </w:rPr>
              <w:t>How do your electronic capabilities compare to those in place at other financial institutions (e.g. banks) in terms of (a) security controls (e.g. use of and access to SSNs, touch/fingerprint access to self-identify on a mobile app, etc.); and (b) interactivity and responsiveness (e.g. use of a message center and emails/texts to communicate confirmation of transactions?</w:t>
            </w:r>
          </w:p>
        </w:tc>
        <w:tc>
          <w:tcPr>
            <w:tcW w:w="1409" w:type="dxa"/>
            <w:tcBorders>
              <w:top w:val="nil"/>
              <w:left w:val="nil"/>
              <w:bottom w:val="nil"/>
              <w:right w:val="single" w:sz="4" w:space="0" w:color="auto"/>
            </w:tcBorders>
            <w:shd w:val="clear" w:color="auto" w:fill="auto"/>
            <w:vAlign w:val="bottom"/>
            <w:hideMark/>
          </w:tcPr>
          <w:p w14:paraId="3B9C22CE"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FF01FA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9FA9225" w14:textId="77777777" w:rsidR="00FD180C" w:rsidRPr="00FD180C" w:rsidRDefault="00FD180C" w:rsidP="00FD180C">
            <w:pPr>
              <w:rPr>
                <w:rFonts w:ascii="Calibri" w:hAnsi="Calibri"/>
                <w:color w:val="000000"/>
                <w:sz w:val="24"/>
                <w:szCs w:val="24"/>
              </w:rPr>
            </w:pPr>
          </w:p>
        </w:tc>
      </w:tr>
      <w:tr w:rsidR="00FD180C" w:rsidRPr="00FD180C" w14:paraId="46C98667"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67EF1DA9" w14:textId="77777777" w:rsidR="00FD180C" w:rsidRPr="00FD180C" w:rsidRDefault="00FD180C" w:rsidP="00FD180C">
            <w:pPr>
              <w:rPr>
                <w:rFonts w:ascii="Calibri" w:hAnsi="Calibri"/>
                <w:b/>
                <w:bCs/>
                <w:color w:val="000000"/>
              </w:rPr>
            </w:pPr>
            <w:r w:rsidRPr="00FD180C">
              <w:rPr>
                <w:rFonts w:ascii="Calibri" w:hAnsi="Calibri"/>
                <w:b/>
                <w:bCs/>
                <w:color w:val="000000"/>
              </w:rPr>
              <w:t>Media Technology: Video, Mobile Apps, etc.</w:t>
            </w:r>
          </w:p>
        </w:tc>
        <w:tc>
          <w:tcPr>
            <w:tcW w:w="1299" w:type="dxa"/>
            <w:tcBorders>
              <w:top w:val="nil"/>
              <w:left w:val="nil"/>
              <w:bottom w:val="nil"/>
              <w:right w:val="nil"/>
            </w:tcBorders>
            <w:shd w:val="clear" w:color="auto" w:fill="auto"/>
            <w:vAlign w:val="bottom"/>
            <w:hideMark/>
          </w:tcPr>
          <w:p w14:paraId="5B51D22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CF91D3A" w14:textId="77777777" w:rsidR="00FD180C" w:rsidRPr="00FD180C" w:rsidRDefault="00FD180C" w:rsidP="00FD180C">
            <w:pPr>
              <w:rPr>
                <w:rFonts w:ascii="Calibri" w:hAnsi="Calibri"/>
                <w:color w:val="000000"/>
                <w:sz w:val="24"/>
                <w:szCs w:val="24"/>
              </w:rPr>
            </w:pPr>
          </w:p>
        </w:tc>
      </w:tr>
      <w:tr w:rsidR="00FD180C" w:rsidRPr="00FD180C" w14:paraId="1692ACD1" w14:textId="77777777" w:rsidTr="0008753F">
        <w:trPr>
          <w:trHeight w:val="1932"/>
        </w:trPr>
        <w:tc>
          <w:tcPr>
            <w:tcW w:w="521" w:type="dxa"/>
            <w:tcBorders>
              <w:top w:val="nil"/>
              <w:left w:val="single" w:sz="4" w:space="0" w:color="auto"/>
              <w:bottom w:val="single" w:sz="4" w:space="0" w:color="auto"/>
              <w:right w:val="single" w:sz="4" w:space="0" w:color="auto"/>
            </w:tcBorders>
            <w:shd w:val="clear" w:color="auto" w:fill="auto"/>
            <w:hideMark/>
          </w:tcPr>
          <w:p w14:paraId="3C360651"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180</w:t>
            </w:r>
          </w:p>
        </w:tc>
        <w:tc>
          <w:tcPr>
            <w:tcW w:w="5959" w:type="dxa"/>
            <w:tcBorders>
              <w:top w:val="nil"/>
              <w:left w:val="nil"/>
              <w:bottom w:val="single" w:sz="4" w:space="0" w:color="auto"/>
              <w:right w:val="single" w:sz="4" w:space="0" w:color="auto"/>
            </w:tcBorders>
            <w:shd w:val="clear" w:color="auto" w:fill="auto"/>
            <w:hideMark/>
          </w:tcPr>
          <w:p w14:paraId="7F9D36A6" w14:textId="77777777" w:rsidR="00FD180C" w:rsidRPr="00FD180C" w:rsidRDefault="00FD180C" w:rsidP="00FD180C">
            <w:pPr>
              <w:rPr>
                <w:rFonts w:ascii="Calibri" w:hAnsi="Calibri"/>
                <w:color w:val="000000"/>
              </w:rPr>
            </w:pPr>
            <w:r w:rsidRPr="00FD180C">
              <w:rPr>
                <w:rFonts w:ascii="Calibri" w:hAnsi="Calibri"/>
                <w:color w:val="000000"/>
              </w:rPr>
              <w:t>Describe your organization's video educational and marketing content.  What specific video content do you make available and is it applicable to governmental plan sponsors of supplemental retirement plans (i.e. do not include information that is non-applicable, such as references to 401(k) plans)?  Does this material require or does it not require customization for the City's Plan? Indicate whether you charge your governmental plan sponsors for the use of this material in their plans or for customization.</w:t>
            </w:r>
          </w:p>
        </w:tc>
        <w:tc>
          <w:tcPr>
            <w:tcW w:w="1409" w:type="dxa"/>
            <w:tcBorders>
              <w:top w:val="nil"/>
              <w:left w:val="nil"/>
              <w:bottom w:val="single" w:sz="4" w:space="0" w:color="auto"/>
              <w:right w:val="single" w:sz="4" w:space="0" w:color="auto"/>
            </w:tcBorders>
            <w:shd w:val="clear" w:color="auto" w:fill="auto"/>
            <w:vAlign w:val="bottom"/>
            <w:hideMark/>
          </w:tcPr>
          <w:p w14:paraId="4D468DB8"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6B798A6"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C67D2BF" w14:textId="77777777" w:rsidR="00FD180C" w:rsidRPr="00FD180C" w:rsidRDefault="00FD180C" w:rsidP="00FD180C">
            <w:pPr>
              <w:rPr>
                <w:rFonts w:ascii="Calibri" w:hAnsi="Calibri"/>
                <w:color w:val="000000"/>
                <w:sz w:val="24"/>
                <w:szCs w:val="24"/>
              </w:rPr>
            </w:pPr>
          </w:p>
        </w:tc>
      </w:tr>
      <w:tr w:rsidR="00FD180C" w:rsidRPr="00FD180C" w14:paraId="2F4C8A78" w14:textId="77777777" w:rsidTr="0008753F">
        <w:trPr>
          <w:trHeight w:val="1305"/>
        </w:trPr>
        <w:tc>
          <w:tcPr>
            <w:tcW w:w="521" w:type="dxa"/>
            <w:tcBorders>
              <w:top w:val="nil"/>
              <w:left w:val="single" w:sz="4" w:space="0" w:color="auto"/>
              <w:bottom w:val="single" w:sz="4" w:space="0" w:color="auto"/>
              <w:right w:val="single" w:sz="4" w:space="0" w:color="auto"/>
            </w:tcBorders>
            <w:shd w:val="clear" w:color="auto" w:fill="auto"/>
            <w:hideMark/>
          </w:tcPr>
          <w:p w14:paraId="13FC793D"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181</w:t>
            </w:r>
          </w:p>
        </w:tc>
        <w:tc>
          <w:tcPr>
            <w:tcW w:w="5959" w:type="dxa"/>
            <w:tcBorders>
              <w:top w:val="nil"/>
              <w:left w:val="nil"/>
              <w:bottom w:val="single" w:sz="4" w:space="0" w:color="auto"/>
              <w:right w:val="single" w:sz="4" w:space="0" w:color="auto"/>
            </w:tcBorders>
            <w:shd w:val="clear" w:color="auto" w:fill="auto"/>
            <w:hideMark/>
          </w:tcPr>
          <w:p w14:paraId="57C3CC2F" w14:textId="77777777" w:rsidR="00FD180C" w:rsidRPr="00FD180C" w:rsidRDefault="00FD180C" w:rsidP="00FD180C">
            <w:pPr>
              <w:jc w:val="both"/>
              <w:rPr>
                <w:rFonts w:ascii="Calibri" w:hAnsi="Calibri"/>
                <w:color w:val="000000"/>
              </w:rPr>
            </w:pPr>
            <w:r w:rsidRPr="00FD180C">
              <w:rPr>
                <w:rFonts w:ascii="Calibri" w:hAnsi="Calibri"/>
                <w:color w:val="000000"/>
              </w:rPr>
              <w:t xml:space="preserve">Provide five samples of videos that could be used by a governmental plan sponsor for marketing or educational purposes applicable to governmental plan sponsors of supplemental retirement plans, if you have produced them (i.e. do not include information that is non-applicable, such as references to 401(k) plans). </w:t>
            </w:r>
          </w:p>
        </w:tc>
        <w:tc>
          <w:tcPr>
            <w:tcW w:w="1409" w:type="dxa"/>
            <w:tcBorders>
              <w:top w:val="nil"/>
              <w:left w:val="nil"/>
              <w:bottom w:val="single" w:sz="4" w:space="0" w:color="auto"/>
              <w:right w:val="single" w:sz="4" w:space="0" w:color="auto"/>
            </w:tcBorders>
            <w:shd w:val="clear" w:color="auto" w:fill="auto"/>
            <w:vAlign w:val="bottom"/>
            <w:hideMark/>
          </w:tcPr>
          <w:p w14:paraId="0D7D1BAB"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39B148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F6EB191" w14:textId="77777777" w:rsidR="00FD180C" w:rsidRPr="00FD180C" w:rsidRDefault="00FD180C" w:rsidP="00FD180C">
            <w:pPr>
              <w:rPr>
                <w:rFonts w:ascii="Calibri" w:hAnsi="Calibri"/>
                <w:color w:val="000000"/>
                <w:sz w:val="24"/>
                <w:szCs w:val="24"/>
              </w:rPr>
            </w:pPr>
          </w:p>
        </w:tc>
      </w:tr>
      <w:tr w:rsidR="00FD180C" w:rsidRPr="00FD180C" w14:paraId="493E7070" w14:textId="77777777" w:rsidTr="0008753F">
        <w:trPr>
          <w:trHeight w:val="1668"/>
        </w:trPr>
        <w:tc>
          <w:tcPr>
            <w:tcW w:w="521" w:type="dxa"/>
            <w:tcBorders>
              <w:top w:val="nil"/>
              <w:left w:val="single" w:sz="4" w:space="0" w:color="auto"/>
              <w:bottom w:val="nil"/>
              <w:right w:val="single" w:sz="4" w:space="0" w:color="auto"/>
            </w:tcBorders>
            <w:shd w:val="clear" w:color="auto" w:fill="auto"/>
            <w:hideMark/>
          </w:tcPr>
          <w:p w14:paraId="2668F33D" w14:textId="77777777" w:rsidR="00FD180C" w:rsidRPr="00FD180C" w:rsidRDefault="00FD180C" w:rsidP="00FD180C">
            <w:pPr>
              <w:jc w:val="center"/>
              <w:rPr>
                <w:rFonts w:ascii="Calibri" w:hAnsi="Calibri"/>
                <w:b/>
                <w:bCs/>
                <w:color w:val="000000"/>
              </w:rPr>
            </w:pPr>
            <w:r w:rsidRPr="00FD180C">
              <w:rPr>
                <w:rFonts w:ascii="Calibri" w:hAnsi="Calibri"/>
                <w:b/>
                <w:bCs/>
                <w:color w:val="000000"/>
              </w:rPr>
              <w:lastRenderedPageBreak/>
              <w:t>182</w:t>
            </w:r>
          </w:p>
        </w:tc>
        <w:tc>
          <w:tcPr>
            <w:tcW w:w="5959" w:type="dxa"/>
            <w:tcBorders>
              <w:top w:val="nil"/>
              <w:left w:val="nil"/>
              <w:bottom w:val="nil"/>
              <w:right w:val="single" w:sz="4" w:space="0" w:color="auto"/>
            </w:tcBorders>
            <w:shd w:val="clear" w:color="auto" w:fill="auto"/>
            <w:hideMark/>
          </w:tcPr>
          <w:p w14:paraId="2348363E" w14:textId="77777777" w:rsidR="00FD180C" w:rsidRPr="00FD180C" w:rsidRDefault="00FD180C" w:rsidP="00FD180C">
            <w:pPr>
              <w:rPr>
                <w:rFonts w:ascii="Calibri" w:hAnsi="Calibri"/>
                <w:color w:val="000000"/>
              </w:rPr>
            </w:pPr>
            <w:r w:rsidRPr="00FD180C">
              <w:rPr>
                <w:rFonts w:ascii="Calibri" w:hAnsi="Calibri"/>
                <w:color w:val="000000"/>
              </w:rPr>
              <w:t>Indicate if you have a mobile application or mobile optimized website.  What features does it include or may it be limited compared to the regular participant website?  What information (if any) can be customized by the plan sponsor? If you offer one, provide information regarding how to access your mobile application. Indicate whether and how you maintain consistency between your mobile application and website.</w:t>
            </w:r>
          </w:p>
        </w:tc>
        <w:tc>
          <w:tcPr>
            <w:tcW w:w="1409" w:type="dxa"/>
            <w:tcBorders>
              <w:top w:val="nil"/>
              <w:left w:val="nil"/>
              <w:bottom w:val="nil"/>
              <w:right w:val="single" w:sz="4" w:space="0" w:color="auto"/>
            </w:tcBorders>
            <w:shd w:val="clear" w:color="auto" w:fill="auto"/>
            <w:vAlign w:val="bottom"/>
            <w:hideMark/>
          </w:tcPr>
          <w:p w14:paraId="24559C27"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3543D6B"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1C4DCA8" w14:textId="77777777" w:rsidR="00FD180C" w:rsidRPr="00FD180C" w:rsidRDefault="00FD180C" w:rsidP="00FD180C">
            <w:pPr>
              <w:rPr>
                <w:rFonts w:ascii="Calibri" w:hAnsi="Calibri"/>
                <w:color w:val="000000"/>
                <w:sz w:val="24"/>
                <w:szCs w:val="24"/>
              </w:rPr>
            </w:pPr>
          </w:p>
        </w:tc>
      </w:tr>
      <w:tr w:rsidR="00FD180C" w:rsidRPr="00FD180C" w14:paraId="0EE555E8"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DCE6F1"/>
            <w:vAlign w:val="center"/>
            <w:hideMark/>
          </w:tcPr>
          <w:p w14:paraId="7B6C5F1C" w14:textId="77777777" w:rsidR="00FD180C" w:rsidRPr="00FD180C" w:rsidRDefault="00FD180C" w:rsidP="00FD180C">
            <w:pPr>
              <w:jc w:val="center"/>
              <w:rPr>
                <w:rFonts w:ascii="Calibri" w:hAnsi="Calibri"/>
                <w:b/>
                <w:bCs/>
                <w:color w:val="000000"/>
              </w:rPr>
            </w:pPr>
            <w:r w:rsidRPr="00FD180C">
              <w:rPr>
                <w:rFonts w:ascii="Calibri" w:hAnsi="Calibri"/>
                <w:b/>
                <w:bCs/>
                <w:color w:val="000000"/>
              </w:rPr>
              <w:t>RETIREMENT READINESS &amp; INCOME REPLACEMENT PROJECTIONS</w:t>
            </w:r>
          </w:p>
        </w:tc>
        <w:tc>
          <w:tcPr>
            <w:tcW w:w="1299" w:type="dxa"/>
            <w:tcBorders>
              <w:top w:val="nil"/>
              <w:left w:val="nil"/>
              <w:bottom w:val="nil"/>
              <w:right w:val="nil"/>
            </w:tcBorders>
            <w:shd w:val="clear" w:color="auto" w:fill="auto"/>
            <w:vAlign w:val="bottom"/>
            <w:hideMark/>
          </w:tcPr>
          <w:p w14:paraId="0789C0F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ABD8180" w14:textId="77777777" w:rsidR="00FD180C" w:rsidRPr="00FD180C" w:rsidRDefault="00FD180C" w:rsidP="00FD180C">
            <w:pPr>
              <w:rPr>
                <w:rFonts w:ascii="Calibri" w:hAnsi="Calibri"/>
                <w:color w:val="000000"/>
                <w:sz w:val="24"/>
                <w:szCs w:val="24"/>
              </w:rPr>
            </w:pPr>
          </w:p>
        </w:tc>
      </w:tr>
      <w:tr w:rsidR="00FD180C" w:rsidRPr="00FD180C" w14:paraId="4B4DF876"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0F1D6845" w14:textId="77777777" w:rsidR="00FD180C" w:rsidRPr="00FD180C" w:rsidRDefault="00FD180C" w:rsidP="00FD180C">
            <w:pPr>
              <w:rPr>
                <w:rFonts w:ascii="Calibri" w:hAnsi="Calibri"/>
                <w:b/>
                <w:bCs/>
                <w:color w:val="000000"/>
              </w:rPr>
            </w:pPr>
            <w:r w:rsidRPr="00FD180C">
              <w:rPr>
                <w:rFonts w:ascii="Calibri" w:hAnsi="Calibri"/>
                <w:b/>
                <w:bCs/>
                <w:color w:val="000000"/>
              </w:rPr>
              <w:t>Retirement Readiness Strategy/Philosophy</w:t>
            </w:r>
          </w:p>
        </w:tc>
        <w:tc>
          <w:tcPr>
            <w:tcW w:w="1299" w:type="dxa"/>
            <w:tcBorders>
              <w:top w:val="nil"/>
              <w:left w:val="nil"/>
              <w:bottom w:val="nil"/>
              <w:right w:val="nil"/>
            </w:tcBorders>
            <w:shd w:val="clear" w:color="auto" w:fill="auto"/>
            <w:vAlign w:val="bottom"/>
            <w:hideMark/>
          </w:tcPr>
          <w:p w14:paraId="7635E160"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C141691" w14:textId="77777777" w:rsidR="00FD180C" w:rsidRPr="00FD180C" w:rsidRDefault="00FD180C" w:rsidP="00FD180C">
            <w:pPr>
              <w:rPr>
                <w:rFonts w:ascii="Calibri" w:hAnsi="Calibri"/>
                <w:color w:val="000000"/>
                <w:sz w:val="24"/>
                <w:szCs w:val="24"/>
              </w:rPr>
            </w:pPr>
          </w:p>
        </w:tc>
      </w:tr>
      <w:tr w:rsidR="00FD180C" w:rsidRPr="00FD180C" w14:paraId="20CF6E11"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0941B23E"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183</w:t>
            </w:r>
          </w:p>
        </w:tc>
        <w:tc>
          <w:tcPr>
            <w:tcW w:w="5959" w:type="dxa"/>
            <w:tcBorders>
              <w:top w:val="nil"/>
              <w:left w:val="nil"/>
              <w:bottom w:val="single" w:sz="4" w:space="0" w:color="auto"/>
              <w:right w:val="single" w:sz="4" w:space="0" w:color="auto"/>
            </w:tcBorders>
            <w:shd w:val="clear" w:color="auto" w:fill="auto"/>
            <w:hideMark/>
          </w:tcPr>
          <w:p w14:paraId="385FB32A" w14:textId="77777777" w:rsidR="00FD180C" w:rsidRPr="00FD180C" w:rsidRDefault="00FD180C" w:rsidP="00FD180C">
            <w:pPr>
              <w:rPr>
                <w:rFonts w:ascii="Calibri" w:hAnsi="Calibri"/>
                <w:color w:val="000000"/>
              </w:rPr>
            </w:pPr>
            <w:r w:rsidRPr="00FD180C">
              <w:rPr>
                <w:rFonts w:ascii="Calibri" w:hAnsi="Calibri"/>
                <w:color w:val="000000"/>
              </w:rPr>
              <w:t xml:space="preserve">Please describe your organizational philosophy and approach to the question of the goals of retirement saving and how participants and plan sponsors should be measuring retirement readiness. </w:t>
            </w:r>
          </w:p>
        </w:tc>
        <w:tc>
          <w:tcPr>
            <w:tcW w:w="1409" w:type="dxa"/>
            <w:tcBorders>
              <w:top w:val="nil"/>
              <w:left w:val="nil"/>
              <w:bottom w:val="single" w:sz="4" w:space="0" w:color="auto"/>
              <w:right w:val="single" w:sz="4" w:space="0" w:color="auto"/>
            </w:tcBorders>
            <w:shd w:val="clear" w:color="auto" w:fill="auto"/>
            <w:vAlign w:val="bottom"/>
            <w:hideMark/>
          </w:tcPr>
          <w:p w14:paraId="4A692667"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EF3169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EB631D1" w14:textId="77777777" w:rsidR="00FD180C" w:rsidRPr="00FD180C" w:rsidRDefault="00FD180C" w:rsidP="00FD180C">
            <w:pPr>
              <w:rPr>
                <w:rFonts w:ascii="Calibri" w:hAnsi="Calibri"/>
                <w:color w:val="000000"/>
                <w:sz w:val="24"/>
                <w:szCs w:val="24"/>
              </w:rPr>
            </w:pPr>
          </w:p>
        </w:tc>
      </w:tr>
      <w:tr w:rsidR="00FD180C" w:rsidRPr="00FD180C" w14:paraId="04E21A03" w14:textId="77777777" w:rsidTr="0008753F">
        <w:trPr>
          <w:trHeight w:val="564"/>
        </w:trPr>
        <w:tc>
          <w:tcPr>
            <w:tcW w:w="521" w:type="dxa"/>
            <w:tcBorders>
              <w:top w:val="nil"/>
              <w:left w:val="single" w:sz="4" w:space="0" w:color="auto"/>
              <w:bottom w:val="nil"/>
              <w:right w:val="single" w:sz="4" w:space="0" w:color="auto"/>
            </w:tcBorders>
            <w:shd w:val="clear" w:color="auto" w:fill="auto"/>
            <w:hideMark/>
          </w:tcPr>
          <w:p w14:paraId="50BE4755"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184</w:t>
            </w:r>
          </w:p>
        </w:tc>
        <w:tc>
          <w:tcPr>
            <w:tcW w:w="5959" w:type="dxa"/>
            <w:tcBorders>
              <w:top w:val="nil"/>
              <w:left w:val="nil"/>
              <w:bottom w:val="nil"/>
              <w:right w:val="single" w:sz="4" w:space="0" w:color="auto"/>
            </w:tcBorders>
            <w:shd w:val="clear" w:color="auto" w:fill="auto"/>
            <w:hideMark/>
          </w:tcPr>
          <w:p w14:paraId="2EC37AD2" w14:textId="77777777" w:rsidR="00FD180C" w:rsidRPr="00FD180C" w:rsidRDefault="00FD180C" w:rsidP="00FD180C">
            <w:pPr>
              <w:rPr>
                <w:rFonts w:ascii="Calibri" w:hAnsi="Calibri"/>
                <w:color w:val="000000"/>
              </w:rPr>
            </w:pPr>
            <w:r w:rsidRPr="00FD180C">
              <w:rPr>
                <w:rFonts w:ascii="Calibri" w:hAnsi="Calibri"/>
                <w:color w:val="000000"/>
              </w:rPr>
              <w:t>Please indicate how your organization would support the City's focus on communicating the retirement security objective.</w:t>
            </w:r>
          </w:p>
        </w:tc>
        <w:tc>
          <w:tcPr>
            <w:tcW w:w="1409" w:type="dxa"/>
            <w:tcBorders>
              <w:top w:val="nil"/>
              <w:left w:val="nil"/>
              <w:bottom w:val="nil"/>
              <w:right w:val="single" w:sz="4" w:space="0" w:color="auto"/>
            </w:tcBorders>
            <w:shd w:val="clear" w:color="auto" w:fill="auto"/>
            <w:vAlign w:val="bottom"/>
            <w:hideMark/>
          </w:tcPr>
          <w:p w14:paraId="1C4B9632"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ACDAFB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FDAD81E" w14:textId="77777777" w:rsidR="00FD180C" w:rsidRPr="00FD180C" w:rsidRDefault="00FD180C" w:rsidP="00FD180C">
            <w:pPr>
              <w:rPr>
                <w:rFonts w:ascii="Calibri" w:hAnsi="Calibri"/>
                <w:color w:val="000000"/>
                <w:sz w:val="24"/>
                <w:szCs w:val="24"/>
              </w:rPr>
            </w:pPr>
          </w:p>
        </w:tc>
      </w:tr>
      <w:tr w:rsidR="00FD180C" w:rsidRPr="00FD180C" w14:paraId="483FEA41"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710C86F4" w14:textId="77777777" w:rsidR="00FD180C" w:rsidRPr="00FD180C" w:rsidRDefault="00FD180C" w:rsidP="00FD180C">
            <w:pPr>
              <w:rPr>
                <w:rFonts w:ascii="Calibri" w:hAnsi="Calibri"/>
                <w:b/>
                <w:bCs/>
                <w:color w:val="000000"/>
              </w:rPr>
            </w:pPr>
            <w:r w:rsidRPr="00FD180C">
              <w:rPr>
                <w:rFonts w:ascii="Calibri" w:hAnsi="Calibri"/>
                <w:b/>
                <w:bCs/>
                <w:color w:val="000000"/>
              </w:rPr>
              <w:t>Compatability w/City Retirement Income Projection Tool</w:t>
            </w:r>
          </w:p>
        </w:tc>
        <w:tc>
          <w:tcPr>
            <w:tcW w:w="1299" w:type="dxa"/>
            <w:tcBorders>
              <w:top w:val="nil"/>
              <w:left w:val="nil"/>
              <w:bottom w:val="nil"/>
              <w:right w:val="nil"/>
            </w:tcBorders>
            <w:shd w:val="clear" w:color="auto" w:fill="auto"/>
            <w:vAlign w:val="bottom"/>
            <w:hideMark/>
          </w:tcPr>
          <w:p w14:paraId="08A242B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3E72F7D" w14:textId="77777777" w:rsidR="00FD180C" w:rsidRPr="00FD180C" w:rsidRDefault="00FD180C" w:rsidP="00FD180C">
            <w:pPr>
              <w:rPr>
                <w:rFonts w:ascii="Calibri" w:hAnsi="Calibri"/>
                <w:color w:val="000000"/>
                <w:sz w:val="24"/>
                <w:szCs w:val="24"/>
              </w:rPr>
            </w:pPr>
          </w:p>
        </w:tc>
      </w:tr>
      <w:tr w:rsidR="00FD180C" w:rsidRPr="00FD180C" w14:paraId="3B5FFA3A" w14:textId="77777777" w:rsidTr="0008753F">
        <w:trPr>
          <w:trHeight w:val="1380"/>
        </w:trPr>
        <w:tc>
          <w:tcPr>
            <w:tcW w:w="521" w:type="dxa"/>
            <w:tcBorders>
              <w:top w:val="nil"/>
              <w:left w:val="single" w:sz="4" w:space="0" w:color="auto"/>
              <w:bottom w:val="single" w:sz="4" w:space="0" w:color="auto"/>
              <w:right w:val="single" w:sz="4" w:space="0" w:color="auto"/>
            </w:tcBorders>
            <w:shd w:val="clear" w:color="auto" w:fill="auto"/>
            <w:hideMark/>
          </w:tcPr>
          <w:p w14:paraId="570A946E"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185</w:t>
            </w:r>
          </w:p>
        </w:tc>
        <w:tc>
          <w:tcPr>
            <w:tcW w:w="5959" w:type="dxa"/>
            <w:tcBorders>
              <w:top w:val="nil"/>
              <w:left w:val="nil"/>
              <w:bottom w:val="single" w:sz="4" w:space="0" w:color="auto"/>
              <w:right w:val="single" w:sz="4" w:space="0" w:color="auto"/>
            </w:tcBorders>
            <w:shd w:val="clear" w:color="auto" w:fill="auto"/>
            <w:hideMark/>
          </w:tcPr>
          <w:p w14:paraId="4BED317A" w14:textId="77777777" w:rsidR="00FD180C" w:rsidRPr="00FD180C" w:rsidRDefault="00FD180C" w:rsidP="00FD180C">
            <w:pPr>
              <w:rPr>
                <w:rFonts w:ascii="Calibri" w:hAnsi="Calibri"/>
                <w:color w:val="000000"/>
              </w:rPr>
            </w:pPr>
            <w:r w:rsidRPr="00FD180C">
              <w:rPr>
                <w:rFonts w:ascii="Calibri" w:hAnsi="Calibri"/>
                <w:color w:val="000000"/>
              </w:rPr>
              <w:t>Please indicate how your organization's retirement security/readiness tools are consistent with and where they specifically deviate from the methodology embedded within its Retirement Income Projection Calculator. Please provide access to a sample tool you regard as your most effective retirement readiness participant tool.</w:t>
            </w:r>
          </w:p>
        </w:tc>
        <w:tc>
          <w:tcPr>
            <w:tcW w:w="1409" w:type="dxa"/>
            <w:tcBorders>
              <w:top w:val="nil"/>
              <w:left w:val="nil"/>
              <w:bottom w:val="single" w:sz="4" w:space="0" w:color="auto"/>
              <w:right w:val="single" w:sz="4" w:space="0" w:color="auto"/>
            </w:tcBorders>
            <w:shd w:val="clear" w:color="auto" w:fill="auto"/>
            <w:vAlign w:val="bottom"/>
            <w:hideMark/>
          </w:tcPr>
          <w:p w14:paraId="658FF647"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EE7DD4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020E4AF" w14:textId="77777777" w:rsidR="00FD180C" w:rsidRPr="00FD180C" w:rsidRDefault="00FD180C" w:rsidP="00FD180C">
            <w:pPr>
              <w:rPr>
                <w:rFonts w:ascii="Calibri" w:hAnsi="Calibri"/>
                <w:color w:val="000000"/>
                <w:sz w:val="24"/>
                <w:szCs w:val="24"/>
              </w:rPr>
            </w:pPr>
          </w:p>
        </w:tc>
      </w:tr>
      <w:tr w:rsidR="00FD180C" w:rsidRPr="00FD180C" w14:paraId="78D7F8F6" w14:textId="77777777" w:rsidTr="0008753F">
        <w:trPr>
          <w:trHeight w:val="1392"/>
        </w:trPr>
        <w:tc>
          <w:tcPr>
            <w:tcW w:w="521" w:type="dxa"/>
            <w:tcBorders>
              <w:top w:val="nil"/>
              <w:left w:val="single" w:sz="4" w:space="0" w:color="auto"/>
              <w:bottom w:val="nil"/>
              <w:right w:val="single" w:sz="4" w:space="0" w:color="auto"/>
            </w:tcBorders>
            <w:shd w:val="clear" w:color="auto" w:fill="auto"/>
            <w:hideMark/>
          </w:tcPr>
          <w:p w14:paraId="6C0F5C73"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186</w:t>
            </w:r>
          </w:p>
        </w:tc>
        <w:tc>
          <w:tcPr>
            <w:tcW w:w="5959" w:type="dxa"/>
            <w:tcBorders>
              <w:top w:val="nil"/>
              <w:left w:val="nil"/>
              <w:bottom w:val="nil"/>
              <w:right w:val="single" w:sz="4" w:space="0" w:color="auto"/>
            </w:tcBorders>
            <w:shd w:val="clear" w:color="auto" w:fill="auto"/>
            <w:hideMark/>
          </w:tcPr>
          <w:p w14:paraId="245A8D15" w14:textId="77777777" w:rsidR="00FD180C" w:rsidRPr="00FD180C" w:rsidRDefault="00FD180C" w:rsidP="00FD180C">
            <w:pPr>
              <w:rPr>
                <w:rFonts w:ascii="Calibri" w:hAnsi="Calibri"/>
                <w:color w:val="000000"/>
              </w:rPr>
            </w:pPr>
            <w:r w:rsidRPr="00FD180C">
              <w:rPr>
                <w:rFonts w:ascii="Calibri" w:hAnsi="Calibri"/>
                <w:color w:val="000000"/>
              </w:rPr>
              <w:t>Please indicate what resources your organization would devote to the City's ability to measure retirement security vis-à-vis the formula embedded within its Retirement Income Projection Calculator, both from a participant level and plan level. In what ways could you assist the City in capturing participant data and analyzing plan-level aggregate or participant data?</w:t>
            </w:r>
          </w:p>
        </w:tc>
        <w:tc>
          <w:tcPr>
            <w:tcW w:w="1409" w:type="dxa"/>
            <w:tcBorders>
              <w:top w:val="nil"/>
              <w:left w:val="nil"/>
              <w:bottom w:val="nil"/>
              <w:right w:val="single" w:sz="4" w:space="0" w:color="auto"/>
            </w:tcBorders>
            <w:shd w:val="clear" w:color="auto" w:fill="auto"/>
            <w:vAlign w:val="bottom"/>
            <w:hideMark/>
          </w:tcPr>
          <w:p w14:paraId="40E32849"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58D413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70B22B5" w14:textId="77777777" w:rsidR="00FD180C" w:rsidRPr="00FD180C" w:rsidRDefault="00FD180C" w:rsidP="00FD180C">
            <w:pPr>
              <w:rPr>
                <w:rFonts w:ascii="Calibri" w:hAnsi="Calibri"/>
                <w:color w:val="000000"/>
                <w:sz w:val="24"/>
                <w:szCs w:val="24"/>
              </w:rPr>
            </w:pPr>
          </w:p>
        </w:tc>
      </w:tr>
      <w:tr w:rsidR="00FD180C" w:rsidRPr="00FD180C" w14:paraId="0033DFE3"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1076E850" w14:textId="77777777" w:rsidR="00FD180C" w:rsidRPr="00FD180C" w:rsidRDefault="00FD180C" w:rsidP="00FD180C">
            <w:pPr>
              <w:rPr>
                <w:rFonts w:ascii="Calibri" w:hAnsi="Calibri"/>
                <w:b/>
                <w:bCs/>
                <w:color w:val="000000"/>
              </w:rPr>
            </w:pPr>
            <w:r w:rsidRPr="00FD180C">
              <w:rPr>
                <w:rFonts w:ascii="Calibri" w:hAnsi="Calibri"/>
                <w:b/>
                <w:bCs/>
                <w:color w:val="000000"/>
              </w:rPr>
              <w:t>Combined DB/DC Projections</w:t>
            </w:r>
          </w:p>
        </w:tc>
        <w:tc>
          <w:tcPr>
            <w:tcW w:w="1299" w:type="dxa"/>
            <w:tcBorders>
              <w:top w:val="nil"/>
              <w:left w:val="nil"/>
              <w:bottom w:val="nil"/>
              <w:right w:val="nil"/>
            </w:tcBorders>
            <w:shd w:val="clear" w:color="auto" w:fill="auto"/>
            <w:vAlign w:val="bottom"/>
            <w:hideMark/>
          </w:tcPr>
          <w:p w14:paraId="3CBAF624"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B819BF1" w14:textId="77777777" w:rsidR="00FD180C" w:rsidRPr="00FD180C" w:rsidRDefault="00FD180C" w:rsidP="00FD180C">
            <w:pPr>
              <w:rPr>
                <w:rFonts w:ascii="Calibri" w:hAnsi="Calibri"/>
                <w:color w:val="000000"/>
                <w:sz w:val="24"/>
                <w:szCs w:val="24"/>
              </w:rPr>
            </w:pPr>
          </w:p>
        </w:tc>
      </w:tr>
      <w:tr w:rsidR="00FD180C" w:rsidRPr="00FD180C" w14:paraId="54744D16"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6120B16C"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187</w:t>
            </w:r>
          </w:p>
        </w:tc>
        <w:tc>
          <w:tcPr>
            <w:tcW w:w="5959" w:type="dxa"/>
            <w:tcBorders>
              <w:top w:val="nil"/>
              <w:left w:val="nil"/>
              <w:bottom w:val="single" w:sz="4" w:space="0" w:color="auto"/>
              <w:right w:val="single" w:sz="4" w:space="0" w:color="auto"/>
            </w:tcBorders>
            <w:shd w:val="clear" w:color="auto" w:fill="auto"/>
            <w:hideMark/>
          </w:tcPr>
          <w:p w14:paraId="3E4371A6" w14:textId="77777777" w:rsidR="00FD180C" w:rsidRPr="00FD180C" w:rsidRDefault="00FD180C" w:rsidP="00FD180C">
            <w:pPr>
              <w:rPr>
                <w:rFonts w:ascii="Calibri" w:hAnsi="Calibri"/>
                <w:color w:val="000000"/>
              </w:rPr>
            </w:pPr>
            <w:r w:rsidRPr="00FD180C">
              <w:rPr>
                <w:rFonts w:ascii="Calibri" w:hAnsi="Calibri"/>
                <w:color w:val="000000"/>
              </w:rPr>
              <w:t xml:space="preserve">Please describe your capabilities in generating combined defined benefit and defined contribution plan income projections. </w:t>
            </w:r>
          </w:p>
        </w:tc>
        <w:tc>
          <w:tcPr>
            <w:tcW w:w="1409" w:type="dxa"/>
            <w:tcBorders>
              <w:top w:val="nil"/>
              <w:left w:val="nil"/>
              <w:bottom w:val="single" w:sz="4" w:space="0" w:color="auto"/>
              <w:right w:val="single" w:sz="4" w:space="0" w:color="auto"/>
            </w:tcBorders>
            <w:shd w:val="clear" w:color="auto" w:fill="auto"/>
            <w:vAlign w:val="bottom"/>
            <w:hideMark/>
          </w:tcPr>
          <w:p w14:paraId="3C6BC75E"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DCC47BB"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0E87798" w14:textId="77777777" w:rsidR="00FD180C" w:rsidRPr="00FD180C" w:rsidRDefault="00FD180C" w:rsidP="00FD180C">
            <w:pPr>
              <w:rPr>
                <w:rFonts w:ascii="Calibri" w:hAnsi="Calibri"/>
                <w:color w:val="000000"/>
                <w:sz w:val="24"/>
                <w:szCs w:val="24"/>
              </w:rPr>
            </w:pPr>
          </w:p>
        </w:tc>
      </w:tr>
      <w:tr w:rsidR="00FD180C" w:rsidRPr="00FD180C" w14:paraId="040CD578" w14:textId="77777777" w:rsidTr="0008753F">
        <w:trPr>
          <w:trHeight w:val="840"/>
        </w:trPr>
        <w:tc>
          <w:tcPr>
            <w:tcW w:w="521" w:type="dxa"/>
            <w:tcBorders>
              <w:top w:val="nil"/>
              <w:left w:val="single" w:sz="4" w:space="0" w:color="auto"/>
              <w:bottom w:val="nil"/>
              <w:right w:val="single" w:sz="4" w:space="0" w:color="auto"/>
            </w:tcBorders>
            <w:shd w:val="clear" w:color="auto" w:fill="auto"/>
            <w:hideMark/>
          </w:tcPr>
          <w:p w14:paraId="0CBE26DA"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188</w:t>
            </w:r>
          </w:p>
        </w:tc>
        <w:tc>
          <w:tcPr>
            <w:tcW w:w="5959" w:type="dxa"/>
            <w:tcBorders>
              <w:top w:val="nil"/>
              <w:left w:val="nil"/>
              <w:bottom w:val="nil"/>
              <w:right w:val="single" w:sz="4" w:space="0" w:color="auto"/>
            </w:tcBorders>
            <w:shd w:val="clear" w:color="auto" w:fill="auto"/>
            <w:hideMark/>
          </w:tcPr>
          <w:p w14:paraId="75E53536" w14:textId="77777777" w:rsidR="00FD180C" w:rsidRPr="00FD180C" w:rsidRDefault="00FD180C" w:rsidP="00FD180C">
            <w:pPr>
              <w:rPr>
                <w:rFonts w:ascii="Calibri" w:hAnsi="Calibri"/>
                <w:color w:val="000000"/>
              </w:rPr>
            </w:pPr>
            <w:r w:rsidRPr="00FD180C">
              <w:rPr>
                <w:rFonts w:ascii="Calibri" w:hAnsi="Calibri"/>
                <w:color w:val="000000"/>
              </w:rPr>
              <w:t>If you have done so, please provide an example of a governmental plan sponsor for whom you generated a combined defined benefit and defined contribution plan income projection.</w:t>
            </w:r>
          </w:p>
        </w:tc>
        <w:tc>
          <w:tcPr>
            <w:tcW w:w="1409" w:type="dxa"/>
            <w:tcBorders>
              <w:top w:val="nil"/>
              <w:left w:val="nil"/>
              <w:bottom w:val="nil"/>
              <w:right w:val="single" w:sz="4" w:space="0" w:color="auto"/>
            </w:tcBorders>
            <w:shd w:val="clear" w:color="auto" w:fill="auto"/>
            <w:vAlign w:val="bottom"/>
            <w:hideMark/>
          </w:tcPr>
          <w:p w14:paraId="75374569"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46EC374"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84D3227" w14:textId="77777777" w:rsidR="00FD180C" w:rsidRPr="00FD180C" w:rsidRDefault="00FD180C" w:rsidP="00FD180C">
            <w:pPr>
              <w:rPr>
                <w:rFonts w:ascii="Calibri" w:hAnsi="Calibri"/>
                <w:color w:val="000000"/>
                <w:sz w:val="24"/>
                <w:szCs w:val="24"/>
              </w:rPr>
            </w:pPr>
          </w:p>
        </w:tc>
      </w:tr>
      <w:tr w:rsidR="00FD180C" w:rsidRPr="00FD180C" w14:paraId="695D9AE5"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DCE6F1"/>
            <w:vAlign w:val="center"/>
            <w:hideMark/>
          </w:tcPr>
          <w:p w14:paraId="7B6606DA" w14:textId="77777777" w:rsidR="00FD180C" w:rsidRPr="00FD180C" w:rsidRDefault="00FD180C" w:rsidP="00FD180C">
            <w:pPr>
              <w:jc w:val="center"/>
              <w:rPr>
                <w:rFonts w:ascii="Calibri" w:hAnsi="Calibri"/>
                <w:b/>
                <w:bCs/>
                <w:color w:val="000000"/>
              </w:rPr>
            </w:pPr>
            <w:r w:rsidRPr="00FD180C">
              <w:rPr>
                <w:rFonts w:ascii="Calibri" w:hAnsi="Calibri"/>
                <w:b/>
                <w:bCs/>
                <w:color w:val="000000"/>
              </w:rPr>
              <w:t>PARTICIPANT CALL CENTER (REPRESENTATIVES)</w:t>
            </w:r>
          </w:p>
        </w:tc>
        <w:tc>
          <w:tcPr>
            <w:tcW w:w="1299" w:type="dxa"/>
            <w:tcBorders>
              <w:top w:val="nil"/>
              <w:left w:val="nil"/>
              <w:bottom w:val="nil"/>
              <w:right w:val="nil"/>
            </w:tcBorders>
            <w:shd w:val="clear" w:color="auto" w:fill="auto"/>
            <w:vAlign w:val="bottom"/>
            <w:hideMark/>
          </w:tcPr>
          <w:p w14:paraId="1421C41F"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E6D9487" w14:textId="77777777" w:rsidR="00FD180C" w:rsidRPr="00FD180C" w:rsidRDefault="00FD180C" w:rsidP="00FD180C">
            <w:pPr>
              <w:rPr>
                <w:rFonts w:ascii="Calibri" w:hAnsi="Calibri"/>
                <w:color w:val="000000"/>
                <w:sz w:val="24"/>
                <w:szCs w:val="24"/>
              </w:rPr>
            </w:pPr>
          </w:p>
        </w:tc>
      </w:tr>
      <w:tr w:rsidR="00FD180C" w:rsidRPr="00FD180C" w14:paraId="5FDA2348"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470C3874" w14:textId="77777777" w:rsidR="00FD180C" w:rsidRPr="00FD180C" w:rsidRDefault="00FD180C" w:rsidP="00FD180C">
            <w:pPr>
              <w:rPr>
                <w:rFonts w:ascii="Calibri" w:hAnsi="Calibri"/>
                <w:b/>
                <w:bCs/>
                <w:color w:val="000000"/>
              </w:rPr>
            </w:pPr>
            <w:r w:rsidRPr="00FD180C">
              <w:rPr>
                <w:rFonts w:ascii="Calibri" w:hAnsi="Calibri"/>
                <w:b/>
                <w:bCs/>
                <w:color w:val="000000"/>
              </w:rPr>
              <w:t>Training, Staffing, Hours, Languages</w:t>
            </w:r>
          </w:p>
        </w:tc>
        <w:tc>
          <w:tcPr>
            <w:tcW w:w="1299" w:type="dxa"/>
            <w:tcBorders>
              <w:top w:val="nil"/>
              <w:left w:val="nil"/>
              <w:bottom w:val="nil"/>
              <w:right w:val="nil"/>
            </w:tcBorders>
            <w:shd w:val="clear" w:color="auto" w:fill="auto"/>
            <w:vAlign w:val="bottom"/>
            <w:hideMark/>
          </w:tcPr>
          <w:p w14:paraId="3ADE9E3F"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969A424" w14:textId="77777777" w:rsidR="00FD180C" w:rsidRPr="00FD180C" w:rsidRDefault="00FD180C" w:rsidP="00FD180C">
            <w:pPr>
              <w:rPr>
                <w:rFonts w:ascii="Calibri" w:hAnsi="Calibri"/>
                <w:color w:val="000000"/>
                <w:sz w:val="24"/>
                <w:szCs w:val="24"/>
              </w:rPr>
            </w:pPr>
          </w:p>
        </w:tc>
      </w:tr>
      <w:tr w:rsidR="00FD180C" w:rsidRPr="00FD180C" w14:paraId="0CE7DFA1"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4E885D2B"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189</w:t>
            </w:r>
          </w:p>
        </w:tc>
        <w:tc>
          <w:tcPr>
            <w:tcW w:w="5959" w:type="dxa"/>
            <w:tcBorders>
              <w:top w:val="nil"/>
              <w:left w:val="nil"/>
              <w:bottom w:val="single" w:sz="4" w:space="0" w:color="auto"/>
              <w:right w:val="single" w:sz="4" w:space="0" w:color="auto"/>
            </w:tcBorders>
            <w:shd w:val="clear" w:color="auto" w:fill="auto"/>
            <w:hideMark/>
          </w:tcPr>
          <w:p w14:paraId="606B168E" w14:textId="77777777" w:rsidR="00FD180C" w:rsidRPr="00FD180C" w:rsidRDefault="00FD180C" w:rsidP="00FD180C">
            <w:pPr>
              <w:rPr>
                <w:rFonts w:ascii="Calibri" w:hAnsi="Calibri"/>
                <w:b/>
                <w:bCs/>
              </w:rPr>
            </w:pPr>
            <w:r w:rsidRPr="00FD180C">
              <w:rPr>
                <w:rFonts w:ascii="Calibri" w:hAnsi="Calibri"/>
                <w:b/>
                <w:bCs/>
              </w:rPr>
              <w:t>By checking each box, verify that you will provide the following.  If there are exceptions, do not check the box and explain the deviations.</w:t>
            </w:r>
          </w:p>
        </w:tc>
        <w:tc>
          <w:tcPr>
            <w:tcW w:w="1409" w:type="dxa"/>
            <w:tcBorders>
              <w:top w:val="nil"/>
              <w:left w:val="nil"/>
              <w:bottom w:val="single" w:sz="4" w:space="0" w:color="auto"/>
              <w:right w:val="single" w:sz="4" w:space="0" w:color="auto"/>
            </w:tcBorders>
            <w:shd w:val="clear" w:color="auto" w:fill="auto"/>
            <w:vAlign w:val="bottom"/>
            <w:hideMark/>
          </w:tcPr>
          <w:p w14:paraId="074D40EC"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9C05076"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1DB9796" w14:textId="77777777" w:rsidR="00FD180C" w:rsidRPr="00FD180C" w:rsidRDefault="00FD180C" w:rsidP="00FD180C">
            <w:pPr>
              <w:rPr>
                <w:rFonts w:ascii="Calibri" w:hAnsi="Calibri"/>
                <w:color w:val="000000"/>
                <w:sz w:val="24"/>
                <w:szCs w:val="24"/>
              </w:rPr>
            </w:pPr>
          </w:p>
        </w:tc>
      </w:tr>
      <w:tr w:rsidR="00FD180C" w:rsidRPr="00FD180C" w14:paraId="64D276D5" w14:textId="77777777" w:rsidTr="0008753F">
        <w:trPr>
          <w:trHeight w:val="312"/>
        </w:trPr>
        <w:tc>
          <w:tcPr>
            <w:tcW w:w="521" w:type="dxa"/>
            <w:tcBorders>
              <w:top w:val="nil"/>
              <w:left w:val="nil"/>
              <w:bottom w:val="nil"/>
              <w:right w:val="nil"/>
            </w:tcBorders>
            <w:shd w:val="clear" w:color="auto" w:fill="auto"/>
            <w:hideMark/>
          </w:tcPr>
          <w:p w14:paraId="367AEC19"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24C03D50" w14:textId="77777777" w:rsidR="00FD180C" w:rsidRPr="00FD180C" w:rsidRDefault="00FD180C" w:rsidP="00FD180C">
            <w:pPr>
              <w:ind w:firstLineChars="300" w:firstLine="600"/>
              <w:rPr>
                <w:rFonts w:ascii="Calibri" w:hAnsi="Calibri"/>
              </w:rPr>
            </w:pPr>
            <w:r w:rsidRPr="00FD180C">
              <w:rPr>
                <w:rFonts w:ascii="Calibri" w:hAnsi="Calibri"/>
              </w:rPr>
              <w:t>Customer service representative call center</w:t>
            </w:r>
          </w:p>
        </w:tc>
        <w:tc>
          <w:tcPr>
            <w:tcW w:w="1409" w:type="dxa"/>
            <w:tcBorders>
              <w:top w:val="nil"/>
              <w:left w:val="nil"/>
              <w:bottom w:val="single" w:sz="4" w:space="0" w:color="auto"/>
              <w:right w:val="single" w:sz="4" w:space="0" w:color="auto"/>
            </w:tcBorders>
            <w:shd w:val="clear" w:color="000000" w:fill="FFFFFF"/>
            <w:vAlign w:val="center"/>
            <w:hideMark/>
          </w:tcPr>
          <w:p w14:paraId="7DFCE021"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692F496C"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620A29A" w14:textId="77777777" w:rsidR="00FD180C" w:rsidRPr="00FD180C" w:rsidRDefault="00FD180C" w:rsidP="00FD180C">
            <w:pPr>
              <w:rPr>
                <w:rFonts w:ascii="Calibri" w:hAnsi="Calibri"/>
                <w:color w:val="000000"/>
                <w:sz w:val="24"/>
                <w:szCs w:val="24"/>
              </w:rPr>
            </w:pPr>
          </w:p>
        </w:tc>
      </w:tr>
      <w:tr w:rsidR="00FD180C" w:rsidRPr="00FD180C" w14:paraId="5C51AD95" w14:textId="77777777" w:rsidTr="0008753F">
        <w:trPr>
          <w:trHeight w:val="312"/>
        </w:trPr>
        <w:tc>
          <w:tcPr>
            <w:tcW w:w="521" w:type="dxa"/>
            <w:tcBorders>
              <w:top w:val="nil"/>
              <w:left w:val="nil"/>
              <w:bottom w:val="nil"/>
              <w:right w:val="nil"/>
            </w:tcBorders>
            <w:shd w:val="clear" w:color="auto" w:fill="auto"/>
            <w:hideMark/>
          </w:tcPr>
          <w:p w14:paraId="7925B187"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36187451"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 xml:space="preserve">Required hours outlined in the Scope of Services </w:t>
            </w:r>
          </w:p>
        </w:tc>
        <w:tc>
          <w:tcPr>
            <w:tcW w:w="1409" w:type="dxa"/>
            <w:tcBorders>
              <w:top w:val="nil"/>
              <w:left w:val="nil"/>
              <w:bottom w:val="single" w:sz="4" w:space="0" w:color="auto"/>
              <w:right w:val="single" w:sz="4" w:space="0" w:color="auto"/>
            </w:tcBorders>
            <w:shd w:val="clear" w:color="000000" w:fill="FFFFFF"/>
            <w:vAlign w:val="center"/>
            <w:hideMark/>
          </w:tcPr>
          <w:p w14:paraId="63330D08"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3887E24B"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00130C9" w14:textId="77777777" w:rsidR="00FD180C" w:rsidRPr="00FD180C" w:rsidRDefault="00FD180C" w:rsidP="00FD180C">
            <w:pPr>
              <w:rPr>
                <w:rFonts w:ascii="Calibri" w:hAnsi="Calibri"/>
                <w:color w:val="000000"/>
                <w:sz w:val="24"/>
                <w:szCs w:val="24"/>
              </w:rPr>
            </w:pPr>
          </w:p>
        </w:tc>
      </w:tr>
      <w:tr w:rsidR="00FD180C" w:rsidRPr="00FD180C" w14:paraId="36DB2A84" w14:textId="77777777" w:rsidTr="0008753F">
        <w:trPr>
          <w:trHeight w:val="552"/>
        </w:trPr>
        <w:tc>
          <w:tcPr>
            <w:tcW w:w="521" w:type="dxa"/>
            <w:tcBorders>
              <w:top w:val="nil"/>
              <w:left w:val="nil"/>
              <w:bottom w:val="nil"/>
              <w:right w:val="nil"/>
            </w:tcBorders>
            <w:shd w:val="clear" w:color="auto" w:fill="auto"/>
            <w:hideMark/>
          </w:tcPr>
          <w:p w14:paraId="447D2038"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0F49DE30" w14:textId="0B65ABA0" w:rsidR="00FD180C" w:rsidRPr="00FD180C" w:rsidRDefault="00FD180C" w:rsidP="00965140">
            <w:pPr>
              <w:ind w:firstLineChars="300" w:firstLine="600"/>
              <w:rPr>
                <w:rFonts w:ascii="Calibri" w:hAnsi="Calibri"/>
                <w:color w:val="000000"/>
              </w:rPr>
            </w:pPr>
            <w:r w:rsidRPr="00FD180C">
              <w:rPr>
                <w:rFonts w:ascii="Calibri" w:hAnsi="Calibri"/>
                <w:color w:val="000000"/>
              </w:rPr>
              <w:t>Necessary CSR licensing to discuss/counsel</w:t>
            </w:r>
            <w:r w:rsidR="00965140">
              <w:rPr>
                <w:rFonts w:ascii="Calibri" w:hAnsi="Calibri"/>
                <w:color w:val="000000"/>
              </w:rPr>
              <w:t xml:space="preserve"> </w:t>
            </w:r>
            <w:r w:rsidRPr="00FD180C">
              <w:rPr>
                <w:rFonts w:ascii="Calibri" w:hAnsi="Calibri"/>
                <w:color w:val="000000"/>
              </w:rPr>
              <w:t>em</w:t>
            </w:r>
            <w:r w:rsidR="00965140">
              <w:rPr>
                <w:rFonts w:ascii="Calibri" w:hAnsi="Calibri"/>
                <w:color w:val="000000"/>
              </w:rPr>
              <w:t xml:space="preserve">ployees/participants regarding </w:t>
            </w:r>
            <w:r w:rsidRPr="00FD180C">
              <w:rPr>
                <w:rFonts w:ascii="Calibri" w:hAnsi="Calibri"/>
                <w:color w:val="000000"/>
              </w:rPr>
              <w:t>Plan.</w:t>
            </w:r>
          </w:p>
        </w:tc>
        <w:tc>
          <w:tcPr>
            <w:tcW w:w="1409" w:type="dxa"/>
            <w:tcBorders>
              <w:top w:val="nil"/>
              <w:left w:val="nil"/>
              <w:bottom w:val="single" w:sz="4" w:space="0" w:color="auto"/>
              <w:right w:val="single" w:sz="4" w:space="0" w:color="auto"/>
            </w:tcBorders>
            <w:shd w:val="clear" w:color="000000" w:fill="FFFFFF"/>
            <w:vAlign w:val="center"/>
            <w:hideMark/>
          </w:tcPr>
          <w:p w14:paraId="1FDD82C0"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0FEDB2C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CF04A85" w14:textId="77777777" w:rsidR="00FD180C" w:rsidRPr="00FD180C" w:rsidRDefault="00FD180C" w:rsidP="00FD180C">
            <w:pPr>
              <w:rPr>
                <w:rFonts w:ascii="Calibri" w:hAnsi="Calibri"/>
                <w:color w:val="000000"/>
                <w:sz w:val="24"/>
                <w:szCs w:val="24"/>
              </w:rPr>
            </w:pPr>
          </w:p>
        </w:tc>
      </w:tr>
      <w:tr w:rsidR="00FD180C" w:rsidRPr="00FD180C" w14:paraId="7B7DC596" w14:textId="77777777" w:rsidTr="0008753F">
        <w:trPr>
          <w:trHeight w:val="1104"/>
        </w:trPr>
        <w:tc>
          <w:tcPr>
            <w:tcW w:w="521" w:type="dxa"/>
            <w:tcBorders>
              <w:top w:val="single" w:sz="4" w:space="0" w:color="auto"/>
              <w:left w:val="single" w:sz="4" w:space="0" w:color="auto"/>
              <w:bottom w:val="single" w:sz="4" w:space="0" w:color="auto"/>
              <w:right w:val="single" w:sz="4" w:space="0" w:color="auto"/>
            </w:tcBorders>
            <w:shd w:val="clear" w:color="auto" w:fill="auto"/>
            <w:hideMark/>
          </w:tcPr>
          <w:p w14:paraId="10FAEAD7"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190</w:t>
            </w:r>
          </w:p>
        </w:tc>
        <w:tc>
          <w:tcPr>
            <w:tcW w:w="5959" w:type="dxa"/>
            <w:tcBorders>
              <w:top w:val="nil"/>
              <w:left w:val="nil"/>
              <w:bottom w:val="single" w:sz="4" w:space="0" w:color="auto"/>
              <w:right w:val="single" w:sz="4" w:space="0" w:color="auto"/>
            </w:tcBorders>
            <w:shd w:val="clear" w:color="auto" w:fill="auto"/>
            <w:hideMark/>
          </w:tcPr>
          <w:p w14:paraId="050FE844" w14:textId="77777777" w:rsidR="00FD180C" w:rsidRPr="00FD180C" w:rsidRDefault="00FD180C" w:rsidP="00FD180C">
            <w:pPr>
              <w:rPr>
                <w:rFonts w:ascii="Calibri" w:hAnsi="Calibri"/>
                <w:color w:val="000000"/>
              </w:rPr>
            </w:pPr>
            <w:r w:rsidRPr="00FD180C">
              <w:rPr>
                <w:rFonts w:ascii="Calibri" w:hAnsi="Calibri"/>
                <w:color w:val="000000"/>
              </w:rPr>
              <w:t xml:space="preserve">Describe the call center you will provide, including the hours, total CSR agents employed on a year-round basis, hours of availability, location of primary and backup centers, proposed staffing with description of the types of personnel to be involved, and the roles and responsibilities of staff. </w:t>
            </w:r>
          </w:p>
        </w:tc>
        <w:tc>
          <w:tcPr>
            <w:tcW w:w="1409" w:type="dxa"/>
            <w:tcBorders>
              <w:top w:val="nil"/>
              <w:left w:val="nil"/>
              <w:bottom w:val="single" w:sz="4" w:space="0" w:color="auto"/>
              <w:right w:val="single" w:sz="4" w:space="0" w:color="auto"/>
            </w:tcBorders>
            <w:shd w:val="clear" w:color="auto" w:fill="auto"/>
            <w:vAlign w:val="bottom"/>
            <w:hideMark/>
          </w:tcPr>
          <w:p w14:paraId="4E4E27FB"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760B9A0"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4BE091D" w14:textId="77777777" w:rsidR="00FD180C" w:rsidRPr="00FD180C" w:rsidRDefault="00FD180C" w:rsidP="00FD180C">
            <w:pPr>
              <w:rPr>
                <w:rFonts w:ascii="Calibri" w:hAnsi="Calibri"/>
                <w:color w:val="000000"/>
                <w:sz w:val="24"/>
                <w:szCs w:val="24"/>
              </w:rPr>
            </w:pPr>
          </w:p>
        </w:tc>
      </w:tr>
      <w:tr w:rsidR="00FD180C" w:rsidRPr="00FD180C" w14:paraId="6516601F"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231200D5" w14:textId="77777777" w:rsidR="00FD180C" w:rsidRPr="00FD180C" w:rsidRDefault="00FD180C" w:rsidP="00FD180C">
            <w:pPr>
              <w:jc w:val="center"/>
              <w:rPr>
                <w:rFonts w:ascii="Calibri" w:hAnsi="Calibri"/>
                <w:b/>
                <w:bCs/>
                <w:color w:val="000000"/>
              </w:rPr>
            </w:pPr>
            <w:r w:rsidRPr="00FD180C">
              <w:rPr>
                <w:rFonts w:ascii="Calibri" w:hAnsi="Calibri"/>
                <w:b/>
                <w:bCs/>
                <w:color w:val="000000"/>
              </w:rPr>
              <w:lastRenderedPageBreak/>
              <w:t>191</w:t>
            </w:r>
          </w:p>
        </w:tc>
        <w:tc>
          <w:tcPr>
            <w:tcW w:w="5959" w:type="dxa"/>
            <w:tcBorders>
              <w:top w:val="nil"/>
              <w:left w:val="nil"/>
              <w:bottom w:val="single" w:sz="4" w:space="0" w:color="auto"/>
              <w:right w:val="single" w:sz="4" w:space="0" w:color="auto"/>
            </w:tcBorders>
            <w:shd w:val="clear" w:color="auto" w:fill="auto"/>
            <w:hideMark/>
          </w:tcPr>
          <w:p w14:paraId="04B6B018" w14:textId="77777777" w:rsidR="00FD180C" w:rsidRPr="00FD180C" w:rsidRDefault="00FD180C" w:rsidP="00FD180C">
            <w:pPr>
              <w:jc w:val="both"/>
              <w:rPr>
                <w:rFonts w:ascii="Calibri" w:hAnsi="Calibri"/>
                <w:color w:val="000000"/>
              </w:rPr>
            </w:pPr>
            <w:r w:rsidRPr="00FD180C">
              <w:rPr>
                <w:rFonts w:ascii="Calibri" w:hAnsi="Calibri"/>
                <w:color w:val="000000"/>
              </w:rPr>
              <w:t>Do you assign CSRs to specific accounts? If yes, how many would be assigned to the City? How many are primary vs. secondary?</w:t>
            </w:r>
          </w:p>
        </w:tc>
        <w:tc>
          <w:tcPr>
            <w:tcW w:w="1409" w:type="dxa"/>
            <w:tcBorders>
              <w:top w:val="nil"/>
              <w:left w:val="nil"/>
              <w:bottom w:val="single" w:sz="4" w:space="0" w:color="auto"/>
              <w:right w:val="single" w:sz="4" w:space="0" w:color="auto"/>
            </w:tcBorders>
            <w:shd w:val="clear" w:color="auto" w:fill="auto"/>
            <w:vAlign w:val="bottom"/>
            <w:hideMark/>
          </w:tcPr>
          <w:p w14:paraId="6F8E2B7C"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C2718A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2EA7C97" w14:textId="77777777" w:rsidR="00FD180C" w:rsidRPr="00FD180C" w:rsidRDefault="00FD180C" w:rsidP="00FD180C">
            <w:pPr>
              <w:rPr>
                <w:rFonts w:ascii="Calibri" w:hAnsi="Calibri"/>
                <w:color w:val="000000"/>
                <w:sz w:val="24"/>
                <w:szCs w:val="24"/>
              </w:rPr>
            </w:pPr>
          </w:p>
        </w:tc>
      </w:tr>
      <w:tr w:rsidR="00FD180C" w:rsidRPr="00FD180C" w14:paraId="4F5C534D"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26726F5D"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192</w:t>
            </w:r>
          </w:p>
        </w:tc>
        <w:tc>
          <w:tcPr>
            <w:tcW w:w="5959" w:type="dxa"/>
            <w:tcBorders>
              <w:top w:val="nil"/>
              <w:left w:val="nil"/>
              <w:bottom w:val="single" w:sz="4" w:space="0" w:color="auto"/>
              <w:right w:val="single" w:sz="4" w:space="0" w:color="auto"/>
            </w:tcBorders>
            <w:shd w:val="clear" w:color="auto" w:fill="auto"/>
            <w:hideMark/>
          </w:tcPr>
          <w:p w14:paraId="0F26FE0F" w14:textId="0CE9C3E5" w:rsidR="00FD180C" w:rsidRPr="00FD180C" w:rsidRDefault="00FD180C" w:rsidP="00965140">
            <w:pPr>
              <w:jc w:val="both"/>
              <w:rPr>
                <w:rFonts w:ascii="Calibri" w:hAnsi="Calibri"/>
                <w:color w:val="000000"/>
              </w:rPr>
            </w:pPr>
            <w:r w:rsidRPr="00FD180C">
              <w:rPr>
                <w:rFonts w:ascii="Calibri" w:hAnsi="Calibri"/>
                <w:color w:val="000000"/>
              </w:rPr>
              <w:t>What is the average tenure (in years) of CSRs with your organization? What</w:t>
            </w:r>
            <w:r w:rsidR="00965140">
              <w:rPr>
                <w:rFonts w:ascii="Calibri" w:hAnsi="Calibri"/>
                <w:color w:val="000000"/>
              </w:rPr>
              <w:t xml:space="preserve"> percentage </w:t>
            </w:r>
            <w:r w:rsidRPr="00FD180C">
              <w:rPr>
                <w:rFonts w:ascii="Calibri" w:hAnsi="Calibri"/>
                <w:color w:val="000000"/>
              </w:rPr>
              <w:t>of CSRs who leave that job stay within your organization?</w:t>
            </w:r>
          </w:p>
        </w:tc>
        <w:tc>
          <w:tcPr>
            <w:tcW w:w="1409" w:type="dxa"/>
            <w:tcBorders>
              <w:top w:val="nil"/>
              <w:left w:val="nil"/>
              <w:bottom w:val="single" w:sz="4" w:space="0" w:color="auto"/>
              <w:right w:val="single" w:sz="4" w:space="0" w:color="auto"/>
            </w:tcBorders>
            <w:shd w:val="clear" w:color="auto" w:fill="auto"/>
            <w:vAlign w:val="bottom"/>
            <w:hideMark/>
          </w:tcPr>
          <w:p w14:paraId="65ED2C8F"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6D3631B"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68DF800" w14:textId="77777777" w:rsidR="00FD180C" w:rsidRPr="00FD180C" w:rsidRDefault="00FD180C" w:rsidP="00FD180C">
            <w:pPr>
              <w:rPr>
                <w:rFonts w:ascii="Calibri" w:hAnsi="Calibri"/>
                <w:color w:val="000000"/>
                <w:sz w:val="24"/>
                <w:szCs w:val="24"/>
              </w:rPr>
            </w:pPr>
          </w:p>
        </w:tc>
      </w:tr>
      <w:tr w:rsidR="00FD180C" w:rsidRPr="00FD180C" w14:paraId="1BFFC539" w14:textId="77777777" w:rsidTr="0008753F">
        <w:trPr>
          <w:trHeight w:val="1104"/>
        </w:trPr>
        <w:tc>
          <w:tcPr>
            <w:tcW w:w="521" w:type="dxa"/>
            <w:tcBorders>
              <w:top w:val="nil"/>
              <w:left w:val="single" w:sz="4" w:space="0" w:color="auto"/>
              <w:bottom w:val="single" w:sz="4" w:space="0" w:color="auto"/>
              <w:right w:val="single" w:sz="4" w:space="0" w:color="auto"/>
            </w:tcBorders>
            <w:shd w:val="clear" w:color="auto" w:fill="auto"/>
            <w:hideMark/>
          </w:tcPr>
          <w:p w14:paraId="23F494DB"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193</w:t>
            </w:r>
          </w:p>
        </w:tc>
        <w:tc>
          <w:tcPr>
            <w:tcW w:w="5959" w:type="dxa"/>
            <w:tcBorders>
              <w:top w:val="nil"/>
              <w:left w:val="nil"/>
              <w:bottom w:val="single" w:sz="4" w:space="0" w:color="auto"/>
              <w:right w:val="single" w:sz="4" w:space="0" w:color="auto"/>
            </w:tcBorders>
            <w:shd w:val="clear" w:color="auto" w:fill="auto"/>
            <w:hideMark/>
          </w:tcPr>
          <w:p w14:paraId="78FF4DE7" w14:textId="77777777" w:rsidR="00FD180C" w:rsidRPr="00FD180C" w:rsidRDefault="00FD180C" w:rsidP="00FD180C">
            <w:pPr>
              <w:jc w:val="both"/>
              <w:rPr>
                <w:rFonts w:ascii="Calibri" w:hAnsi="Calibri"/>
                <w:color w:val="000000"/>
              </w:rPr>
            </w:pPr>
            <w:r w:rsidRPr="00FD180C">
              <w:rPr>
                <w:rFonts w:ascii="Calibri" w:hAnsi="Calibri"/>
                <w:color w:val="000000"/>
              </w:rPr>
              <w:t>Describe the training provided for CSRs.  Describe the continuing education program in place for your CSRs to stay current with program changes and changes in the law and investments. Describe the minimum licensing, degrees, or training required to hold the position.</w:t>
            </w:r>
          </w:p>
        </w:tc>
        <w:tc>
          <w:tcPr>
            <w:tcW w:w="1409" w:type="dxa"/>
            <w:tcBorders>
              <w:top w:val="nil"/>
              <w:left w:val="nil"/>
              <w:bottom w:val="single" w:sz="4" w:space="0" w:color="auto"/>
              <w:right w:val="single" w:sz="4" w:space="0" w:color="auto"/>
            </w:tcBorders>
            <w:shd w:val="clear" w:color="auto" w:fill="auto"/>
            <w:vAlign w:val="bottom"/>
            <w:hideMark/>
          </w:tcPr>
          <w:p w14:paraId="755C8788"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9C86CE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906EDE7" w14:textId="77777777" w:rsidR="00FD180C" w:rsidRPr="00FD180C" w:rsidRDefault="00FD180C" w:rsidP="00FD180C">
            <w:pPr>
              <w:rPr>
                <w:rFonts w:ascii="Calibri" w:hAnsi="Calibri"/>
                <w:color w:val="000000"/>
                <w:sz w:val="24"/>
                <w:szCs w:val="24"/>
              </w:rPr>
            </w:pPr>
          </w:p>
        </w:tc>
      </w:tr>
      <w:tr w:rsidR="00FD180C" w:rsidRPr="00FD180C" w14:paraId="6896011E"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3E3DD5A1"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194</w:t>
            </w:r>
          </w:p>
        </w:tc>
        <w:tc>
          <w:tcPr>
            <w:tcW w:w="5959" w:type="dxa"/>
            <w:tcBorders>
              <w:top w:val="nil"/>
              <w:left w:val="nil"/>
              <w:bottom w:val="single" w:sz="4" w:space="0" w:color="auto"/>
              <w:right w:val="single" w:sz="4" w:space="0" w:color="auto"/>
            </w:tcBorders>
            <w:shd w:val="clear" w:color="auto" w:fill="auto"/>
            <w:hideMark/>
          </w:tcPr>
          <w:p w14:paraId="6539449F" w14:textId="77777777" w:rsidR="00FD180C" w:rsidRPr="00FD180C" w:rsidRDefault="00FD180C" w:rsidP="00FD180C">
            <w:pPr>
              <w:jc w:val="both"/>
              <w:rPr>
                <w:rFonts w:ascii="Calibri" w:hAnsi="Calibri"/>
                <w:color w:val="000000"/>
              </w:rPr>
            </w:pPr>
            <w:r w:rsidRPr="00FD180C">
              <w:rPr>
                <w:rFonts w:ascii="Calibri" w:hAnsi="Calibri"/>
                <w:color w:val="000000"/>
              </w:rPr>
              <w:t>Indicate the relationship of your CSRs: employees or outside contractors. If contractors or a combination, include the percentage of each &amp; duration of subcontractor agreement.</w:t>
            </w:r>
          </w:p>
        </w:tc>
        <w:tc>
          <w:tcPr>
            <w:tcW w:w="1409" w:type="dxa"/>
            <w:tcBorders>
              <w:top w:val="nil"/>
              <w:left w:val="nil"/>
              <w:bottom w:val="single" w:sz="4" w:space="0" w:color="auto"/>
              <w:right w:val="single" w:sz="4" w:space="0" w:color="auto"/>
            </w:tcBorders>
            <w:shd w:val="clear" w:color="auto" w:fill="auto"/>
            <w:vAlign w:val="bottom"/>
            <w:hideMark/>
          </w:tcPr>
          <w:p w14:paraId="610A7E5F"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A9EF0F4"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E8EB6CD" w14:textId="77777777" w:rsidR="00FD180C" w:rsidRPr="00FD180C" w:rsidRDefault="00FD180C" w:rsidP="00FD180C">
            <w:pPr>
              <w:rPr>
                <w:rFonts w:ascii="Calibri" w:hAnsi="Calibri"/>
                <w:color w:val="000000"/>
                <w:sz w:val="24"/>
                <w:szCs w:val="24"/>
              </w:rPr>
            </w:pPr>
          </w:p>
        </w:tc>
      </w:tr>
      <w:tr w:rsidR="00FD180C" w:rsidRPr="00FD180C" w14:paraId="275A42CF"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5DB5C4B9"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195</w:t>
            </w:r>
          </w:p>
        </w:tc>
        <w:tc>
          <w:tcPr>
            <w:tcW w:w="5959" w:type="dxa"/>
            <w:tcBorders>
              <w:top w:val="nil"/>
              <w:left w:val="nil"/>
              <w:bottom w:val="single" w:sz="4" w:space="0" w:color="auto"/>
              <w:right w:val="single" w:sz="4" w:space="0" w:color="auto"/>
            </w:tcBorders>
            <w:shd w:val="clear" w:color="auto" w:fill="auto"/>
            <w:hideMark/>
          </w:tcPr>
          <w:p w14:paraId="2148CB78" w14:textId="77777777" w:rsidR="00FD180C" w:rsidRPr="00FD180C" w:rsidRDefault="00FD180C" w:rsidP="00FD180C">
            <w:pPr>
              <w:jc w:val="both"/>
              <w:rPr>
                <w:rFonts w:ascii="Calibri" w:hAnsi="Calibri"/>
                <w:color w:val="000000"/>
              </w:rPr>
            </w:pPr>
            <w:r w:rsidRPr="00FD180C">
              <w:rPr>
                <w:rFonts w:ascii="Calibri" w:hAnsi="Calibri"/>
                <w:color w:val="000000"/>
              </w:rPr>
              <w:t>In staffing CSRs, how many participants do you assume a single CSR can cover?  How many calls per day can a CSR cover?</w:t>
            </w:r>
          </w:p>
        </w:tc>
        <w:tc>
          <w:tcPr>
            <w:tcW w:w="1409" w:type="dxa"/>
            <w:tcBorders>
              <w:top w:val="nil"/>
              <w:left w:val="nil"/>
              <w:bottom w:val="single" w:sz="4" w:space="0" w:color="auto"/>
              <w:right w:val="single" w:sz="4" w:space="0" w:color="auto"/>
            </w:tcBorders>
            <w:shd w:val="clear" w:color="auto" w:fill="auto"/>
            <w:vAlign w:val="bottom"/>
            <w:hideMark/>
          </w:tcPr>
          <w:p w14:paraId="00B28168"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B1B18D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994FACD" w14:textId="77777777" w:rsidR="00FD180C" w:rsidRPr="00FD180C" w:rsidRDefault="00FD180C" w:rsidP="00FD180C">
            <w:pPr>
              <w:rPr>
                <w:rFonts w:ascii="Calibri" w:hAnsi="Calibri"/>
                <w:color w:val="000000"/>
                <w:sz w:val="24"/>
                <w:szCs w:val="24"/>
              </w:rPr>
            </w:pPr>
          </w:p>
        </w:tc>
      </w:tr>
      <w:tr w:rsidR="00FD180C" w:rsidRPr="00FD180C" w14:paraId="0BE4BCE1"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4CC1CACD"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196</w:t>
            </w:r>
          </w:p>
        </w:tc>
        <w:tc>
          <w:tcPr>
            <w:tcW w:w="5959" w:type="dxa"/>
            <w:tcBorders>
              <w:top w:val="nil"/>
              <w:left w:val="nil"/>
              <w:bottom w:val="nil"/>
              <w:right w:val="nil"/>
            </w:tcBorders>
            <w:shd w:val="clear" w:color="auto" w:fill="auto"/>
            <w:hideMark/>
          </w:tcPr>
          <w:p w14:paraId="418DFEE0" w14:textId="77777777" w:rsidR="00FD180C" w:rsidRPr="00FD180C" w:rsidRDefault="00FD180C" w:rsidP="00FD180C">
            <w:pPr>
              <w:rPr>
                <w:rFonts w:ascii="Calibri" w:hAnsi="Calibri"/>
                <w:color w:val="000000"/>
              </w:rPr>
            </w:pPr>
            <w:r w:rsidRPr="00FD180C">
              <w:rPr>
                <w:rFonts w:ascii="Calibri" w:hAnsi="Calibri"/>
                <w:color w:val="000000"/>
              </w:rPr>
              <w:t>Explain if/how calls are assigned within your system to different processing groups.</w:t>
            </w:r>
          </w:p>
        </w:tc>
        <w:tc>
          <w:tcPr>
            <w:tcW w:w="1409" w:type="dxa"/>
            <w:tcBorders>
              <w:top w:val="nil"/>
              <w:left w:val="single" w:sz="4" w:space="0" w:color="auto"/>
              <w:bottom w:val="single" w:sz="4" w:space="0" w:color="auto"/>
              <w:right w:val="single" w:sz="4" w:space="0" w:color="auto"/>
            </w:tcBorders>
            <w:shd w:val="clear" w:color="auto" w:fill="auto"/>
            <w:vAlign w:val="bottom"/>
            <w:hideMark/>
          </w:tcPr>
          <w:p w14:paraId="7F77C07F"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020C24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3C9ADC0" w14:textId="77777777" w:rsidR="00FD180C" w:rsidRPr="00FD180C" w:rsidRDefault="00FD180C" w:rsidP="00FD180C">
            <w:pPr>
              <w:rPr>
                <w:rFonts w:ascii="Calibri" w:hAnsi="Calibri"/>
                <w:color w:val="000000"/>
                <w:sz w:val="24"/>
                <w:szCs w:val="24"/>
              </w:rPr>
            </w:pPr>
          </w:p>
        </w:tc>
      </w:tr>
      <w:tr w:rsidR="00FD180C" w:rsidRPr="00FD180C" w14:paraId="63EF4BE9" w14:textId="77777777" w:rsidTr="0008753F">
        <w:trPr>
          <w:trHeight w:val="1104"/>
        </w:trPr>
        <w:tc>
          <w:tcPr>
            <w:tcW w:w="521" w:type="dxa"/>
            <w:tcBorders>
              <w:top w:val="nil"/>
              <w:left w:val="single" w:sz="4" w:space="0" w:color="auto"/>
              <w:bottom w:val="single" w:sz="4" w:space="0" w:color="auto"/>
              <w:right w:val="single" w:sz="4" w:space="0" w:color="auto"/>
            </w:tcBorders>
            <w:shd w:val="clear" w:color="auto" w:fill="auto"/>
            <w:hideMark/>
          </w:tcPr>
          <w:p w14:paraId="612EB9D6"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197</w:t>
            </w:r>
          </w:p>
        </w:tc>
        <w:tc>
          <w:tcPr>
            <w:tcW w:w="5959" w:type="dxa"/>
            <w:tcBorders>
              <w:top w:val="single" w:sz="4" w:space="0" w:color="auto"/>
              <w:left w:val="nil"/>
              <w:bottom w:val="single" w:sz="4" w:space="0" w:color="auto"/>
              <w:right w:val="single" w:sz="4" w:space="0" w:color="auto"/>
            </w:tcBorders>
            <w:shd w:val="clear" w:color="auto" w:fill="auto"/>
            <w:hideMark/>
          </w:tcPr>
          <w:p w14:paraId="589C2620" w14:textId="77777777" w:rsidR="00FD180C" w:rsidRPr="00FD180C" w:rsidRDefault="00FD180C" w:rsidP="00FD180C">
            <w:pPr>
              <w:jc w:val="both"/>
              <w:rPr>
                <w:rFonts w:ascii="Calibri" w:hAnsi="Calibri"/>
                <w:color w:val="000000"/>
              </w:rPr>
            </w:pPr>
            <w:r w:rsidRPr="00FD180C">
              <w:rPr>
                <w:rFonts w:ascii="Calibri" w:hAnsi="Calibri"/>
                <w:color w:val="000000"/>
              </w:rPr>
              <w:t xml:space="preserve">Describe what is required of participants in order to self-identify when they are interacting directly with a customer service representative. Describe what access customer service reps have to sensitive information such as the SSN when pulling up a participant's account. </w:t>
            </w:r>
          </w:p>
        </w:tc>
        <w:tc>
          <w:tcPr>
            <w:tcW w:w="1409" w:type="dxa"/>
            <w:tcBorders>
              <w:top w:val="nil"/>
              <w:left w:val="nil"/>
              <w:bottom w:val="single" w:sz="4" w:space="0" w:color="auto"/>
              <w:right w:val="single" w:sz="4" w:space="0" w:color="auto"/>
            </w:tcBorders>
            <w:shd w:val="clear" w:color="auto" w:fill="auto"/>
            <w:vAlign w:val="bottom"/>
            <w:hideMark/>
          </w:tcPr>
          <w:p w14:paraId="796F7C3A"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44FDBEC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58C7597" w14:textId="77777777" w:rsidR="00FD180C" w:rsidRPr="00FD180C" w:rsidRDefault="00FD180C" w:rsidP="00FD180C">
            <w:pPr>
              <w:rPr>
                <w:rFonts w:ascii="Calibri" w:hAnsi="Calibri"/>
                <w:color w:val="000000"/>
                <w:sz w:val="24"/>
                <w:szCs w:val="24"/>
              </w:rPr>
            </w:pPr>
          </w:p>
        </w:tc>
      </w:tr>
      <w:tr w:rsidR="00FD180C" w:rsidRPr="00FD180C" w14:paraId="296F01FB" w14:textId="77777777" w:rsidTr="0008753F">
        <w:trPr>
          <w:trHeight w:val="840"/>
        </w:trPr>
        <w:tc>
          <w:tcPr>
            <w:tcW w:w="521" w:type="dxa"/>
            <w:tcBorders>
              <w:top w:val="nil"/>
              <w:left w:val="single" w:sz="4" w:space="0" w:color="auto"/>
              <w:bottom w:val="nil"/>
              <w:right w:val="single" w:sz="4" w:space="0" w:color="auto"/>
            </w:tcBorders>
            <w:shd w:val="clear" w:color="auto" w:fill="auto"/>
            <w:hideMark/>
          </w:tcPr>
          <w:p w14:paraId="6E40226D"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198</w:t>
            </w:r>
          </w:p>
        </w:tc>
        <w:tc>
          <w:tcPr>
            <w:tcW w:w="5959" w:type="dxa"/>
            <w:tcBorders>
              <w:top w:val="nil"/>
              <w:left w:val="nil"/>
              <w:bottom w:val="nil"/>
              <w:right w:val="single" w:sz="4" w:space="0" w:color="auto"/>
            </w:tcBorders>
            <w:shd w:val="clear" w:color="auto" w:fill="auto"/>
            <w:hideMark/>
          </w:tcPr>
          <w:p w14:paraId="2D75A84F" w14:textId="77777777" w:rsidR="00FD180C" w:rsidRPr="00FD180C" w:rsidRDefault="00FD180C" w:rsidP="00FD180C">
            <w:pPr>
              <w:jc w:val="both"/>
              <w:rPr>
                <w:rFonts w:ascii="Calibri" w:hAnsi="Calibri"/>
                <w:color w:val="000000"/>
              </w:rPr>
            </w:pPr>
            <w:r w:rsidRPr="00FD180C">
              <w:rPr>
                <w:rFonts w:ascii="Calibri" w:hAnsi="Calibri"/>
                <w:color w:val="000000"/>
              </w:rPr>
              <w:t>What language services other than English are available?  Confirm your ability to provide Spanish language services and hearing-impaired access services during all hours of telephone customer service availability.</w:t>
            </w:r>
          </w:p>
        </w:tc>
        <w:tc>
          <w:tcPr>
            <w:tcW w:w="1409" w:type="dxa"/>
            <w:tcBorders>
              <w:top w:val="nil"/>
              <w:left w:val="nil"/>
              <w:bottom w:val="nil"/>
              <w:right w:val="single" w:sz="4" w:space="0" w:color="auto"/>
            </w:tcBorders>
            <w:shd w:val="clear" w:color="auto" w:fill="auto"/>
            <w:vAlign w:val="bottom"/>
            <w:hideMark/>
          </w:tcPr>
          <w:p w14:paraId="15C6AA28"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17A70A4"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13FE838" w14:textId="77777777" w:rsidR="00FD180C" w:rsidRPr="00FD180C" w:rsidRDefault="00FD180C" w:rsidP="00FD180C">
            <w:pPr>
              <w:rPr>
                <w:rFonts w:ascii="Calibri" w:hAnsi="Calibri"/>
                <w:color w:val="000000"/>
                <w:sz w:val="24"/>
                <w:szCs w:val="24"/>
              </w:rPr>
            </w:pPr>
          </w:p>
        </w:tc>
      </w:tr>
      <w:tr w:rsidR="00FD180C" w:rsidRPr="00FD180C" w14:paraId="3D6B0178"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22ABC2F1" w14:textId="77777777" w:rsidR="00FD180C" w:rsidRPr="00FD180C" w:rsidRDefault="00FD180C" w:rsidP="00FD180C">
            <w:pPr>
              <w:rPr>
                <w:rFonts w:ascii="Calibri" w:hAnsi="Calibri"/>
                <w:b/>
                <w:bCs/>
                <w:color w:val="000000"/>
              </w:rPr>
            </w:pPr>
            <w:r w:rsidRPr="00FD180C">
              <w:rPr>
                <w:rFonts w:ascii="Calibri" w:hAnsi="Calibri"/>
                <w:b/>
                <w:bCs/>
                <w:color w:val="000000"/>
              </w:rPr>
              <w:t>Metrics &amp; Standards</w:t>
            </w:r>
          </w:p>
        </w:tc>
        <w:tc>
          <w:tcPr>
            <w:tcW w:w="1299" w:type="dxa"/>
            <w:tcBorders>
              <w:top w:val="nil"/>
              <w:left w:val="nil"/>
              <w:bottom w:val="nil"/>
              <w:right w:val="nil"/>
            </w:tcBorders>
            <w:shd w:val="clear" w:color="auto" w:fill="auto"/>
            <w:vAlign w:val="bottom"/>
            <w:hideMark/>
          </w:tcPr>
          <w:p w14:paraId="3262595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20A2485" w14:textId="77777777" w:rsidR="00FD180C" w:rsidRPr="00FD180C" w:rsidRDefault="00FD180C" w:rsidP="00FD180C">
            <w:pPr>
              <w:rPr>
                <w:rFonts w:ascii="Calibri" w:hAnsi="Calibri"/>
                <w:color w:val="000000"/>
                <w:sz w:val="24"/>
                <w:szCs w:val="24"/>
              </w:rPr>
            </w:pPr>
          </w:p>
        </w:tc>
      </w:tr>
      <w:tr w:rsidR="00FD180C" w:rsidRPr="00FD180C" w14:paraId="3DD1DD81" w14:textId="77777777" w:rsidTr="0008753F">
        <w:trPr>
          <w:trHeight w:val="312"/>
        </w:trPr>
        <w:tc>
          <w:tcPr>
            <w:tcW w:w="521" w:type="dxa"/>
            <w:tcBorders>
              <w:top w:val="nil"/>
              <w:left w:val="single" w:sz="4" w:space="0" w:color="auto"/>
              <w:bottom w:val="single" w:sz="4" w:space="0" w:color="auto"/>
              <w:right w:val="single" w:sz="4" w:space="0" w:color="auto"/>
            </w:tcBorders>
            <w:shd w:val="clear" w:color="auto" w:fill="auto"/>
            <w:hideMark/>
          </w:tcPr>
          <w:p w14:paraId="4D2426E5" w14:textId="77777777" w:rsidR="00FD180C" w:rsidRPr="00FD180C" w:rsidRDefault="00FD180C" w:rsidP="00FD180C">
            <w:pPr>
              <w:jc w:val="center"/>
              <w:rPr>
                <w:rFonts w:ascii="Calibri" w:hAnsi="Calibri"/>
                <w:b/>
                <w:bCs/>
                <w:color w:val="000000"/>
              </w:rPr>
            </w:pPr>
            <w:r w:rsidRPr="00FD180C">
              <w:rPr>
                <w:rFonts w:ascii="Calibri" w:hAnsi="Calibri"/>
                <w:b/>
                <w:bCs/>
                <w:color w:val="000000"/>
              </w:rPr>
              <w:t>199</w:t>
            </w:r>
          </w:p>
        </w:tc>
        <w:tc>
          <w:tcPr>
            <w:tcW w:w="5959" w:type="dxa"/>
            <w:tcBorders>
              <w:top w:val="nil"/>
              <w:left w:val="nil"/>
              <w:bottom w:val="single" w:sz="4" w:space="0" w:color="auto"/>
              <w:right w:val="single" w:sz="4" w:space="0" w:color="auto"/>
            </w:tcBorders>
            <w:shd w:val="clear" w:color="auto" w:fill="auto"/>
            <w:hideMark/>
          </w:tcPr>
          <w:p w14:paraId="7EF4F1E9" w14:textId="77777777" w:rsidR="00FD180C" w:rsidRPr="00FD180C" w:rsidRDefault="00FD180C" w:rsidP="00FD180C">
            <w:pPr>
              <w:jc w:val="both"/>
              <w:rPr>
                <w:rFonts w:ascii="Calibri" w:hAnsi="Calibri"/>
                <w:color w:val="000000"/>
              </w:rPr>
            </w:pPr>
            <w:r w:rsidRPr="00FD180C">
              <w:rPr>
                <w:rFonts w:ascii="Calibri" w:hAnsi="Calibri"/>
                <w:color w:val="000000"/>
              </w:rPr>
              <w:t>Please provide the following statistics for the calendar year 2015:</w:t>
            </w:r>
          </w:p>
        </w:tc>
        <w:tc>
          <w:tcPr>
            <w:tcW w:w="1409" w:type="dxa"/>
            <w:tcBorders>
              <w:top w:val="nil"/>
              <w:left w:val="nil"/>
              <w:bottom w:val="single" w:sz="4" w:space="0" w:color="auto"/>
              <w:right w:val="single" w:sz="4" w:space="0" w:color="auto"/>
            </w:tcBorders>
            <w:shd w:val="clear" w:color="auto" w:fill="auto"/>
            <w:vAlign w:val="bottom"/>
            <w:hideMark/>
          </w:tcPr>
          <w:p w14:paraId="15F165DE"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8DDB09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BCD755E" w14:textId="77777777" w:rsidR="00FD180C" w:rsidRPr="00FD180C" w:rsidRDefault="00FD180C" w:rsidP="00FD180C">
            <w:pPr>
              <w:rPr>
                <w:rFonts w:ascii="Calibri" w:hAnsi="Calibri"/>
                <w:color w:val="000000"/>
                <w:sz w:val="24"/>
                <w:szCs w:val="24"/>
              </w:rPr>
            </w:pPr>
          </w:p>
        </w:tc>
      </w:tr>
      <w:tr w:rsidR="00FD180C" w:rsidRPr="00FD180C" w14:paraId="6225CD93" w14:textId="77777777" w:rsidTr="0008753F">
        <w:trPr>
          <w:trHeight w:val="300"/>
        </w:trPr>
        <w:tc>
          <w:tcPr>
            <w:tcW w:w="521" w:type="dxa"/>
            <w:tcBorders>
              <w:top w:val="nil"/>
              <w:left w:val="nil"/>
              <w:bottom w:val="nil"/>
              <w:right w:val="nil"/>
            </w:tcBorders>
            <w:shd w:val="clear" w:color="auto" w:fill="auto"/>
            <w:hideMark/>
          </w:tcPr>
          <w:p w14:paraId="372B62B9"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16772A47"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Average volume for the calls received by benefit service representatives</w:t>
            </w:r>
          </w:p>
        </w:tc>
        <w:tc>
          <w:tcPr>
            <w:tcW w:w="1409" w:type="dxa"/>
            <w:tcBorders>
              <w:top w:val="nil"/>
              <w:left w:val="nil"/>
              <w:bottom w:val="single" w:sz="4" w:space="0" w:color="auto"/>
              <w:right w:val="single" w:sz="4" w:space="0" w:color="auto"/>
            </w:tcBorders>
            <w:shd w:val="clear" w:color="auto" w:fill="auto"/>
            <w:vAlign w:val="bottom"/>
            <w:hideMark/>
          </w:tcPr>
          <w:p w14:paraId="749D9BD0"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D6F795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88EE556" w14:textId="77777777" w:rsidR="00FD180C" w:rsidRPr="00FD180C" w:rsidRDefault="00FD180C" w:rsidP="00FD180C">
            <w:pPr>
              <w:rPr>
                <w:rFonts w:ascii="Calibri" w:hAnsi="Calibri"/>
                <w:color w:val="000000"/>
                <w:sz w:val="24"/>
                <w:szCs w:val="24"/>
              </w:rPr>
            </w:pPr>
          </w:p>
        </w:tc>
      </w:tr>
      <w:tr w:rsidR="00FD180C" w:rsidRPr="00FD180C" w14:paraId="1875161D" w14:textId="77777777" w:rsidTr="0008753F">
        <w:trPr>
          <w:trHeight w:val="270"/>
        </w:trPr>
        <w:tc>
          <w:tcPr>
            <w:tcW w:w="521" w:type="dxa"/>
            <w:tcBorders>
              <w:top w:val="nil"/>
              <w:left w:val="nil"/>
              <w:bottom w:val="nil"/>
              <w:right w:val="nil"/>
            </w:tcBorders>
            <w:shd w:val="clear" w:color="auto" w:fill="auto"/>
            <w:hideMark/>
          </w:tcPr>
          <w:p w14:paraId="5F4C68B3"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1159953D"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Number of CSRs</w:t>
            </w:r>
          </w:p>
        </w:tc>
        <w:tc>
          <w:tcPr>
            <w:tcW w:w="1409" w:type="dxa"/>
            <w:tcBorders>
              <w:top w:val="nil"/>
              <w:left w:val="nil"/>
              <w:bottom w:val="single" w:sz="4" w:space="0" w:color="auto"/>
              <w:right w:val="single" w:sz="4" w:space="0" w:color="auto"/>
            </w:tcBorders>
            <w:shd w:val="clear" w:color="auto" w:fill="auto"/>
            <w:vAlign w:val="bottom"/>
            <w:hideMark/>
          </w:tcPr>
          <w:p w14:paraId="34BF0274"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ECDE5F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BFB4B88" w14:textId="77777777" w:rsidR="00FD180C" w:rsidRPr="00FD180C" w:rsidRDefault="00FD180C" w:rsidP="00FD180C">
            <w:pPr>
              <w:rPr>
                <w:rFonts w:ascii="Calibri" w:hAnsi="Calibri"/>
                <w:color w:val="000000"/>
                <w:sz w:val="24"/>
                <w:szCs w:val="24"/>
              </w:rPr>
            </w:pPr>
          </w:p>
        </w:tc>
      </w:tr>
      <w:tr w:rsidR="00FD180C" w:rsidRPr="00FD180C" w14:paraId="34B60879" w14:textId="77777777" w:rsidTr="0008753F">
        <w:trPr>
          <w:trHeight w:val="285"/>
        </w:trPr>
        <w:tc>
          <w:tcPr>
            <w:tcW w:w="521" w:type="dxa"/>
            <w:tcBorders>
              <w:top w:val="nil"/>
              <w:left w:val="nil"/>
              <w:bottom w:val="nil"/>
              <w:right w:val="nil"/>
            </w:tcBorders>
            <w:shd w:val="clear" w:color="auto" w:fill="auto"/>
            <w:hideMark/>
          </w:tcPr>
          <w:p w14:paraId="5EDE14A6"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08CB1467"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Number of participants served by your call center</w:t>
            </w:r>
          </w:p>
        </w:tc>
        <w:tc>
          <w:tcPr>
            <w:tcW w:w="1409" w:type="dxa"/>
            <w:tcBorders>
              <w:top w:val="nil"/>
              <w:left w:val="nil"/>
              <w:bottom w:val="single" w:sz="4" w:space="0" w:color="auto"/>
              <w:right w:val="single" w:sz="4" w:space="0" w:color="auto"/>
            </w:tcBorders>
            <w:shd w:val="clear" w:color="auto" w:fill="auto"/>
            <w:vAlign w:val="bottom"/>
            <w:hideMark/>
          </w:tcPr>
          <w:p w14:paraId="71DA5CB3"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123427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0B9268C" w14:textId="77777777" w:rsidR="00FD180C" w:rsidRPr="00FD180C" w:rsidRDefault="00FD180C" w:rsidP="00FD180C">
            <w:pPr>
              <w:rPr>
                <w:rFonts w:ascii="Calibri" w:hAnsi="Calibri"/>
                <w:color w:val="000000"/>
                <w:sz w:val="24"/>
                <w:szCs w:val="24"/>
              </w:rPr>
            </w:pPr>
          </w:p>
        </w:tc>
      </w:tr>
      <w:tr w:rsidR="00FD180C" w:rsidRPr="00FD180C" w14:paraId="71D9EE74" w14:textId="77777777" w:rsidTr="0008753F">
        <w:trPr>
          <w:trHeight w:val="312"/>
        </w:trPr>
        <w:tc>
          <w:tcPr>
            <w:tcW w:w="521" w:type="dxa"/>
            <w:tcBorders>
              <w:top w:val="nil"/>
              <w:left w:val="nil"/>
              <w:bottom w:val="nil"/>
              <w:right w:val="nil"/>
            </w:tcBorders>
            <w:shd w:val="clear" w:color="auto" w:fill="auto"/>
            <w:hideMark/>
          </w:tcPr>
          <w:p w14:paraId="466FD7CF"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4BB6EF79"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Total number of calls received by CSRs in 2015</w:t>
            </w:r>
          </w:p>
        </w:tc>
        <w:tc>
          <w:tcPr>
            <w:tcW w:w="1409" w:type="dxa"/>
            <w:tcBorders>
              <w:top w:val="nil"/>
              <w:left w:val="nil"/>
              <w:bottom w:val="single" w:sz="4" w:space="0" w:color="auto"/>
              <w:right w:val="single" w:sz="4" w:space="0" w:color="auto"/>
            </w:tcBorders>
            <w:shd w:val="clear" w:color="auto" w:fill="auto"/>
            <w:vAlign w:val="bottom"/>
            <w:hideMark/>
          </w:tcPr>
          <w:p w14:paraId="440DD58A"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1C5EE24"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14DC136" w14:textId="77777777" w:rsidR="00FD180C" w:rsidRPr="00FD180C" w:rsidRDefault="00FD180C" w:rsidP="00FD180C">
            <w:pPr>
              <w:rPr>
                <w:rFonts w:ascii="Calibri" w:hAnsi="Calibri"/>
                <w:color w:val="000000"/>
                <w:sz w:val="24"/>
                <w:szCs w:val="24"/>
              </w:rPr>
            </w:pPr>
          </w:p>
        </w:tc>
      </w:tr>
      <w:tr w:rsidR="00FD180C" w:rsidRPr="00FD180C" w14:paraId="27C78A8E" w14:textId="77777777" w:rsidTr="0008753F">
        <w:trPr>
          <w:trHeight w:val="312"/>
        </w:trPr>
        <w:tc>
          <w:tcPr>
            <w:tcW w:w="521" w:type="dxa"/>
            <w:tcBorders>
              <w:top w:val="nil"/>
              <w:left w:val="nil"/>
              <w:bottom w:val="nil"/>
              <w:right w:val="nil"/>
            </w:tcBorders>
            <w:shd w:val="clear" w:color="auto" w:fill="auto"/>
            <w:hideMark/>
          </w:tcPr>
          <w:p w14:paraId="509DC8F2"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5032C441"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Average number of calls received annually per CSR</w:t>
            </w:r>
          </w:p>
        </w:tc>
        <w:tc>
          <w:tcPr>
            <w:tcW w:w="1409" w:type="dxa"/>
            <w:tcBorders>
              <w:top w:val="nil"/>
              <w:left w:val="nil"/>
              <w:bottom w:val="single" w:sz="4" w:space="0" w:color="auto"/>
              <w:right w:val="single" w:sz="4" w:space="0" w:color="auto"/>
            </w:tcBorders>
            <w:shd w:val="clear" w:color="auto" w:fill="auto"/>
            <w:vAlign w:val="bottom"/>
            <w:hideMark/>
          </w:tcPr>
          <w:p w14:paraId="469FD15F"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C30089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9C69C50" w14:textId="77777777" w:rsidR="00FD180C" w:rsidRPr="00FD180C" w:rsidRDefault="00FD180C" w:rsidP="00FD180C">
            <w:pPr>
              <w:rPr>
                <w:rFonts w:ascii="Calibri" w:hAnsi="Calibri"/>
                <w:color w:val="000000"/>
                <w:sz w:val="24"/>
                <w:szCs w:val="24"/>
              </w:rPr>
            </w:pPr>
          </w:p>
        </w:tc>
      </w:tr>
      <w:tr w:rsidR="00FD180C" w:rsidRPr="00FD180C" w14:paraId="6B004F0D" w14:textId="77777777" w:rsidTr="0008753F">
        <w:trPr>
          <w:trHeight w:val="312"/>
        </w:trPr>
        <w:tc>
          <w:tcPr>
            <w:tcW w:w="521" w:type="dxa"/>
            <w:tcBorders>
              <w:top w:val="nil"/>
              <w:left w:val="nil"/>
              <w:bottom w:val="nil"/>
              <w:right w:val="nil"/>
            </w:tcBorders>
            <w:shd w:val="clear" w:color="auto" w:fill="auto"/>
            <w:hideMark/>
          </w:tcPr>
          <w:p w14:paraId="2D1B2501"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056772C8"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Average length of calls with CSR</w:t>
            </w:r>
          </w:p>
        </w:tc>
        <w:tc>
          <w:tcPr>
            <w:tcW w:w="1409" w:type="dxa"/>
            <w:tcBorders>
              <w:top w:val="nil"/>
              <w:left w:val="nil"/>
              <w:bottom w:val="single" w:sz="4" w:space="0" w:color="auto"/>
              <w:right w:val="single" w:sz="4" w:space="0" w:color="auto"/>
            </w:tcBorders>
            <w:shd w:val="clear" w:color="auto" w:fill="auto"/>
            <w:vAlign w:val="bottom"/>
            <w:hideMark/>
          </w:tcPr>
          <w:p w14:paraId="6CAB06D8"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832826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4C1A5E0" w14:textId="77777777" w:rsidR="00FD180C" w:rsidRPr="00FD180C" w:rsidRDefault="00FD180C" w:rsidP="00FD180C">
            <w:pPr>
              <w:rPr>
                <w:rFonts w:ascii="Calibri" w:hAnsi="Calibri"/>
                <w:color w:val="000000"/>
                <w:sz w:val="24"/>
                <w:szCs w:val="24"/>
              </w:rPr>
            </w:pPr>
          </w:p>
        </w:tc>
      </w:tr>
      <w:tr w:rsidR="00FD180C" w:rsidRPr="00FD180C" w14:paraId="054EC840" w14:textId="77777777" w:rsidTr="0008753F">
        <w:trPr>
          <w:trHeight w:val="285"/>
        </w:trPr>
        <w:tc>
          <w:tcPr>
            <w:tcW w:w="521" w:type="dxa"/>
            <w:tcBorders>
              <w:top w:val="nil"/>
              <w:left w:val="nil"/>
              <w:bottom w:val="nil"/>
              <w:right w:val="nil"/>
            </w:tcBorders>
            <w:shd w:val="clear" w:color="auto" w:fill="auto"/>
            <w:hideMark/>
          </w:tcPr>
          <w:p w14:paraId="05E58376"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50F10255"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Quality standard for number of seconds on hold while call transfers to CSR</w:t>
            </w:r>
          </w:p>
        </w:tc>
        <w:tc>
          <w:tcPr>
            <w:tcW w:w="1409" w:type="dxa"/>
            <w:tcBorders>
              <w:top w:val="nil"/>
              <w:left w:val="nil"/>
              <w:bottom w:val="single" w:sz="4" w:space="0" w:color="auto"/>
              <w:right w:val="single" w:sz="4" w:space="0" w:color="auto"/>
            </w:tcBorders>
            <w:shd w:val="clear" w:color="auto" w:fill="auto"/>
            <w:vAlign w:val="bottom"/>
            <w:hideMark/>
          </w:tcPr>
          <w:p w14:paraId="48F3671F"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CC7EDD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CFC72A6" w14:textId="77777777" w:rsidR="00FD180C" w:rsidRPr="00FD180C" w:rsidRDefault="00FD180C" w:rsidP="00FD180C">
            <w:pPr>
              <w:rPr>
                <w:rFonts w:ascii="Calibri" w:hAnsi="Calibri"/>
                <w:color w:val="000000"/>
                <w:sz w:val="24"/>
                <w:szCs w:val="24"/>
              </w:rPr>
            </w:pPr>
          </w:p>
        </w:tc>
      </w:tr>
      <w:tr w:rsidR="00FD180C" w:rsidRPr="00FD180C" w14:paraId="4B505FCF" w14:textId="77777777" w:rsidTr="0008753F">
        <w:trPr>
          <w:trHeight w:val="312"/>
        </w:trPr>
        <w:tc>
          <w:tcPr>
            <w:tcW w:w="521" w:type="dxa"/>
            <w:tcBorders>
              <w:top w:val="nil"/>
              <w:left w:val="nil"/>
              <w:bottom w:val="nil"/>
              <w:right w:val="nil"/>
            </w:tcBorders>
            <w:shd w:val="clear" w:color="auto" w:fill="auto"/>
            <w:hideMark/>
          </w:tcPr>
          <w:p w14:paraId="3A64F460"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4DFFD865"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Average actual number of seconds on hold while call transfers to CSR</w:t>
            </w:r>
          </w:p>
        </w:tc>
        <w:tc>
          <w:tcPr>
            <w:tcW w:w="1409" w:type="dxa"/>
            <w:tcBorders>
              <w:top w:val="nil"/>
              <w:left w:val="nil"/>
              <w:bottom w:val="single" w:sz="4" w:space="0" w:color="auto"/>
              <w:right w:val="single" w:sz="4" w:space="0" w:color="auto"/>
            </w:tcBorders>
            <w:shd w:val="clear" w:color="auto" w:fill="auto"/>
            <w:vAlign w:val="bottom"/>
            <w:hideMark/>
          </w:tcPr>
          <w:p w14:paraId="6B1D8C81"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7A42DB1"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079D0AB" w14:textId="77777777" w:rsidR="00FD180C" w:rsidRPr="00FD180C" w:rsidRDefault="00FD180C" w:rsidP="00FD180C">
            <w:pPr>
              <w:rPr>
                <w:rFonts w:ascii="Calibri" w:hAnsi="Calibri"/>
                <w:color w:val="000000"/>
                <w:sz w:val="24"/>
                <w:szCs w:val="24"/>
              </w:rPr>
            </w:pPr>
          </w:p>
        </w:tc>
      </w:tr>
      <w:tr w:rsidR="00FD180C" w:rsidRPr="00FD180C" w14:paraId="19B4A8B1" w14:textId="77777777" w:rsidTr="0008753F">
        <w:trPr>
          <w:trHeight w:val="312"/>
        </w:trPr>
        <w:tc>
          <w:tcPr>
            <w:tcW w:w="521" w:type="dxa"/>
            <w:tcBorders>
              <w:top w:val="nil"/>
              <w:left w:val="nil"/>
              <w:bottom w:val="nil"/>
              <w:right w:val="nil"/>
            </w:tcBorders>
            <w:shd w:val="clear" w:color="auto" w:fill="auto"/>
            <w:hideMark/>
          </w:tcPr>
          <w:p w14:paraId="6578590B"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54FCFAD3"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Quality standards for call abandonment rate</w:t>
            </w:r>
          </w:p>
        </w:tc>
        <w:tc>
          <w:tcPr>
            <w:tcW w:w="1409" w:type="dxa"/>
            <w:tcBorders>
              <w:top w:val="nil"/>
              <w:left w:val="nil"/>
              <w:bottom w:val="single" w:sz="4" w:space="0" w:color="auto"/>
              <w:right w:val="single" w:sz="4" w:space="0" w:color="auto"/>
            </w:tcBorders>
            <w:shd w:val="clear" w:color="auto" w:fill="auto"/>
            <w:vAlign w:val="bottom"/>
            <w:hideMark/>
          </w:tcPr>
          <w:p w14:paraId="082F45D9"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8975D7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1E96A96" w14:textId="77777777" w:rsidR="00FD180C" w:rsidRPr="00FD180C" w:rsidRDefault="00FD180C" w:rsidP="00FD180C">
            <w:pPr>
              <w:rPr>
                <w:rFonts w:ascii="Calibri" w:hAnsi="Calibri"/>
                <w:color w:val="000000"/>
                <w:sz w:val="24"/>
                <w:szCs w:val="24"/>
              </w:rPr>
            </w:pPr>
          </w:p>
        </w:tc>
      </w:tr>
      <w:tr w:rsidR="00FD180C" w:rsidRPr="00FD180C" w14:paraId="58054F4F" w14:textId="77777777" w:rsidTr="0008753F">
        <w:trPr>
          <w:trHeight w:val="312"/>
        </w:trPr>
        <w:tc>
          <w:tcPr>
            <w:tcW w:w="521" w:type="dxa"/>
            <w:tcBorders>
              <w:top w:val="nil"/>
              <w:left w:val="nil"/>
              <w:bottom w:val="nil"/>
              <w:right w:val="nil"/>
            </w:tcBorders>
            <w:shd w:val="clear" w:color="auto" w:fill="auto"/>
            <w:hideMark/>
          </w:tcPr>
          <w:p w14:paraId="42B85675"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34D99D46"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Actual call abandonment rate</w:t>
            </w:r>
          </w:p>
        </w:tc>
        <w:tc>
          <w:tcPr>
            <w:tcW w:w="1409" w:type="dxa"/>
            <w:tcBorders>
              <w:top w:val="nil"/>
              <w:left w:val="nil"/>
              <w:bottom w:val="single" w:sz="4" w:space="0" w:color="auto"/>
              <w:right w:val="single" w:sz="4" w:space="0" w:color="auto"/>
            </w:tcBorders>
            <w:shd w:val="clear" w:color="auto" w:fill="auto"/>
            <w:vAlign w:val="bottom"/>
            <w:hideMark/>
          </w:tcPr>
          <w:p w14:paraId="1B7346F2"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0757474"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5014502" w14:textId="77777777" w:rsidR="00FD180C" w:rsidRPr="00FD180C" w:rsidRDefault="00FD180C" w:rsidP="00FD180C">
            <w:pPr>
              <w:rPr>
                <w:rFonts w:ascii="Calibri" w:hAnsi="Calibri"/>
                <w:color w:val="000000"/>
                <w:sz w:val="24"/>
                <w:szCs w:val="24"/>
              </w:rPr>
            </w:pPr>
          </w:p>
        </w:tc>
      </w:tr>
      <w:tr w:rsidR="00FD180C" w:rsidRPr="00FD180C" w14:paraId="22B8AF2A" w14:textId="77777777" w:rsidTr="0008753F">
        <w:trPr>
          <w:trHeight w:val="312"/>
        </w:trPr>
        <w:tc>
          <w:tcPr>
            <w:tcW w:w="521" w:type="dxa"/>
            <w:tcBorders>
              <w:top w:val="nil"/>
              <w:left w:val="nil"/>
              <w:bottom w:val="nil"/>
              <w:right w:val="nil"/>
            </w:tcBorders>
            <w:shd w:val="clear" w:color="auto" w:fill="auto"/>
            <w:hideMark/>
          </w:tcPr>
          <w:p w14:paraId="5EC06A81"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16C2CAC8"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Percentage of calls requiring calls back</w:t>
            </w:r>
          </w:p>
        </w:tc>
        <w:tc>
          <w:tcPr>
            <w:tcW w:w="1409" w:type="dxa"/>
            <w:tcBorders>
              <w:top w:val="nil"/>
              <w:left w:val="nil"/>
              <w:bottom w:val="single" w:sz="4" w:space="0" w:color="auto"/>
              <w:right w:val="single" w:sz="4" w:space="0" w:color="auto"/>
            </w:tcBorders>
            <w:shd w:val="clear" w:color="auto" w:fill="auto"/>
            <w:vAlign w:val="bottom"/>
            <w:hideMark/>
          </w:tcPr>
          <w:p w14:paraId="49EA0E0F"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32A202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22055AD" w14:textId="77777777" w:rsidR="00FD180C" w:rsidRPr="00FD180C" w:rsidRDefault="00FD180C" w:rsidP="00FD180C">
            <w:pPr>
              <w:rPr>
                <w:rFonts w:ascii="Calibri" w:hAnsi="Calibri"/>
                <w:color w:val="000000"/>
                <w:sz w:val="24"/>
                <w:szCs w:val="24"/>
              </w:rPr>
            </w:pPr>
          </w:p>
        </w:tc>
      </w:tr>
      <w:tr w:rsidR="00FD180C" w:rsidRPr="00FD180C" w14:paraId="3A4F5FDF" w14:textId="77777777" w:rsidTr="0008753F">
        <w:trPr>
          <w:trHeight w:val="312"/>
        </w:trPr>
        <w:tc>
          <w:tcPr>
            <w:tcW w:w="521" w:type="dxa"/>
            <w:tcBorders>
              <w:top w:val="nil"/>
              <w:left w:val="nil"/>
              <w:bottom w:val="nil"/>
              <w:right w:val="nil"/>
            </w:tcBorders>
            <w:shd w:val="clear" w:color="auto" w:fill="auto"/>
            <w:hideMark/>
          </w:tcPr>
          <w:p w14:paraId="22249F73"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7205B34D"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Quality standard for amount of time to call back with status on issue</w:t>
            </w:r>
          </w:p>
        </w:tc>
        <w:tc>
          <w:tcPr>
            <w:tcW w:w="1409" w:type="dxa"/>
            <w:tcBorders>
              <w:top w:val="nil"/>
              <w:left w:val="nil"/>
              <w:bottom w:val="single" w:sz="4" w:space="0" w:color="auto"/>
              <w:right w:val="single" w:sz="4" w:space="0" w:color="auto"/>
            </w:tcBorders>
            <w:shd w:val="clear" w:color="auto" w:fill="auto"/>
            <w:vAlign w:val="bottom"/>
            <w:hideMark/>
          </w:tcPr>
          <w:p w14:paraId="5FBC7779"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C404960"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94BE1B6" w14:textId="77777777" w:rsidR="00FD180C" w:rsidRPr="00FD180C" w:rsidRDefault="00FD180C" w:rsidP="00FD180C">
            <w:pPr>
              <w:rPr>
                <w:rFonts w:ascii="Calibri" w:hAnsi="Calibri"/>
                <w:color w:val="000000"/>
                <w:sz w:val="24"/>
                <w:szCs w:val="24"/>
              </w:rPr>
            </w:pPr>
          </w:p>
        </w:tc>
      </w:tr>
      <w:tr w:rsidR="00FD180C" w:rsidRPr="00FD180C" w14:paraId="7DDBA207" w14:textId="77777777" w:rsidTr="0008753F">
        <w:trPr>
          <w:trHeight w:val="312"/>
        </w:trPr>
        <w:tc>
          <w:tcPr>
            <w:tcW w:w="521" w:type="dxa"/>
            <w:tcBorders>
              <w:top w:val="nil"/>
              <w:left w:val="nil"/>
              <w:bottom w:val="nil"/>
              <w:right w:val="nil"/>
            </w:tcBorders>
            <w:shd w:val="clear" w:color="auto" w:fill="auto"/>
            <w:hideMark/>
          </w:tcPr>
          <w:p w14:paraId="121DC2C2"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1AC550AA"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Average actual amount of time to call back with status on issue</w:t>
            </w:r>
          </w:p>
        </w:tc>
        <w:tc>
          <w:tcPr>
            <w:tcW w:w="1409" w:type="dxa"/>
            <w:tcBorders>
              <w:top w:val="nil"/>
              <w:left w:val="nil"/>
              <w:bottom w:val="single" w:sz="4" w:space="0" w:color="auto"/>
              <w:right w:val="single" w:sz="4" w:space="0" w:color="auto"/>
            </w:tcBorders>
            <w:shd w:val="clear" w:color="auto" w:fill="auto"/>
            <w:vAlign w:val="bottom"/>
            <w:hideMark/>
          </w:tcPr>
          <w:p w14:paraId="1EB4487A"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54D251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B93F894" w14:textId="77777777" w:rsidR="00FD180C" w:rsidRPr="00FD180C" w:rsidRDefault="00FD180C" w:rsidP="00FD180C">
            <w:pPr>
              <w:rPr>
                <w:rFonts w:ascii="Calibri" w:hAnsi="Calibri"/>
                <w:color w:val="000000"/>
                <w:sz w:val="24"/>
                <w:szCs w:val="24"/>
              </w:rPr>
            </w:pPr>
          </w:p>
        </w:tc>
      </w:tr>
      <w:tr w:rsidR="00FD180C" w:rsidRPr="00FD180C" w14:paraId="3BE6610B" w14:textId="77777777" w:rsidTr="0008753F">
        <w:trPr>
          <w:trHeight w:val="312"/>
        </w:trPr>
        <w:tc>
          <w:tcPr>
            <w:tcW w:w="521" w:type="dxa"/>
            <w:tcBorders>
              <w:top w:val="nil"/>
              <w:left w:val="nil"/>
              <w:bottom w:val="nil"/>
              <w:right w:val="nil"/>
            </w:tcBorders>
            <w:shd w:val="clear" w:color="auto" w:fill="auto"/>
            <w:hideMark/>
          </w:tcPr>
          <w:p w14:paraId="6DE3E997"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5B853A38"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Quality standard for amount of time to handle issue resolution</w:t>
            </w:r>
          </w:p>
        </w:tc>
        <w:tc>
          <w:tcPr>
            <w:tcW w:w="1409" w:type="dxa"/>
            <w:tcBorders>
              <w:top w:val="nil"/>
              <w:left w:val="nil"/>
              <w:bottom w:val="single" w:sz="4" w:space="0" w:color="auto"/>
              <w:right w:val="single" w:sz="4" w:space="0" w:color="auto"/>
            </w:tcBorders>
            <w:shd w:val="clear" w:color="auto" w:fill="auto"/>
            <w:vAlign w:val="bottom"/>
            <w:hideMark/>
          </w:tcPr>
          <w:p w14:paraId="211753A2"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6F026C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60D3BC0" w14:textId="77777777" w:rsidR="00FD180C" w:rsidRPr="00FD180C" w:rsidRDefault="00FD180C" w:rsidP="00FD180C">
            <w:pPr>
              <w:rPr>
                <w:rFonts w:ascii="Calibri" w:hAnsi="Calibri"/>
                <w:color w:val="000000"/>
                <w:sz w:val="24"/>
                <w:szCs w:val="24"/>
              </w:rPr>
            </w:pPr>
          </w:p>
        </w:tc>
      </w:tr>
      <w:tr w:rsidR="00FD180C" w:rsidRPr="00FD180C" w14:paraId="384813BD" w14:textId="77777777" w:rsidTr="0008753F">
        <w:trPr>
          <w:trHeight w:val="312"/>
        </w:trPr>
        <w:tc>
          <w:tcPr>
            <w:tcW w:w="521" w:type="dxa"/>
            <w:tcBorders>
              <w:top w:val="nil"/>
              <w:left w:val="nil"/>
              <w:bottom w:val="nil"/>
              <w:right w:val="nil"/>
            </w:tcBorders>
            <w:shd w:val="clear" w:color="auto" w:fill="auto"/>
            <w:hideMark/>
          </w:tcPr>
          <w:p w14:paraId="1025BA37"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126593F2"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Actual average amount of time to handle issue resolution</w:t>
            </w:r>
          </w:p>
        </w:tc>
        <w:tc>
          <w:tcPr>
            <w:tcW w:w="1409" w:type="dxa"/>
            <w:tcBorders>
              <w:top w:val="nil"/>
              <w:left w:val="nil"/>
              <w:bottom w:val="single" w:sz="4" w:space="0" w:color="auto"/>
              <w:right w:val="single" w:sz="4" w:space="0" w:color="auto"/>
            </w:tcBorders>
            <w:shd w:val="clear" w:color="auto" w:fill="auto"/>
            <w:vAlign w:val="bottom"/>
            <w:hideMark/>
          </w:tcPr>
          <w:p w14:paraId="5DE954B9"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B6424AF"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BE0217F" w14:textId="77777777" w:rsidR="00FD180C" w:rsidRPr="00FD180C" w:rsidRDefault="00FD180C" w:rsidP="00FD180C">
            <w:pPr>
              <w:rPr>
                <w:rFonts w:ascii="Calibri" w:hAnsi="Calibri"/>
                <w:color w:val="000000"/>
                <w:sz w:val="24"/>
                <w:szCs w:val="24"/>
              </w:rPr>
            </w:pPr>
          </w:p>
        </w:tc>
      </w:tr>
      <w:tr w:rsidR="00FD180C" w:rsidRPr="00FD180C" w14:paraId="7C3269DF" w14:textId="77777777" w:rsidTr="0008753F">
        <w:trPr>
          <w:trHeight w:val="324"/>
        </w:trPr>
        <w:tc>
          <w:tcPr>
            <w:tcW w:w="521" w:type="dxa"/>
            <w:tcBorders>
              <w:top w:val="nil"/>
              <w:left w:val="nil"/>
              <w:bottom w:val="nil"/>
              <w:right w:val="nil"/>
            </w:tcBorders>
            <w:shd w:val="clear" w:color="auto" w:fill="auto"/>
            <w:hideMark/>
          </w:tcPr>
          <w:p w14:paraId="402A10A7"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nil"/>
              <w:right w:val="single" w:sz="4" w:space="0" w:color="auto"/>
            </w:tcBorders>
            <w:shd w:val="clear" w:color="auto" w:fill="auto"/>
            <w:hideMark/>
          </w:tcPr>
          <w:p w14:paraId="28CDAC17" w14:textId="77777777" w:rsidR="00FD180C" w:rsidRPr="00FD180C" w:rsidRDefault="00FD180C" w:rsidP="00FD180C">
            <w:pPr>
              <w:ind w:firstLineChars="300" w:firstLine="600"/>
              <w:rPr>
                <w:rFonts w:ascii="Calibri" w:hAnsi="Calibri"/>
                <w:color w:val="000000"/>
              </w:rPr>
            </w:pPr>
            <w:r w:rsidRPr="00FD180C">
              <w:rPr>
                <w:rFonts w:ascii="Calibri" w:hAnsi="Calibri"/>
                <w:color w:val="000000"/>
              </w:rPr>
              <w:t>Average number of calls monitored by supervisor on a monthly basis</w:t>
            </w:r>
          </w:p>
        </w:tc>
        <w:tc>
          <w:tcPr>
            <w:tcW w:w="1409" w:type="dxa"/>
            <w:tcBorders>
              <w:top w:val="nil"/>
              <w:left w:val="nil"/>
              <w:bottom w:val="nil"/>
              <w:right w:val="single" w:sz="4" w:space="0" w:color="auto"/>
            </w:tcBorders>
            <w:shd w:val="clear" w:color="auto" w:fill="auto"/>
            <w:vAlign w:val="bottom"/>
            <w:hideMark/>
          </w:tcPr>
          <w:p w14:paraId="754FA487"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B67B566"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4A6C22E" w14:textId="77777777" w:rsidR="00FD180C" w:rsidRPr="00FD180C" w:rsidRDefault="00FD180C" w:rsidP="00FD180C">
            <w:pPr>
              <w:rPr>
                <w:rFonts w:ascii="Calibri" w:hAnsi="Calibri"/>
                <w:color w:val="000000"/>
                <w:sz w:val="24"/>
                <w:szCs w:val="24"/>
              </w:rPr>
            </w:pPr>
          </w:p>
        </w:tc>
      </w:tr>
      <w:tr w:rsidR="00FD180C" w:rsidRPr="00FD180C" w14:paraId="09E692CC"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35149BD4" w14:textId="77777777" w:rsidR="00FD180C" w:rsidRPr="00FD180C" w:rsidRDefault="00FD180C" w:rsidP="00FD180C">
            <w:pPr>
              <w:rPr>
                <w:rFonts w:ascii="Calibri" w:hAnsi="Calibri"/>
                <w:b/>
                <w:bCs/>
                <w:color w:val="000000"/>
              </w:rPr>
            </w:pPr>
            <w:r w:rsidRPr="00FD180C">
              <w:rPr>
                <w:rFonts w:ascii="Calibri" w:hAnsi="Calibri"/>
                <w:b/>
                <w:bCs/>
                <w:color w:val="000000"/>
              </w:rPr>
              <w:t>Call Monitoring &amp; Reporting Capabilities</w:t>
            </w:r>
          </w:p>
        </w:tc>
        <w:tc>
          <w:tcPr>
            <w:tcW w:w="1299" w:type="dxa"/>
            <w:tcBorders>
              <w:top w:val="nil"/>
              <w:left w:val="nil"/>
              <w:bottom w:val="nil"/>
              <w:right w:val="nil"/>
            </w:tcBorders>
            <w:shd w:val="clear" w:color="auto" w:fill="auto"/>
            <w:vAlign w:val="bottom"/>
            <w:hideMark/>
          </w:tcPr>
          <w:p w14:paraId="72AAEB9B"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21D801D" w14:textId="77777777" w:rsidR="00FD180C" w:rsidRPr="00FD180C" w:rsidRDefault="00FD180C" w:rsidP="00FD180C">
            <w:pPr>
              <w:rPr>
                <w:rFonts w:ascii="Calibri" w:hAnsi="Calibri"/>
                <w:color w:val="000000"/>
                <w:sz w:val="24"/>
                <w:szCs w:val="24"/>
              </w:rPr>
            </w:pPr>
          </w:p>
        </w:tc>
      </w:tr>
      <w:tr w:rsidR="00FD180C" w:rsidRPr="00FD180C" w14:paraId="53894C7A"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6D9A5E6B"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200</w:t>
            </w:r>
          </w:p>
        </w:tc>
        <w:tc>
          <w:tcPr>
            <w:tcW w:w="5959" w:type="dxa"/>
            <w:tcBorders>
              <w:top w:val="nil"/>
              <w:left w:val="nil"/>
              <w:bottom w:val="single" w:sz="4" w:space="0" w:color="auto"/>
              <w:right w:val="single" w:sz="4" w:space="0" w:color="auto"/>
            </w:tcBorders>
            <w:shd w:val="clear" w:color="auto" w:fill="auto"/>
            <w:hideMark/>
          </w:tcPr>
          <w:p w14:paraId="5625258E" w14:textId="77777777" w:rsidR="00FD180C" w:rsidRPr="00FD180C" w:rsidRDefault="00FD180C" w:rsidP="00FD180C">
            <w:pPr>
              <w:jc w:val="both"/>
              <w:rPr>
                <w:rFonts w:ascii="Calibri" w:hAnsi="Calibri"/>
                <w:color w:val="000000"/>
              </w:rPr>
            </w:pPr>
            <w:r w:rsidRPr="00FD180C">
              <w:rPr>
                <w:rFonts w:ascii="Calibri" w:hAnsi="Calibri"/>
                <w:color w:val="000000"/>
              </w:rPr>
              <w:t>Do you monitor participant calls for quality control? In what manner and how frequently?</w:t>
            </w:r>
          </w:p>
        </w:tc>
        <w:tc>
          <w:tcPr>
            <w:tcW w:w="1409" w:type="dxa"/>
            <w:tcBorders>
              <w:top w:val="nil"/>
              <w:left w:val="nil"/>
              <w:bottom w:val="single" w:sz="4" w:space="0" w:color="auto"/>
              <w:right w:val="single" w:sz="4" w:space="0" w:color="auto"/>
            </w:tcBorders>
            <w:shd w:val="clear" w:color="auto" w:fill="auto"/>
            <w:vAlign w:val="bottom"/>
            <w:hideMark/>
          </w:tcPr>
          <w:p w14:paraId="6A1EADFF"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60601A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F7B3539" w14:textId="77777777" w:rsidR="00FD180C" w:rsidRPr="00FD180C" w:rsidRDefault="00FD180C" w:rsidP="00FD180C">
            <w:pPr>
              <w:rPr>
                <w:rFonts w:ascii="Calibri" w:hAnsi="Calibri"/>
                <w:color w:val="000000"/>
                <w:sz w:val="24"/>
                <w:szCs w:val="24"/>
              </w:rPr>
            </w:pPr>
          </w:p>
        </w:tc>
      </w:tr>
      <w:tr w:rsidR="00FD180C" w:rsidRPr="00FD180C" w14:paraId="6DE828DB" w14:textId="77777777" w:rsidTr="0008753F">
        <w:trPr>
          <w:trHeight w:val="1104"/>
        </w:trPr>
        <w:tc>
          <w:tcPr>
            <w:tcW w:w="521" w:type="dxa"/>
            <w:tcBorders>
              <w:top w:val="nil"/>
              <w:left w:val="single" w:sz="4" w:space="0" w:color="auto"/>
              <w:bottom w:val="single" w:sz="4" w:space="0" w:color="auto"/>
              <w:right w:val="single" w:sz="4" w:space="0" w:color="auto"/>
            </w:tcBorders>
            <w:shd w:val="clear" w:color="auto" w:fill="auto"/>
            <w:hideMark/>
          </w:tcPr>
          <w:p w14:paraId="5547BD7C"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201</w:t>
            </w:r>
          </w:p>
        </w:tc>
        <w:tc>
          <w:tcPr>
            <w:tcW w:w="5959" w:type="dxa"/>
            <w:tcBorders>
              <w:top w:val="nil"/>
              <w:left w:val="nil"/>
              <w:bottom w:val="single" w:sz="4" w:space="0" w:color="auto"/>
              <w:right w:val="single" w:sz="4" w:space="0" w:color="auto"/>
            </w:tcBorders>
            <w:shd w:val="clear" w:color="auto" w:fill="auto"/>
            <w:hideMark/>
          </w:tcPr>
          <w:p w14:paraId="3C3D1DBB" w14:textId="77777777" w:rsidR="00FD180C" w:rsidRPr="00FD180C" w:rsidRDefault="00FD180C" w:rsidP="00FD180C">
            <w:pPr>
              <w:jc w:val="both"/>
              <w:rPr>
                <w:rFonts w:ascii="Calibri" w:hAnsi="Calibri"/>
                <w:color w:val="000000"/>
              </w:rPr>
            </w:pPr>
            <w:r w:rsidRPr="00FD180C">
              <w:rPr>
                <w:rFonts w:ascii="Calibri" w:hAnsi="Calibri"/>
                <w:color w:val="000000"/>
              </w:rPr>
              <w:t>Are all conversations recorded? How long do you maintain the records of conversations?  If yes, can the plan sponsor listen to these recordings? Do you have any restrictions or limitations on the plan sponsor’s ability to listen to those recordings?</w:t>
            </w:r>
          </w:p>
        </w:tc>
        <w:tc>
          <w:tcPr>
            <w:tcW w:w="1409" w:type="dxa"/>
            <w:tcBorders>
              <w:top w:val="nil"/>
              <w:left w:val="nil"/>
              <w:bottom w:val="single" w:sz="4" w:space="0" w:color="auto"/>
              <w:right w:val="single" w:sz="4" w:space="0" w:color="auto"/>
            </w:tcBorders>
            <w:shd w:val="clear" w:color="auto" w:fill="auto"/>
            <w:vAlign w:val="bottom"/>
            <w:hideMark/>
          </w:tcPr>
          <w:p w14:paraId="0FAA670D"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7402894"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3617ADA" w14:textId="77777777" w:rsidR="00FD180C" w:rsidRPr="00FD180C" w:rsidRDefault="00FD180C" w:rsidP="00FD180C">
            <w:pPr>
              <w:rPr>
                <w:rFonts w:ascii="Calibri" w:hAnsi="Calibri"/>
                <w:color w:val="000000"/>
                <w:sz w:val="24"/>
                <w:szCs w:val="24"/>
              </w:rPr>
            </w:pPr>
          </w:p>
        </w:tc>
      </w:tr>
      <w:tr w:rsidR="00FD180C" w:rsidRPr="00FD180C" w14:paraId="772155F1"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7E745975"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202</w:t>
            </w:r>
          </w:p>
        </w:tc>
        <w:tc>
          <w:tcPr>
            <w:tcW w:w="5959" w:type="dxa"/>
            <w:tcBorders>
              <w:top w:val="nil"/>
              <w:left w:val="nil"/>
              <w:bottom w:val="single" w:sz="4" w:space="0" w:color="auto"/>
              <w:right w:val="single" w:sz="4" w:space="0" w:color="auto"/>
            </w:tcBorders>
            <w:shd w:val="clear" w:color="auto" w:fill="auto"/>
            <w:hideMark/>
          </w:tcPr>
          <w:p w14:paraId="5098E01A" w14:textId="77777777" w:rsidR="00FD180C" w:rsidRPr="00FD180C" w:rsidRDefault="00FD180C" w:rsidP="00FD180C">
            <w:pPr>
              <w:jc w:val="both"/>
              <w:rPr>
                <w:rFonts w:ascii="Calibri" w:hAnsi="Calibri"/>
                <w:color w:val="000000"/>
              </w:rPr>
            </w:pPr>
            <w:r w:rsidRPr="00FD180C">
              <w:rPr>
                <w:rFonts w:ascii="Calibri" w:hAnsi="Calibri"/>
                <w:color w:val="000000"/>
              </w:rPr>
              <w:t>How long does it take to pull up a recorded conversation for calls less than 1 year old; 1-5 years; more than 5 years?</w:t>
            </w:r>
          </w:p>
        </w:tc>
        <w:tc>
          <w:tcPr>
            <w:tcW w:w="1409" w:type="dxa"/>
            <w:tcBorders>
              <w:top w:val="nil"/>
              <w:left w:val="nil"/>
              <w:bottom w:val="single" w:sz="4" w:space="0" w:color="auto"/>
              <w:right w:val="single" w:sz="4" w:space="0" w:color="auto"/>
            </w:tcBorders>
            <w:shd w:val="clear" w:color="auto" w:fill="auto"/>
            <w:vAlign w:val="bottom"/>
            <w:hideMark/>
          </w:tcPr>
          <w:p w14:paraId="13DA365E"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5645D5C"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65E6883" w14:textId="77777777" w:rsidR="00FD180C" w:rsidRPr="00FD180C" w:rsidRDefault="00FD180C" w:rsidP="00FD180C">
            <w:pPr>
              <w:rPr>
                <w:rFonts w:ascii="Calibri" w:hAnsi="Calibri"/>
                <w:color w:val="000000"/>
                <w:sz w:val="24"/>
                <w:szCs w:val="24"/>
              </w:rPr>
            </w:pPr>
          </w:p>
        </w:tc>
      </w:tr>
      <w:tr w:rsidR="00FD180C" w:rsidRPr="00FD180C" w14:paraId="6BFD5361"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54EB06C5"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203</w:t>
            </w:r>
          </w:p>
        </w:tc>
        <w:tc>
          <w:tcPr>
            <w:tcW w:w="5959" w:type="dxa"/>
            <w:tcBorders>
              <w:top w:val="nil"/>
              <w:left w:val="nil"/>
              <w:bottom w:val="single" w:sz="4" w:space="0" w:color="auto"/>
              <w:right w:val="single" w:sz="4" w:space="0" w:color="auto"/>
            </w:tcBorders>
            <w:shd w:val="clear" w:color="auto" w:fill="auto"/>
            <w:hideMark/>
          </w:tcPr>
          <w:p w14:paraId="576F95F2" w14:textId="77777777" w:rsidR="00FD180C" w:rsidRPr="00FD180C" w:rsidRDefault="00FD180C" w:rsidP="00FD180C">
            <w:pPr>
              <w:rPr>
                <w:rFonts w:ascii="Calibri" w:hAnsi="Calibri"/>
                <w:color w:val="000000"/>
              </w:rPr>
            </w:pPr>
            <w:r w:rsidRPr="00FD180C">
              <w:rPr>
                <w:rFonts w:ascii="Calibri" w:hAnsi="Calibri"/>
                <w:color w:val="000000"/>
              </w:rPr>
              <w:t>Describe the records CSRs have direct access to when handling a telephonic inquiry. Do they have access to imaged documents?</w:t>
            </w:r>
          </w:p>
        </w:tc>
        <w:tc>
          <w:tcPr>
            <w:tcW w:w="1409" w:type="dxa"/>
            <w:tcBorders>
              <w:top w:val="nil"/>
              <w:left w:val="nil"/>
              <w:bottom w:val="single" w:sz="4" w:space="0" w:color="auto"/>
              <w:right w:val="single" w:sz="4" w:space="0" w:color="auto"/>
            </w:tcBorders>
            <w:shd w:val="clear" w:color="auto" w:fill="auto"/>
            <w:vAlign w:val="bottom"/>
            <w:hideMark/>
          </w:tcPr>
          <w:p w14:paraId="6ED851B5"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BC38310"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687F5D3" w14:textId="77777777" w:rsidR="00FD180C" w:rsidRPr="00FD180C" w:rsidRDefault="00FD180C" w:rsidP="00FD180C">
            <w:pPr>
              <w:rPr>
                <w:rFonts w:ascii="Calibri" w:hAnsi="Calibri"/>
                <w:color w:val="000000"/>
                <w:sz w:val="24"/>
                <w:szCs w:val="24"/>
              </w:rPr>
            </w:pPr>
          </w:p>
        </w:tc>
      </w:tr>
      <w:tr w:rsidR="00FD180C" w:rsidRPr="00FD180C" w14:paraId="67E29210"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7074A31A"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204</w:t>
            </w:r>
          </w:p>
        </w:tc>
        <w:tc>
          <w:tcPr>
            <w:tcW w:w="5959" w:type="dxa"/>
            <w:tcBorders>
              <w:top w:val="nil"/>
              <w:left w:val="nil"/>
              <w:bottom w:val="single" w:sz="4" w:space="0" w:color="auto"/>
              <w:right w:val="single" w:sz="4" w:space="0" w:color="auto"/>
            </w:tcBorders>
            <w:shd w:val="clear" w:color="auto" w:fill="auto"/>
            <w:hideMark/>
          </w:tcPr>
          <w:p w14:paraId="45A207D1" w14:textId="218650C9" w:rsidR="00FD180C" w:rsidRPr="00FD180C" w:rsidRDefault="00FD180C" w:rsidP="00F7498E">
            <w:pPr>
              <w:jc w:val="both"/>
              <w:rPr>
                <w:rFonts w:ascii="Calibri" w:hAnsi="Calibri"/>
                <w:color w:val="000000"/>
              </w:rPr>
            </w:pPr>
            <w:r w:rsidRPr="00FD180C">
              <w:rPr>
                <w:rFonts w:ascii="Calibri" w:hAnsi="Calibri"/>
                <w:color w:val="000000"/>
              </w:rPr>
              <w:t>If a call must be transferred from one CSR to another or to a supervisor, can data and the call be transferred simultaneously?  If no, how is the transfer accomplished?</w:t>
            </w:r>
          </w:p>
        </w:tc>
        <w:tc>
          <w:tcPr>
            <w:tcW w:w="1409" w:type="dxa"/>
            <w:tcBorders>
              <w:top w:val="nil"/>
              <w:left w:val="nil"/>
              <w:bottom w:val="single" w:sz="4" w:space="0" w:color="auto"/>
              <w:right w:val="single" w:sz="4" w:space="0" w:color="auto"/>
            </w:tcBorders>
            <w:shd w:val="clear" w:color="auto" w:fill="auto"/>
            <w:vAlign w:val="bottom"/>
            <w:hideMark/>
          </w:tcPr>
          <w:p w14:paraId="7412C200"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EA97B7B"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6F2CC5E" w14:textId="77777777" w:rsidR="00FD180C" w:rsidRPr="00FD180C" w:rsidRDefault="00FD180C" w:rsidP="00FD180C">
            <w:pPr>
              <w:rPr>
                <w:rFonts w:ascii="Calibri" w:hAnsi="Calibri"/>
                <w:color w:val="000000"/>
                <w:sz w:val="24"/>
                <w:szCs w:val="24"/>
              </w:rPr>
            </w:pPr>
          </w:p>
        </w:tc>
      </w:tr>
      <w:tr w:rsidR="00FD180C" w:rsidRPr="00FD180C" w14:paraId="12CFBFA1"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7A0A4C7F"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205</w:t>
            </w:r>
          </w:p>
        </w:tc>
        <w:tc>
          <w:tcPr>
            <w:tcW w:w="5959" w:type="dxa"/>
            <w:tcBorders>
              <w:top w:val="nil"/>
              <w:left w:val="nil"/>
              <w:bottom w:val="single" w:sz="4" w:space="0" w:color="auto"/>
              <w:right w:val="single" w:sz="4" w:space="0" w:color="auto"/>
            </w:tcBorders>
            <w:shd w:val="clear" w:color="auto" w:fill="auto"/>
            <w:hideMark/>
          </w:tcPr>
          <w:p w14:paraId="7825986C" w14:textId="77777777" w:rsidR="00FD180C" w:rsidRPr="00FD180C" w:rsidRDefault="00FD180C" w:rsidP="00FD180C">
            <w:pPr>
              <w:jc w:val="both"/>
              <w:rPr>
                <w:rFonts w:ascii="Calibri" w:hAnsi="Calibri"/>
                <w:color w:val="000000"/>
              </w:rPr>
            </w:pPr>
            <w:r w:rsidRPr="00FD180C">
              <w:rPr>
                <w:rFonts w:ascii="Calibri" w:hAnsi="Calibri"/>
                <w:color w:val="000000"/>
              </w:rPr>
              <w:t>How are participant calls logged and tracked and who has access to that information?</w:t>
            </w:r>
          </w:p>
        </w:tc>
        <w:tc>
          <w:tcPr>
            <w:tcW w:w="1409" w:type="dxa"/>
            <w:tcBorders>
              <w:top w:val="nil"/>
              <w:left w:val="nil"/>
              <w:bottom w:val="single" w:sz="4" w:space="0" w:color="auto"/>
              <w:right w:val="single" w:sz="4" w:space="0" w:color="auto"/>
            </w:tcBorders>
            <w:shd w:val="clear" w:color="auto" w:fill="auto"/>
            <w:vAlign w:val="bottom"/>
            <w:hideMark/>
          </w:tcPr>
          <w:p w14:paraId="555563D7"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47E40BA4"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29F78EF" w14:textId="77777777" w:rsidR="00FD180C" w:rsidRPr="00FD180C" w:rsidRDefault="00FD180C" w:rsidP="00FD180C">
            <w:pPr>
              <w:rPr>
                <w:rFonts w:ascii="Calibri" w:hAnsi="Calibri"/>
                <w:color w:val="000000"/>
                <w:sz w:val="24"/>
                <w:szCs w:val="24"/>
              </w:rPr>
            </w:pPr>
          </w:p>
        </w:tc>
      </w:tr>
      <w:tr w:rsidR="00FD180C" w:rsidRPr="00FD180C" w14:paraId="1E913051" w14:textId="77777777" w:rsidTr="0008753F">
        <w:trPr>
          <w:trHeight w:val="555"/>
        </w:trPr>
        <w:tc>
          <w:tcPr>
            <w:tcW w:w="521" w:type="dxa"/>
            <w:tcBorders>
              <w:top w:val="nil"/>
              <w:left w:val="single" w:sz="4" w:space="0" w:color="auto"/>
              <w:bottom w:val="single" w:sz="4" w:space="0" w:color="auto"/>
              <w:right w:val="single" w:sz="4" w:space="0" w:color="auto"/>
            </w:tcBorders>
            <w:shd w:val="clear" w:color="auto" w:fill="auto"/>
            <w:hideMark/>
          </w:tcPr>
          <w:p w14:paraId="46F7438D"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206</w:t>
            </w:r>
          </w:p>
        </w:tc>
        <w:tc>
          <w:tcPr>
            <w:tcW w:w="5959" w:type="dxa"/>
            <w:tcBorders>
              <w:top w:val="nil"/>
              <w:left w:val="nil"/>
              <w:bottom w:val="single" w:sz="4" w:space="0" w:color="auto"/>
              <w:right w:val="single" w:sz="4" w:space="0" w:color="auto"/>
            </w:tcBorders>
            <w:shd w:val="clear" w:color="auto" w:fill="auto"/>
            <w:hideMark/>
          </w:tcPr>
          <w:p w14:paraId="16E75DAE" w14:textId="77777777" w:rsidR="00FD180C" w:rsidRPr="00FD180C" w:rsidRDefault="00FD180C" w:rsidP="00FD180C">
            <w:pPr>
              <w:jc w:val="both"/>
              <w:rPr>
                <w:rFonts w:ascii="Calibri" w:hAnsi="Calibri"/>
                <w:color w:val="000000"/>
              </w:rPr>
            </w:pPr>
            <w:r w:rsidRPr="00FD180C">
              <w:rPr>
                <w:rFonts w:ascii="Calibri" w:hAnsi="Calibri"/>
                <w:color w:val="000000"/>
              </w:rPr>
              <w:t>Describe the workflow tools used to track participant processing by the administration team.</w:t>
            </w:r>
          </w:p>
        </w:tc>
        <w:tc>
          <w:tcPr>
            <w:tcW w:w="1409" w:type="dxa"/>
            <w:tcBorders>
              <w:top w:val="nil"/>
              <w:left w:val="nil"/>
              <w:bottom w:val="single" w:sz="4" w:space="0" w:color="auto"/>
              <w:right w:val="single" w:sz="4" w:space="0" w:color="auto"/>
            </w:tcBorders>
            <w:shd w:val="clear" w:color="auto" w:fill="auto"/>
            <w:vAlign w:val="bottom"/>
            <w:hideMark/>
          </w:tcPr>
          <w:p w14:paraId="45018D70"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79BE87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332E557" w14:textId="77777777" w:rsidR="00FD180C" w:rsidRPr="00FD180C" w:rsidRDefault="00FD180C" w:rsidP="00FD180C">
            <w:pPr>
              <w:rPr>
                <w:rFonts w:ascii="Calibri" w:hAnsi="Calibri"/>
                <w:color w:val="000000"/>
                <w:sz w:val="24"/>
                <w:szCs w:val="24"/>
              </w:rPr>
            </w:pPr>
          </w:p>
        </w:tc>
      </w:tr>
      <w:tr w:rsidR="00FD180C" w:rsidRPr="00FD180C" w14:paraId="23CCA046" w14:textId="77777777" w:rsidTr="0008753F">
        <w:trPr>
          <w:trHeight w:val="564"/>
        </w:trPr>
        <w:tc>
          <w:tcPr>
            <w:tcW w:w="521" w:type="dxa"/>
            <w:tcBorders>
              <w:top w:val="nil"/>
              <w:left w:val="single" w:sz="4" w:space="0" w:color="auto"/>
              <w:bottom w:val="nil"/>
              <w:right w:val="single" w:sz="4" w:space="0" w:color="auto"/>
            </w:tcBorders>
            <w:shd w:val="clear" w:color="auto" w:fill="auto"/>
            <w:hideMark/>
          </w:tcPr>
          <w:p w14:paraId="42F763C0"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207</w:t>
            </w:r>
          </w:p>
        </w:tc>
        <w:tc>
          <w:tcPr>
            <w:tcW w:w="5959" w:type="dxa"/>
            <w:tcBorders>
              <w:top w:val="nil"/>
              <w:left w:val="nil"/>
              <w:bottom w:val="nil"/>
              <w:right w:val="single" w:sz="4" w:space="0" w:color="auto"/>
            </w:tcBorders>
            <w:shd w:val="clear" w:color="auto" w:fill="auto"/>
            <w:hideMark/>
          </w:tcPr>
          <w:p w14:paraId="27BA8BCD" w14:textId="77777777" w:rsidR="00FD180C" w:rsidRPr="00FD180C" w:rsidRDefault="00FD180C" w:rsidP="00FD180C">
            <w:pPr>
              <w:jc w:val="both"/>
              <w:rPr>
                <w:rFonts w:ascii="Calibri" w:hAnsi="Calibri"/>
                <w:color w:val="000000"/>
              </w:rPr>
            </w:pPr>
            <w:r w:rsidRPr="00FD180C">
              <w:rPr>
                <w:rFonts w:ascii="Calibri" w:hAnsi="Calibri"/>
                <w:color w:val="000000"/>
              </w:rPr>
              <w:t>With respect to complaints, what is the follow-up procedure for complaints about CSRs?</w:t>
            </w:r>
          </w:p>
        </w:tc>
        <w:tc>
          <w:tcPr>
            <w:tcW w:w="1409" w:type="dxa"/>
            <w:tcBorders>
              <w:top w:val="nil"/>
              <w:left w:val="nil"/>
              <w:bottom w:val="nil"/>
              <w:right w:val="single" w:sz="4" w:space="0" w:color="auto"/>
            </w:tcBorders>
            <w:shd w:val="clear" w:color="auto" w:fill="auto"/>
            <w:vAlign w:val="bottom"/>
            <w:hideMark/>
          </w:tcPr>
          <w:p w14:paraId="3A920327"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E8FB42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A00075A" w14:textId="77777777" w:rsidR="00FD180C" w:rsidRPr="00FD180C" w:rsidRDefault="00FD180C" w:rsidP="00FD180C">
            <w:pPr>
              <w:rPr>
                <w:rFonts w:ascii="Calibri" w:hAnsi="Calibri"/>
                <w:color w:val="000000"/>
                <w:sz w:val="24"/>
                <w:szCs w:val="24"/>
              </w:rPr>
            </w:pPr>
          </w:p>
        </w:tc>
      </w:tr>
      <w:tr w:rsidR="00FD180C" w:rsidRPr="00FD180C" w14:paraId="12E532C2"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7C2D56BF" w14:textId="77777777" w:rsidR="00FD180C" w:rsidRPr="00FD180C" w:rsidRDefault="00FD180C" w:rsidP="00FD180C">
            <w:pPr>
              <w:rPr>
                <w:rFonts w:ascii="Calibri" w:hAnsi="Calibri"/>
                <w:b/>
                <w:bCs/>
                <w:color w:val="000000"/>
              </w:rPr>
            </w:pPr>
            <w:r w:rsidRPr="00FD180C">
              <w:rPr>
                <w:rFonts w:ascii="Calibri" w:hAnsi="Calibri"/>
                <w:b/>
                <w:bCs/>
                <w:color w:val="000000"/>
              </w:rPr>
              <w:t>Customization Capabilities &amp; Resources</w:t>
            </w:r>
          </w:p>
        </w:tc>
        <w:tc>
          <w:tcPr>
            <w:tcW w:w="1299" w:type="dxa"/>
            <w:tcBorders>
              <w:top w:val="nil"/>
              <w:left w:val="nil"/>
              <w:bottom w:val="nil"/>
              <w:right w:val="nil"/>
            </w:tcBorders>
            <w:shd w:val="clear" w:color="auto" w:fill="auto"/>
            <w:vAlign w:val="bottom"/>
            <w:hideMark/>
          </w:tcPr>
          <w:p w14:paraId="7265DBD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8B09E80" w14:textId="77777777" w:rsidR="00FD180C" w:rsidRPr="00FD180C" w:rsidRDefault="00FD180C" w:rsidP="00FD180C">
            <w:pPr>
              <w:rPr>
                <w:rFonts w:ascii="Calibri" w:hAnsi="Calibri"/>
                <w:color w:val="000000"/>
                <w:sz w:val="24"/>
                <w:szCs w:val="24"/>
              </w:rPr>
            </w:pPr>
          </w:p>
        </w:tc>
      </w:tr>
      <w:tr w:rsidR="00FD180C" w:rsidRPr="00FD180C" w14:paraId="0F29696E" w14:textId="77777777" w:rsidTr="0008753F">
        <w:trPr>
          <w:trHeight w:val="840"/>
        </w:trPr>
        <w:tc>
          <w:tcPr>
            <w:tcW w:w="521" w:type="dxa"/>
            <w:tcBorders>
              <w:top w:val="nil"/>
              <w:left w:val="single" w:sz="4" w:space="0" w:color="auto"/>
              <w:bottom w:val="nil"/>
              <w:right w:val="single" w:sz="4" w:space="0" w:color="auto"/>
            </w:tcBorders>
            <w:shd w:val="clear" w:color="auto" w:fill="auto"/>
            <w:hideMark/>
          </w:tcPr>
          <w:p w14:paraId="7DD90860"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208</w:t>
            </w:r>
          </w:p>
        </w:tc>
        <w:tc>
          <w:tcPr>
            <w:tcW w:w="5959" w:type="dxa"/>
            <w:tcBorders>
              <w:top w:val="nil"/>
              <w:left w:val="nil"/>
              <w:bottom w:val="nil"/>
              <w:right w:val="nil"/>
            </w:tcBorders>
            <w:shd w:val="clear" w:color="auto" w:fill="auto"/>
            <w:hideMark/>
          </w:tcPr>
          <w:p w14:paraId="0A234B28" w14:textId="2AC44743" w:rsidR="00FD180C" w:rsidRPr="00FD180C" w:rsidRDefault="00FD180C" w:rsidP="00FD180C">
            <w:pPr>
              <w:jc w:val="both"/>
              <w:rPr>
                <w:rFonts w:ascii="Calibri" w:hAnsi="Calibri"/>
                <w:color w:val="000000"/>
              </w:rPr>
            </w:pPr>
            <w:r w:rsidRPr="00FD180C">
              <w:rPr>
                <w:rFonts w:ascii="Calibri" w:hAnsi="Calibri"/>
                <w:color w:val="000000"/>
              </w:rPr>
              <w:t>Describe how your call center controls the accuracy of, and accountability arou</w:t>
            </w:r>
            <w:r w:rsidR="00965140">
              <w:rPr>
                <w:rFonts w:ascii="Calibri" w:hAnsi="Calibri"/>
                <w:color w:val="000000"/>
              </w:rPr>
              <w:t>nd, communicating Plan-specific</w:t>
            </w:r>
            <w:r w:rsidRPr="00FD180C">
              <w:rPr>
                <w:rFonts w:ascii="Calibri" w:hAnsi="Calibri"/>
                <w:color w:val="000000"/>
              </w:rPr>
              <w:t xml:space="preserve"> information to a Plan's participant population.</w:t>
            </w:r>
          </w:p>
        </w:tc>
        <w:tc>
          <w:tcPr>
            <w:tcW w:w="1409" w:type="dxa"/>
            <w:tcBorders>
              <w:top w:val="nil"/>
              <w:left w:val="single" w:sz="4" w:space="0" w:color="auto"/>
              <w:bottom w:val="single" w:sz="8" w:space="0" w:color="auto"/>
              <w:right w:val="single" w:sz="4" w:space="0" w:color="auto"/>
            </w:tcBorders>
            <w:shd w:val="clear" w:color="auto" w:fill="auto"/>
            <w:vAlign w:val="bottom"/>
            <w:hideMark/>
          </w:tcPr>
          <w:p w14:paraId="0706EFD0"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02AAD7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04DA331" w14:textId="77777777" w:rsidR="00FD180C" w:rsidRPr="00FD180C" w:rsidRDefault="00FD180C" w:rsidP="00FD180C">
            <w:pPr>
              <w:rPr>
                <w:rFonts w:ascii="Calibri" w:hAnsi="Calibri"/>
                <w:color w:val="000000"/>
                <w:sz w:val="24"/>
                <w:szCs w:val="24"/>
              </w:rPr>
            </w:pPr>
          </w:p>
        </w:tc>
      </w:tr>
      <w:tr w:rsidR="00FD180C" w:rsidRPr="00FD180C" w14:paraId="1315426B"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DCE6F1"/>
            <w:vAlign w:val="center"/>
            <w:hideMark/>
          </w:tcPr>
          <w:p w14:paraId="42BE5D6E" w14:textId="77777777" w:rsidR="00FD180C" w:rsidRPr="00FD180C" w:rsidRDefault="00FD180C" w:rsidP="00FD180C">
            <w:pPr>
              <w:jc w:val="center"/>
              <w:rPr>
                <w:rFonts w:ascii="Calibri" w:hAnsi="Calibri"/>
                <w:b/>
                <w:bCs/>
                <w:color w:val="000000"/>
              </w:rPr>
            </w:pPr>
            <w:r w:rsidRPr="00FD180C">
              <w:rPr>
                <w:rFonts w:ascii="Calibri" w:hAnsi="Calibri"/>
                <w:b/>
                <w:bCs/>
                <w:color w:val="000000"/>
              </w:rPr>
              <w:t>PARTICIPANT CALL CENTER (AUTOMATED)</w:t>
            </w:r>
          </w:p>
        </w:tc>
        <w:tc>
          <w:tcPr>
            <w:tcW w:w="1299" w:type="dxa"/>
            <w:tcBorders>
              <w:top w:val="nil"/>
              <w:left w:val="nil"/>
              <w:bottom w:val="nil"/>
              <w:right w:val="nil"/>
            </w:tcBorders>
            <w:shd w:val="clear" w:color="auto" w:fill="auto"/>
            <w:vAlign w:val="bottom"/>
            <w:hideMark/>
          </w:tcPr>
          <w:p w14:paraId="1C130ED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22D2BB1" w14:textId="77777777" w:rsidR="00FD180C" w:rsidRPr="00FD180C" w:rsidRDefault="00FD180C" w:rsidP="00FD180C">
            <w:pPr>
              <w:rPr>
                <w:rFonts w:ascii="Calibri" w:hAnsi="Calibri"/>
                <w:color w:val="000000"/>
                <w:sz w:val="24"/>
                <w:szCs w:val="24"/>
              </w:rPr>
            </w:pPr>
          </w:p>
        </w:tc>
      </w:tr>
      <w:tr w:rsidR="00FD180C" w:rsidRPr="00FD180C" w14:paraId="7B07E869"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31A1BD77" w14:textId="77777777" w:rsidR="00FD180C" w:rsidRPr="00FD180C" w:rsidRDefault="00FD180C" w:rsidP="00FD180C">
            <w:pPr>
              <w:rPr>
                <w:rFonts w:ascii="Calibri" w:hAnsi="Calibri"/>
                <w:b/>
                <w:bCs/>
                <w:color w:val="000000"/>
              </w:rPr>
            </w:pPr>
            <w:r w:rsidRPr="00FD180C">
              <w:rPr>
                <w:rFonts w:ascii="Calibri" w:hAnsi="Calibri"/>
                <w:b/>
                <w:bCs/>
                <w:color w:val="000000"/>
              </w:rPr>
              <w:t>Structure, Script, Time, Languages</w:t>
            </w:r>
          </w:p>
        </w:tc>
        <w:tc>
          <w:tcPr>
            <w:tcW w:w="1299" w:type="dxa"/>
            <w:tcBorders>
              <w:top w:val="nil"/>
              <w:left w:val="nil"/>
              <w:bottom w:val="nil"/>
              <w:right w:val="nil"/>
            </w:tcBorders>
            <w:shd w:val="clear" w:color="auto" w:fill="auto"/>
            <w:vAlign w:val="bottom"/>
            <w:hideMark/>
          </w:tcPr>
          <w:p w14:paraId="24EE59B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6F4B95D" w14:textId="77777777" w:rsidR="00FD180C" w:rsidRPr="00FD180C" w:rsidRDefault="00FD180C" w:rsidP="00FD180C">
            <w:pPr>
              <w:rPr>
                <w:rFonts w:ascii="Calibri" w:hAnsi="Calibri"/>
                <w:color w:val="000000"/>
                <w:sz w:val="24"/>
                <w:szCs w:val="24"/>
              </w:rPr>
            </w:pPr>
          </w:p>
        </w:tc>
      </w:tr>
      <w:tr w:rsidR="00FD180C" w:rsidRPr="00FD180C" w14:paraId="161F40A2" w14:textId="77777777" w:rsidTr="0008753F">
        <w:trPr>
          <w:trHeight w:val="765"/>
        </w:trPr>
        <w:tc>
          <w:tcPr>
            <w:tcW w:w="521" w:type="dxa"/>
            <w:tcBorders>
              <w:top w:val="nil"/>
              <w:left w:val="single" w:sz="4" w:space="0" w:color="auto"/>
              <w:bottom w:val="single" w:sz="4" w:space="0" w:color="auto"/>
              <w:right w:val="single" w:sz="4" w:space="0" w:color="auto"/>
            </w:tcBorders>
            <w:shd w:val="clear" w:color="auto" w:fill="auto"/>
            <w:hideMark/>
          </w:tcPr>
          <w:p w14:paraId="796BF582"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209</w:t>
            </w:r>
          </w:p>
        </w:tc>
        <w:tc>
          <w:tcPr>
            <w:tcW w:w="5959" w:type="dxa"/>
            <w:tcBorders>
              <w:top w:val="nil"/>
              <w:left w:val="nil"/>
              <w:bottom w:val="single" w:sz="4" w:space="0" w:color="auto"/>
              <w:right w:val="single" w:sz="4" w:space="0" w:color="auto"/>
            </w:tcBorders>
            <w:shd w:val="clear" w:color="auto" w:fill="auto"/>
            <w:hideMark/>
          </w:tcPr>
          <w:p w14:paraId="3DB675B0" w14:textId="77777777" w:rsidR="00FD180C" w:rsidRPr="00FD180C" w:rsidRDefault="00FD180C" w:rsidP="00FD180C">
            <w:pPr>
              <w:rPr>
                <w:rFonts w:ascii="Calibri" w:hAnsi="Calibri"/>
                <w:color w:val="000000"/>
              </w:rPr>
            </w:pPr>
            <w:r w:rsidRPr="00FD180C">
              <w:rPr>
                <w:rFonts w:ascii="Calibri" w:hAnsi="Calibri"/>
                <w:color w:val="000000"/>
              </w:rPr>
              <w:t>Provide an overview of your organization's automated call center features, including whether it is voice-responsive, number-responsive or both, and hours of accessibility.</w:t>
            </w:r>
          </w:p>
        </w:tc>
        <w:tc>
          <w:tcPr>
            <w:tcW w:w="1409" w:type="dxa"/>
            <w:tcBorders>
              <w:top w:val="nil"/>
              <w:left w:val="nil"/>
              <w:bottom w:val="single" w:sz="4" w:space="0" w:color="auto"/>
              <w:right w:val="single" w:sz="4" w:space="0" w:color="auto"/>
            </w:tcBorders>
            <w:shd w:val="clear" w:color="auto" w:fill="auto"/>
            <w:vAlign w:val="bottom"/>
            <w:hideMark/>
          </w:tcPr>
          <w:p w14:paraId="1BCDA559"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B4D1AF4"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80FD165" w14:textId="77777777" w:rsidR="00FD180C" w:rsidRPr="00FD180C" w:rsidRDefault="00FD180C" w:rsidP="00FD180C">
            <w:pPr>
              <w:rPr>
                <w:rFonts w:ascii="Calibri" w:hAnsi="Calibri"/>
                <w:color w:val="000000"/>
                <w:sz w:val="24"/>
                <w:szCs w:val="24"/>
              </w:rPr>
            </w:pPr>
          </w:p>
        </w:tc>
      </w:tr>
      <w:tr w:rsidR="00FD180C" w:rsidRPr="00FD180C" w14:paraId="563CCE5F"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47FF43FE"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210</w:t>
            </w:r>
          </w:p>
        </w:tc>
        <w:tc>
          <w:tcPr>
            <w:tcW w:w="5959" w:type="dxa"/>
            <w:tcBorders>
              <w:top w:val="nil"/>
              <w:left w:val="nil"/>
              <w:bottom w:val="single" w:sz="4" w:space="0" w:color="auto"/>
              <w:right w:val="single" w:sz="4" w:space="0" w:color="auto"/>
            </w:tcBorders>
            <w:shd w:val="clear" w:color="auto" w:fill="auto"/>
            <w:hideMark/>
          </w:tcPr>
          <w:p w14:paraId="26E04982" w14:textId="77777777" w:rsidR="00FD180C" w:rsidRPr="00FD180C" w:rsidRDefault="00FD180C" w:rsidP="00FD180C">
            <w:pPr>
              <w:rPr>
                <w:rFonts w:ascii="Calibri" w:hAnsi="Calibri"/>
                <w:color w:val="000000"/>
              </w:rPr>
            </w:pPr>
            <w:r w:rsidRPr="00FD180C">
              <w:rPr>
                <w:rFonts w:ascii="Calibri" w:hAnsi="Calibri"/>
                <w:color w:val="000000"/>
              </w:rPr>
              <w:t>Provide a sample script of the phone "tree" and, if possible, a dummy line to call for the City to call and test.</w:t>
            </w:r>
          </w:p>
        </w:tc>
        <w:tc>
          <w:tcPr>
            <w:tcW w:w="1409" w:type="dxa"/>
            <w:tcBorders>
              <w:top w:val="nil"/>
              <w:left w:val="nil"/>
              <w:bottom w:val="single" w:sz="4" w:space="0" w:color="auto"/>
              <w:right w:val="single" w:sz="4" w:space="0" w:color="auto"/>
            </w:tcBorders>
            <w:shd w:val="clear" w:color="auto" w:fill="auto"/>
            <w:vAlign w:val="bottom"/>
            <w:hideMark/>
          </w:tcPr>
          <w:p w14:paraId="0570B8BA"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06B6966"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3B73FE0" w14:textId="77777777" w:rsidR="00FD180C" w:rsidRPr="00FD180C" w:rsidRDefault="00FD180C" w:rsidP="00FD180C">
            <w:pPr>
              <w:rPr>
                <w:rFonts w:ascii="Calibri" w:hAnsi="Calibri"/>
                <w:color w:val="000000"/>
                <w:sz w:val="24"/>
                <w:szCs w:val="24"/>
              </w:rPr>
            </w:pPr>
          </w:p>
        </w:tc>
      </w:tr>
      <w:tr w:rsidR="00FD180C" w:rsidRPr="00FD180C" w14:paraId="1404F0A0" w14:textId="77777777" w:rsidTr="0008753F">
        <w:trPr>
          <w:trHeight w:val="780"/>
        </w:trPr>
        <w:tc>
          <w:tcPr>
            <w:tcW w:w="521" w:type="dxa"/>
            <w:tcBorders>
              <w:top w:val="nil"/>
              <w:left w:val="single" w:sz="4" w:space="0" w:color="auto"/>
              <w:bottom w:val="single" w:sz="4" w:space="0" w:color="auto"/>
              <w:right w:val="single" w:sz="4" w:space="0" w:color="auto"/>
            </w:tcBorders>
            <w:shd w:val="clear" w:color="auto" w:fill="auto"/>
            <w:hideMark/>
          </w:tcPr>
          <w:p w14:paraId="75C60560"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211</w:t>
            </w:r>
          </w:p>
        </w:tc>
        <w:tc>
          <w:tcPr>
            <w:tcW w:w="5959" w:type="dxa"/>
            <w:tcBorders>
              <w:top w:val="nil"/>
              <w:left w:val="nil"/>
              <w:bottom w:val="single" w:sz="4" w:space="0" w:color="auto"/>
              <w:right w:val="single" w:sz="4" w:space="0" w:color="auto"/>
            </w:tcBorders>
            <w:shd w:val="clear" w:color="auto" w:fill="auto"/>
            <w:hideMark/>
          </w:tcPr>
          <w:p w14:paraId="48C91F2C" w14:textId="77777777" w:rsidR="00FD180C" w:rsidRPr="00FD180C" w:rsidRDefault="00FD180C" w:rsidP="00FD180C">
            <w:pPr>
              <w:rPr>
                <w:rFonts w:ascii="Calibri" w:hAnsi="Calibri"/>
                <w:color w:val="000000"/>
              </w:rPr>
            </w:pPr>
            <w:r w:rsidRPr="00FD180C">
              <w:rPr>
                <w:rFonts w:ascii="Calibri" w:hAnsi="Calibri"/>
                <w:color w:val="000000"/>
              </w:rPr>
              <w:t>Describe what efforts, if any, your organization used to establish and test the user-friendliness of your system, in particular the ease of access to opt out to speak to a customer service representative.</w:t>
            </w:r>
          </w:p>
        </w:tc>
        <w:tc>
          <w:tcPr>
            <w:tcW w:w="1409" w:type="dxa"/>
            <w:tcBorders>
              <w:top w:val="nil"/>
              <w:left w:val="nil"/>
              <w:bottom w:val="single" w:sz="4" w:space="0" w:color="auto"/>
              <w:right w:val="single" w:sz="4" w:space="0" w:color="auto"/>
            </w:tcBorders>
            <w:shd w:val="clear" w:color="auto" w:fill="auto"/>
            <w:vAlign w:val="bottom"/>
            <w:hideMark/>
          </w:tcPr>
          <w:p w14:paraId="66BDB904"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76FCD16"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71B776B" w14:textId="77777777" w:rsidR="00FD180C" w:rsidRPr="00FD180C" w:rsidRDefault="00FD180C" w:rsidP="00FD180C">
            <w:pPr>
              <w:rPr>
                <w:rFonts w:ascii="Calibri" w:hAnsi="Calibri"/>
                <w:color w:val="000000"/>
                <w:sz w:val="24"/>
                <w:szCs w:val="24"/>
              </w:rPr>
            </w:pPr>
          </w:p>
        </w:tc>
      </w:tr>
      <w:tr w:rsidR="00FD180C" w:rsidRPr="00FD180C" w14:paraId="1D78A282" w14:textId="77777777" w:rsidTr="0008753F">
        <w:trPr>
          <w:trHeight w:val="555"/>
        </w:trPr>
        <w:tc>
          <w:tcPr>
            <w:tcW w:w="521" w:type="dxa"/>
            <w:tcBorders>
              <w:top w:val="nil"/>
              <w:left w:val="single" w:sz="4" w:space="0" w:color="auto"/>
              <w:bottom w:val="single" w:sz="4" w:space="0" w:color="auto"/>
              <w:right w:val="single" w:sz="4" w:space="0" w:color="auto"/>
            </w:tcBorders>
            <w:shd w:val="clear" w:color="auto" w:fill="auto"/>
            <w:hideMark/>
          </w:tcPr>
          <w:p w14:paraId="1C8FF31C"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212</w:t>
            </w:r>
          </w:p>
        </w:tc>
        <w:tc>
          <w:tcPr>
            <w:tcW w:w="5959" w:type="dxa"/>
            <w:tcBorders>
              <w:top w:val="nil"/>
              <w:left w:val="nil"/>
              <w:bottom w:val="single" w:sz="4" w:space="0" w:color="auto"/>
              <w:right w:val="single" w:sz="4" w:space="0" w:color="auto"/>
            </w:tcBorders>
            <w:shd w:val="clear" w:color="auto" w:fill="auto"/>
            <w:hideMark/>
          </w:tcPr>
          <w:p w14:paraId="596E2980" w14:textId="77777777" w:rsidR="00FD180C" w:rsidRPr="00FD180C" w:rsidRDefault="00FD180C" w:rsidP="00FD180C">
            <w:pPr>
              <w:rPr>
                <w:rFonts w:ascii="Calibri" w:hAnsi="Calibri"/>
                <w:color w:val="000000"/>
              </w:rPr>
            </w:pPr>
            <w:r w:rsidRPr="00FD180C">
              <w:rPr>
                <w:rFonts w:ascii="Calibri" w:hAnsi="Calibri"/>
                <w:color w:val="000000"/>
              </w:rPr>
              <w:t>What information must be provided by the participant to access his/her account? Is the login information the same or different than that required for the website?</w:t>
            </w:r>
          </w:p>
        </w:tc>
        <w:tc>
          <w:tcPr>
            <w:tcW w:w="1409" w:type="dxa"/>
            <w:tcBorders>
              <w:top w:val="nil"/>
              <w:left w:val="nil"/>
              <w:bottom w:val="single" w:sz="4" w:space="0" w:color="auto"/>
              <w:right w:val="single" w:sz="4" w:space="0" w:color="auto"/>
            </w:tcBorders>
            <w:shd w:val="clear" w:color="auto" w:fill="auto"/>
            <w:vAlign w:val="bottom"/>
            <w:hideMark/>
          </w:tcPr>
          <w:p w14:paraId="723AF368"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A98C9C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282A267" w14:textId="77777777" w:rsidR="00FD180C" w:rsidRPr="00FD180C" w:rsidRDefault="00FD180C" w:rsidP="00FD180C">
            <w:pPr>
              <w:rPr>
                <w:rFonts w:ascii="Calibri" w:hAnsi="Calibri"/>
                <w:color w:val="000000"/>
                <w:sz w:val="24"/>
                <w:szCs w:val="24"/>
              </w:rPr>
            </w:pPr>
          </w:p>
        </w:tc>
      </w:tr>
      <w:tr w:rsidR="00FD180C" w:rsidRPr="00FD180C" w14:paraId="693BED19"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37FF0E2C"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213</w:t>
            </w:r>
          </w:p>
        </w:tc>
        <w:tc>
          <w:tcPr>
            <w:tcW w:w="5959" w:type="dxa"/>
            <w:tcBorders>
              <w:top w:val="nil"/>
              <w:left w:val="nil"/>
              <w:bottom w:val="single" w:sz="4" w:space="0" w:color="auto"/>
              <w:right w:val="single" w:sz="4" w:space="0" w:color="auto"/>
            </w:tcBorders>
            <w:shd w:val="clear" w:color="auto" w:fill="auto"/>
            <w:hideMark/>
          </w:tcPr>
          <w:p w14:paraId="4ECF899F" w14:textId="77777777" w:rsidR="00FD180C" w:rsidRPr="00FD180C" w:rsidRDefault="00FD180C" w:rsidP="00FD180C">
            <w:pPr>
              <w:jc w:val="both"/>
              <w:rPr>
                <w:rFonts w:ascii="Calibri" w:hAnsi="Calibri"/>
                <w:color w:val="000000"/>
              </w:rPr>
            </w:pPr>
            <w:r w:rsidRPr="00FD180C">
              <w:rPr>
                <w:rFonts w:ascii="Calibri" w:hAnsi="Calibri"/>
                <w:color w:val="000000"/>
              </w:rPr>
              <w:t>Provide a list of transactions that can be processed through the automated system (i.e., PIN changes, address changes, contribution changes, loans, etc.).</w:t>
            </w:r>
          </w:p>
        </w:tc>
        <w:tc>
          <w:tcPr>
            <w:tcW w:w="1409" w:type="dxa"/>
            <w:tcBorders>
              <w:top w:val="nil"/>
              <w:left w:val="nil"/>
              <w:bottom w:val="single" w:sz="4" w:space="0" w:color="auto"/>
              <w:right w:val="single" w:sz="4" w:space="0" w:color="auto"/>
            </w:tcBorders>
            <w:shd w:val="clear" w:color="auto" w:fill="auto"/>
            <w:vAlign w:val="bottom"/>
            <w:hideMark/>
          </w:tcPr>
          <w:p w14:paraId="0ADF7839"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A13E5EB"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8683F97" w14:textId="77777777" w:rsidR="00FD180C" w:rsidRPr="00FD180C" w:rsidRDefault="00FD180C" w:rsidP="00FD180C">
            <w:pPr>
              <w:rPr>
                <w:rFonts w:ascii="Calibri" w:hAnsi="Calibri"/>
                <w:color w:val="000000"/>
                <w:sz w:val="24"/>
                <w:szCs w:val="24"/>
              </w:rPr>
            </w:pPr>
          </w:p>
        </w:tc>
      </w:tr>
      <w:tr w:rsidR="00FD180C" w:rsidRPr="00FD180C" w14:paraId="701EA446"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3B03BF8F"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214</w:t>
            </w:r>
          </w:p>
        </w:tc>
        <w:tc>
          <w:tcPr>
            <w:tcW w:w="5959" w:type="dxa"/>
            <w:tcBorders>
              <w:top w:val="nil"/>
              <w:left w:val="nil"/>
              <w:bottom w:val="single" w:sz="4" w:space="0" w:color="auto"/>
              <w:right w:val="single" w:sz="4" w:space="0" w:color="auto"/>
            </w:tcBorders>
            <w:shd w:val="clear" w:color="auto" w:fill="auto"/>
            <w:hideMark/>
          </w:tcPr>
          <w:p w14:paraId="19D8A4DF" w14:textId="77777777" w:rsidR="00FD180C" w:rsidRPr="00FD180C" w:rsidRDefault="00FD180C" w:rsidP="00FD180C">
            <w:pPr>
              <w:jc w:val="both"/>
              <w:rPr>
                <w:rFonts w:ascii="Calibri" w:hAnsi="Calibri"/>
                <w:color w:val="000000"/>
              </w:rPr>
            </w:pPr>
            <w:r w:rsidRPr="00FD180C">
              <w:rPr>
                <w:rFonts w:ascii="Calibri" w:hAnsi="Calibri"/>
                <w:color w:val="000000"/>
              </w:rPr>
              <w:t>How quickly is the recordkeeping system updated after transactions are performed?</w:t>
            </w:r>
          </w:p>
        </w:tc>
        <w:tc>
          <w:tcPr>
            <w:tcW w:w="1409" w:type="dxa"/>
            <w:tcBorders>
              <w:top w:val="nil"/>
              <w:left w:val="nil"/>
              <w:bottom w:val="single" w:sz="4" w:space="0" w:color="auto"/>
              <w:right w:val="single" w:sz="4" w:space="0" w:color="auto"/>
            </w:tcBorders>
            <w:shd w:val="clear" w:color="auto" w:fill="auto"/>
            <w:vAlign w:val="bottom"/>
            <w:hideMark/>
          </w:tcPr>
          <w:p w14:paraId="2739C346"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E051A1C"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4C7A187" w14:textId="77777777" w:rsidR="00FD180C" w:rsidRPr="00FD180C" w:rsidRDefault="00FD180C" w:rsidP="00FD180C">
            <w:pPr>
              <w:rPr>
                <w:rFonts w:ascii="Calibri" w:hAnsi="Calibri"/>
                <w:color w:val="000000"/>
                <w:sz w:val="24"/>
                <w:szCs w:val="24"/>
              </w:rPr>
            </w:pPr>
          </w:p>
        </w:tc>
      </w:tr>
      <w:tr w:rsidR="00FD180C" w:rsidRPr="00FD180C" w14:paraId="63757493" w14:textId="77777777" w:rsidTr="0008753F">
        <w:trPr>
          <w:trHeight w:val="564"/>
        </w:trPr>
        <w:tc>
          <w:tcPr>
            <w:tcW w:w="521" w:type="dxa"/>
            <w:tcBorders>
              <w:top w:val="nil"/>
              <w:left w:val="single" w:sz="4" w:space="0" w:color="auto"/>
              <w:bottom w:val="nil"/>
              <w:right w:val="single" w:sz="4" w:space="0" w:color="auto"/>
            </w:tcBorders>
            <w:shd w:val="clear" w:color="auto" w:fill="auto"/>
            <w:hideMark/>
          </w:tcPr>
          <w:p w14:paraId="6290F3A9"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215</w:t>
            </w:r>
          </w:p>
        </w:tc>
        <w:tc>
          <w:tcPr>
            <w:tcW w:w="5959" w:type="dxa"/>
            <w:tcBorders>
              <w:top w:val="nil"/>
              <w:left w:val="nil"/>
              <w:bottom w:val="nil"/>
              <w:right w:val="single" w:sz="4" w:space="0" w:color="auto"/>
            </w:tcBorders>
            <w:shd w:val="clear" w:color="auto" w:fill="auto"/>
            <w:hideMark/>
          </w:tcPr>
          <w:p w14:paraId="6DE07954" w14:textId="77777777" w:rsidR="00FD180C" w:rsidRPr="00FD180C" w:rsidRDefault="00FD180C" w:rsidP="00FD180C">
            <w:pPr>
              <w:jc w:val="both"/>
              <w:rPr>
                <w:rFonts w:ascii="Calibri" w:hAnsi="Calibri"/>
                <w:color w:val="000000"/>
              </w:rPr>
            </w:pPr>
            <w:r w:rsidRPr="00FD180C">
              <w:rPr>
                <w:rFonts w:ascii="Calibri" w:hAnsi="Calibri"/>
                <w:color w:val="000000"/>
              </w:rPr>
              <w:t xml:space="preserve">How does the automated line accommodate hearing/speech impaired participants? </w:t>
            </w:r>
          </w:p>
        </w:tc>
        <w:tc>
          <w:tcPr>
            <w:tcW w:w="1409" w:type="dxa"/>
            <w:tcBorders>
              <w:top w:val="nil"/>
              <w:left w:val="nil"/>
              <w:bottom w:val="nil"/>
              <w:right w:val="single" w:sz="4" w:space="0" w:color="auto"/>
            </w:tcBorders>
            <w:shd w:val="clear" w:color="auto" w:fill="auto"/>
            <w:vAlign w:val="bottom"/>
            <w:hideMark/>
          </w:tcPr>
          <w:p w14:paraId="579B6AAC"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0583C8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417AE8F" w14:textId="77777777" w:rsidR="00FD180C" w:rsidRPr="00FD180C" w:rsidRDefault="00FD180C" w:rsidP="00FD180C">
            <w:pPr>
              <w:rPr>
                <w:rFonts w:ascii="Calibri" w:hAnsi="Calibri"/>
                <w:color w:val="000000"/>
                <w:sz w:val="24"/>
                <w:szCs w:val="24"/>
              </w:rPr>
            </w:pPr>
          </w:p>
        </w:tc>
      </w:tr>
      <w:tr w:rsidR="00FD180C" w:rsidRPr="00FD180C" w14:paraId="19FDCC48"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DCE6F1"/>
            <w:vAlign w:val="center"/>
            <w:hideMark/>
          </w:tcPr>
          <w:p w14:paraId="2C0613C7" w14:textId="77777777" w:rsidR="00FD180C" w:rsidRPr="00FD180C" w:rsidRDefault="00FD180C" w:rsidP="00FD180C">
            <w:pPr>
              <w:jc w:val="center"/>
              <w:rPr>
                <w:rFonts w:ascii="Calibri" w:hAnsi="Calibri"/>
                <w:b/>
                <w:bCs/>
                <w:color w:val="000000"/>
              </w:rPr>
            </w:pPr>
            <w:r w:rsidRPr="00FD180C">
              <w:rPr>
                <w:rFonts w:ascii="Calibri" w:hAnsi="Calibri"/>
                <w:b/>
                <w:bCs/>
                <w:color w:val="000000"/>
              </w:rPr>
              <w:lastRenderedPageBreak/>
              <w:t>ENROLLMENT</w:t>
            </w:r>
          </w:p>
        </w:tc>
        <w:tc>
          <w:tcPr>
            <w:tcW w:w="1299" w:type="dxa"/>
            <w:tcBorders>
              <w:top w:val="nil"/>
              <w:left w:val="nil"/>
              <w:bottom w:val="nil"/>
              <w:right w:val="nil"/>
            </w:tcBorders>
            <w:shd w:val="clear" w:color="auto" w:fill="auto"/>
            <w:vAlign w:val="bottom"/>
            <w:hideMark/>
          </w:tcPr>
          <w:p w14:paraId="0031941C"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90BAF59" w14:textId="77777777" w:rsidR="00FD180C" w:rsidRPr="00FD180C" w:rsidRDefault="00FD180C" w:rsidP="00FD180C">
            <w:pPr>
              <w:rPr>
                <w:rFonts w:ascii="Calibri" w:hAnsi="Calibri"/>
                <w:color w:val="000000"/>
                <w:sz w:val="24"/>
                <w:szCs w:val="24"/>
              </w:rPr>
            </w:pPr>
          </w:p>
        </w:tc>
      </w:tr>
      <w:tr w:rsidR="00FD180C" w:rsidRPr="00FD180C" w14:paraId="1E835DB9"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38929673" w14:textId="77777777" w:rsidR="00FD180C" w:rsidRPr="00FD180C" w:rsidRDefault="00FD180C" w:rsidP="00FD180C">
            <w:pPr>
              <w:rPr>
                <w:rFonts w:ascii="Calibri" w:hAnsi="Calibri"/>
                <w:b/>
                <w:bCs/>
                <w:color w:val="000000"/>
              </w:rPr>
            </w:pPr>
            <w:r w:rsidRPr="00FD180C">
              <w:rPr>
                <w:rFonts w:ascii="Calibri" w:hAnsi="Calibri"/>
                <w:b/>
                <w:bCs/>
                <w:color w:val="000000"/>
              </w:rPr>
              <w:t>Strategies, Metrics &amp; Participation Results</w:t>
            </w:r>
          </w:p>
        </w:tc>
        <w:tc>
          <w:tcPr>
            <w:tcW w:w="1299" w:type="dxa"/>
            <w:tcBorders>
              <w:top w:val="nil"/>
              <w:left w:val="nil"/>
              <w:bottom w:val="nil"/>
              <w:right w:val="nil"/>
            </w:tcBorders>
            <w:shd w:val="clear" w:color="auto" w:fill="auto"/>
            <w:vAlign w:val="bottom"/>
            <w:hideMark/>
          </w:tcPr>
          <w:p w14:paraId="6AA28304"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78932C0" w14:textId="77777777" w:rsidR="00FD180C" w:rsidRPr="00FD180C" w:rsidRDefault="00FD180C" w:rsidP="00FD180C">
            <w:pPr>
              <w:rPr>
                <w:rFonts w:ascii="Calibri" w:hAnsi="Calibri"/>
                <w:color w:val="000000"/>
                <w:sz w:val="24"/>
                <w:szCs w:val="24"/>
              </w:rPr>
            </w:pPr>
          </w:p>
        </w:tc>
      </w:tr>
      <w:tr w:rsidR="00FD180C" w:rsidRPr="00FD180C" w14:paraId="588A7DDB" w14:textId="77777777" w:rsidTr="0008753F">
        <w:trPr>
          <w:trHeight w:val="780"/>
        </w:trPr>
        <w:tc>
          <w:tcPr>
            <w:tcW w:w="521" w:type="dxa"/>
            <w:tcBorders>
              <w:top w:val="nil"/>
              <w:left w:val="single" w:sz="4" w:space="0" w:color="auto"/>
              <w:bottom w:val="single" w:sz="4" w:space="0" w:color="auto"/>
              <w:right w:val="single" w:sz="4" w:space="0" w:color="auto"/>
            </w:tcBorders>
            <w:shd w:val="clear" w:color="auto" w:fill="auto"/>
            <w:hideMark/>
          </w:tcPr>
          <w:p w14:paraId="30AF348F"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216</w:t>
            </w:r>
          </w:p>
        </w:tc>
        <w:tc>
          <w:tcPr>
            <w:tcW w:w="5959" w:type="dxa"/>
            <w:tcBorders>
              <w:top w:val="nil"/>
              <w:left w:val="nil"/>
              <w:bottom w:val="single" w:sz="4" w:space="0" w:color="auto"/>
              <w:right w:val="single" w:sz="4" w:space="0" w:color="auto"/>
            </w:tcBorders>
            <w:shd w:val="clear" w:color="auto" w:fill="auto"/>
            <w:hideMark/>
          </w:tcPr>
          <w:p w14:paraId="4C802E2F" w14:textId="77777777" w:rsidR="00FD180C" w:rsidRPr="00FD180C" w:rsidRDefault="00FD180C" w:rsidP="00FD180C">
            <w:pPr>
              <w:rPr>
                <w:rFonts w:ascii="Calibri" w:hAnsi="Calibri"/>
                <w:color w:val="000000"/>
              </w:rPr>
            </w:pPr>
            <w:r w:rsidRPr="00FD180C">
              <w:rPr>
                <w:rFonts w:ascii="Calibri" w:hAnsi="Calibri"/>
                <w:color w:val="000000"/>
              </w:rPr>
              <w:t xml:space="preserve">Describe the services you offer in the enrollment process. Include such items as monitoring, contacting, communicating with, and tracking enrollment of new hires.  </w:t>
            </w:r>
          </w:p>
        </w:tc>
        <w:tc>
          <w:tcPr>
            <w:tcW w:w="1409" w:type="dxa"/>
            <w:tcBorders>
              <w:top w:val="nil"/>
              <w:left w:val="nil"/>
              <w:bottom w:val="single" w:sz="4" w:space="0" w:color="auto"/>
              <w:right w:val="single" w:sz="4" w:space="0" w:color="auto"/>
            </w:tcBorders>
            <w:shd w:val="clear" w:color="auto" w:fill="auto"/>
            <w:vAlign w:val="bottom"/>
            <w:hideMark/>
          </w:tcPr>
          <w:p w14:paraId="6C78B1EA"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D4E4CF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FEBED1B" w14:textId="77777777" w:rsidR="00FD180C" w:rsidRPr="00FD180C" w:rsidRDefault="00FD180C" w:rsidP="00FD180C">
            <w:pPr>
              <w:rPr>
                <w:rFonts w:ascii="Calibri" w:hAnsi="Calibri"/>
                <w:color w:val="000000"/>
                <w:sz w:val="24"/>
                <w:szCs w:val="24"/>
              </w:rPr>
            </w:pPr>
          </w:p>
        </w:tc>
      </w:tr>
      <w:tr w:rsidR="00FD180C" w:rsidRPr="00FD180C" w14:paraId="6E6B98C4" w14:textId="77777777" w:rsidTr="0008753F">
        <w:trPr>
          <w:trHeight w:val="1380"/>
        </w:trPr>
        <w:tc>
          <w:tcPr>
            <w:tcW w:w="521" w:type="dxa"/>
            <w:tcBorders>
              <w:top w:val="nil"/>
              <w:left w:val="single" w:sz="4" w:space="0" w:color="auto"/>
              <w:bottom w:val="single" w:sz="4" w:space="0" w:color="auto"/>
              <w:right w:val="single" w:sz="4" w:space="0" w:color="auto"/>
            </w:tcBorders>
            <w:shd w:val="clear" w:color="auto" w:fill="auto"/>
            <w:hideMark/>
          </w:tcPr>
          <w:p w14:paraId="540B0DE1"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217</w:t>
            </w:r>
          </w:p>
        </w:tc>
        <w:tc>
          <w:tcPr>
            <w:tcW w:w="5959" w:type="dxa"/>
            <w:tcBorders>
              <w:top w:val="nil"/>
              <w:left w:val="nil"/>
              <w:bottom w:val="single" w:sz="4" w:space="0" w:color="auto"/>
              <w:right w:val="single" w:sz="4" w:space="0" w:color="auto"/>
            </w:tcBorders>
            <w:shd w:val="clear" w:color="auto" w:fill="auto"/>
            <w:hideMark/>
          </w:tcPr>
          <w:p w14:paraId="472049FA" w14:textId="77777777" w:rsidR="00FD180C" w:rsidRPr="00FD180C" w:rsidRDefault="00FD180C" w:rsidP="00FD180C">
            <w:pPr>
              <w:rPr>
                <w:rFonts w:ascii="Calibri" w:hAnsi="Calibri"/>
                <w:color w:val="000000"/>
              </w:rPr>
            </w:pPr>
            <w:r w:rsidRPr="00FD180C">
              <w:rPr>
                <w:rFonts w:ascii="Calibri" w:hAnsi="Calibri"/>
                <w:color w:val="000000"/>
              </w:rPr>
              <w:t>Provide an overview of how you would propose to execute a strategy to increase the City's gross number of new enrollments, overall participation rate, and participation rate as broken out by departmental and employee labor organization units, both when the City is hiring as well as not hiring new employees.</w:t>
            </w:r>
          </w:p>
        </w:tc>
        <w:tc>
          <w:tcPr>
            <w:tcW w:w="1409" w:type="dxa"/>
            <w:tcBorders>
              <w:top w:val="nil"/>
              <w:left w:val="nil"/>
              <w:bottom w:val="single" w:sz="4" w:space="0" w:color="auto"/>
              <w:right w:val="single" w:sz="4" w:space="0" w:color="auto"/>
            </w:tcBorders>
            <w:shd w:val="clear" w:color="auto" w:fill="auto"/>
            <w:vAlign w:val="bottom"/>
            <w:hideMark/>
          </w:tcPr>
          <w:p w14:paraId="3CC2E279"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B770FF4"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1ABCEDE" w14:textId="77777777" w:rsidR="00FD180C" w:rsidRPr="00FD180C" w:rsidRDefault="00FD180C" w:rsidP="00FD180C">
            <w:pPr>
              <w:rPr>
                <w:rFonts w:ascii="Calibri" w:hAnsi="Calibri"/>
                <w:color w:val="000000"/>
                <w:sz w:val="24"/>
                <w:szCs w:val="24"/>
              </w:rPr>
            </w:pPr>
          </w:p>
        </w:tc>
      </w:tr>
      <w:tr w:rsidR="00FD180C" w:rsidRPr="00FD180C" w14:paraId="34564DB3" w14:textId="77777777" w:rsidTr="0008753F">
        <w:trPr>
          <w:trHeight w:val="1116"/>
        </w:trPr>
        <w:tc>
          <w:tcPr>
            <w:tcW w:w="521" w:type="dxa"/>
            <w:tcBorders>
              <w:top w:val="nil"/>
              <w:left w:val="single" w:sz="4" w:space="0" w:color="auto"/>
              <w:bottom w:val="nil"/>
              <w:right w:val="single" w:sz="4" w:space="0" w:color="auto"/>
            </w:tcBorders>
            <w:shd w:val="clear" w:color="auto" w:fill="auto"/>
            <w:hideMark/>
          </w:tcPr>
          <w:p w14:paraId="30D08F77"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218</w:t>
            </w:r>
          </w:p>
        </w:tc>
        <w:tc>
          <w:tcPr>
            <w:tcW w:w="5959" w:type="dxa"/>
            <w:tcBorders>
              <w:top w:val="nil"/>
              <w:left w:val="nil"/>
              <w:bottom w:val="nil"/>
              <w:right w:val="single" w:sz="4" w:space="0" w:color="auto"/>
            </w:tcBorders>
            <w:shd w:val="clear" w:color="auto" w:fill="auto"/>
            <w:hideMark/>
          </w:tcPr>
          <w:p w14:paraId="4C1C903C" w14:textId="77777777" w:rsidR="00FD180C" w:rsidRPr="00FD180C" w:rsidRDefault="00FD180C" w:rsidP="00FD180C">
            <w:pPr>
              <w:rPr>
                <w:rFonts w:ascii="Calibri" w:hAnsi="Calibri"/>
                <w:color w:val="000000"/>
              </w:rPr>
            </w:pPr>
            <w:r w:rsidRPr="00FD180C">
              <w:rPr>
                <w:rFonts w:ascii="Calibri" w:hAnsi="Calibri"/>
                <w:color w:val="000000"/>
              </w:rPr>
              <w:t>Provide up to two examples of non-City of L.A. plan sponsors for whom you developed and executed aggressive voluntary enrollment campaigns for a mature plan that did not involve auto enrollment. Indicate how you set targets, identified strategies, and the results of your campaign.</w:t>
            </w:r>
          </w:p>
        </w:tc>
        <w:tc>
          <w:tcPr>
            <w:tcW w:w="1409" w:type="dxa"/>
            <w:tcBorders>
              <w:top w:val="nil"/>
              <w:left w:val="nil"/>
              <w:bottom w:val="nil"/>
              <w:right w:val="single" w:sz="4" w:space="0" w:color="auto"/>
            </w:tcBorders>
            <w:shd w:val="clear" w:color="auto" w:fill="auto"/>
            <w:vAlign w:val="bottom"/>
            <w:hideMark/>
          </w:tcPr>
          <w:p w14:paraId="7ED63CFD"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BEEA50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D3DE5C6" w14:textId="77777777" w:rsidR="00FD180C" w:rsidRPr="00FD180C" w:rsidRDefault="00FD180C" w:rsidP="00FD180C">
            <w:pPr>
              <w:rPr>
                <w:rFonts w:ascii="Calibri" w:hAnsi="Calibri"/>
                <w:color w:val="000000"/>
                <w:sz w:val="24"/>
                <w:szCs w:val="24"/>
              </w:rPr>
            </w:pPr>
          </w:p>
        </w:tc>
      </w:tr>
      <w:tr w:rsidR="00FD180C" w:rsidRPr="00FD180C" w14:paraId="2F5087D6"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DCE6F1"/>
            <w:vAlign w:val="center"/>
            <w:hideMark/>
          </w:tcPr>
          <w:p w14:paraId="6DEF9155" w14:textId="77777777" w:rsidR="00FD180C" w:rsidRPr="00FD180C" w:rsidRDefault="00FD180C" w:rsidP="00FD180C">
            <w:pPr>
              <w:jc w:val="center"/>
              <w:rPr>
                <w:rFonts w:ascii="Calibri" w:hAnsi="Calibri"/>
                <w:b/>
                <w:bCs/>
                <w:color w:val="000000"/>
              </w:rPr>
            </w:pPr>
            <w:r w:rsidRPr="00FD180C">
              <w:rPr>
                <w:rFonts w:ascii="Calibri" w:hAnsi="Calibri"/>
                <w:b/>
                <w:bCs/>
                <w:color w:val="000000"/>
              </w:rPr>
              <w:t>CONTRIBUTION PROCESSING</w:t>
            </w:r>
          </w:p>
        </w:tc>
        <w:tc>
          <w:tcPr>
            <w:tcW w:w="1299" w:type="dxa"/>
            <w:tcBorders>
              <w:top w:val="nil"/>
              <w:left w:val="nil"/>
              <w:bottom w:val="nil"/>
              <w:right w:val="nil"/>
            </w:tcBorders>
            <w:shd w:val="clear" w:color="auto" w:fill="auto"/>
            <w:vAlign w:val="bottom"/>
            <w:hideMark/>
          </w:tcPr>
          <w:p w14:paraId="1AA76AC2"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3B75824" w14:textId="77777777" w:rsidR="00FD180C" w:rsidRPr="00FD180C" w:rsidRDefault="00FD180C" w:rsidP="00FD180C">
            <w:pPr>
              <w:rPr>
                <w:rFonts w:ascii="Calibri" w:hAnsi="Calibri"/>
                <w:color w:val="000000"/>
                <w:sz w:val="24"/>
                <w:szCs w:val="24"/>
              </w:rPr>
            </w:pPr>
          </w:p>
        </w:tc>
      </w:tr>
      <w:tr w:rsidR="00FD180C" w:rsidRPr="00FD180C" w14:paraId="3A6747E3"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3F77EF2A" w14:textId="77777777" w:rsidR="00FD180C" w:rsidRPr="00FD180C" w:rsidRDefault="00FD180C" w:rsidP="00FD180C">
            <w:pPr>
              <w:rPr>
                <w:rFonts w:ascii="Calibri" w:hAnsi="Calibri"/>
                <w:b/>
                <w:bCs/>
                <w:color w:val="000000"/>
              </w:rPr>
            </w:pPr>
            <w:r w:rsidRPr="00FD180C">
              <w:rPr>
                <w:rFonts w:ascii="Calibri" w:hAnsi="Calibri"/>
                <w:b/>
                <w:bCs/>
                <w:color w:val="000000"/>
              </w:rPr>
              <w:t>Deferral Limit Contribution Type Administration &amp; Participant Interfaces</w:t>
            </w:r>
          </w:p>
        </w:tc>
        <w:tc>
          <w:tcPr>
            <w:tcW w:w="1299" w:type="dxa"/>
            <w:tcBorders>
              <w:top w:val="nil"/>
              <w:left w:val="nil"/>
              <w:bottom w:val="nil"/>
              <w:right w:val="nil"/>
            </w:tcBorders>
            <w:shd w:val="clear" w:color="auto" w:fill="auto"/>
            <w:vAlign w:val="bottom"/>
            <w:hideMark/>
          </w:tcPr>
          <w:p w14:paraId="771EF09A"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90135AF" w14:textId="77777777" w:rsidR="00FD180C" w:rsidRPr="00FD180C" w:rsidRDefault="00FD180C" w:rsidP="00FD180C">
            <w:pPr>
              <w:rPr>
                <w:rFonts w:ascii="Calibri" w:hAnsi="Calibri"/>
                <w:color w:val="000000"/>
                <w:sz w:val="24"/>
                <w:szCs w:val="24"/>
              </w:rPr>
            </w:pPr>
          </w:p>
        </w:tc>
      </w:tr>
      <w:tr w:rsidR="00FD180C" w:rsidRPr="00FD180C" w14:paraId="46AFB066" w14:textId="77777777" w:rsidTr="0008753F">
        <w:trPr>
          <w:trHeight w:val="1380"/>
        </w:trPr>
        <w:tc>
          <w:tcPr>
            <w:tcW w:w="521" w:type="dxa"/>
            <w:tcBorders>
              <w:top w:val="nil"/>
              <w:left w:val="single" w:sz="4" w:space="0" w:color="auto"/>
              <w:bottom w:val="single" w:sz="4" w:space="0" w:color="auto"/>
              <w:right w:val="single" w:sz="4" w:space="0" w:color="auto"/>
            </w:tcBorders>
            <w:shd w:val="clear" w:color="auto" w:fill="auto"/>
            <w:hideMark/>
          </w:tcPr>
          <w:p w14:paraId="273DA915"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219</w:t>
            </w:r>
          </w:p>
        </w:tc>
        <w:tc>
          <w:tcPr>
            <w:tcW w:w="5959" w:type="dxa"/>
            <w:tcBorders>
              <w:top w:val="nil"/>
              <w:left w:val="nil"/>
              <w:bottom w:val="single" w:sz="4" w:space="0" w:color="auto"/>
              <w:right w:val="single" w:sz="4" w:space="0" w:color="auto"/>
            </w:tcBorders>
            <w:shd w:val="clear" w:color="auto" w:fill="auto"/>
            <w:hideMark/>
          </w:tcPr>
          <w:p w14:paraId="038C4766" w14:textId="77777777" w:rsidR="00FD180C" w:rsidRPr="00FD180C" w:rsidRDefault="00FD180C" w:rsidP="00FD180C">
            <w:pPr>
              <w:rPr>
                <w:rFonts w:ascii="Calibri" w:hAnsi="Calibri"/>
              </w:rPr>
            </w:pPr>
            <w:r w:rsidRPr="00FD180C">
              <w:rPr>
                <w:rFonts w:ascii="Calibri" w:hAnsi="Calibri"/>
              </w:rPr>
              <w:t>Describe and provide samples of your participant interface with respect to the election of pre-tax and after-tax (Roth) contributions, particularly as they relate to changes to contribution amounts and/or types, and how clear the relationship of the two contribution types to a desired overall contribution amount is made to the participant in the participant interface.</w:t>
            </w:r>
          </w:p>
        </w:tc>
        <w:tc>
          <w:tcPr>
            <w:tcW w:w="1409" w:type="dxa"/>
            <w:tcBorders>
              <w:top w:val="nil"/>
              <w:left w:val="nil"/>
              <w:bottom w:val="single" w:sz="4" w:space="0" w:color="auto"/>
              <w:right w:val="single" w:sz="4" w:space="0" w:color="auto"/>
            </w:tcBorders>
            <w:shd w:val="clear" w:color="auto" w:fill="auto"/>
            <w:vAlign w:val="bottom"/>
            <w:hideMark/>
          </w:tcPr>
          <w:p w14:paraId="379BD372"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00B898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5A76346" w14:textId="77777777" w:rsidR="00FD180C" w:rsidRPr="00FD180C" w:rsidRDefault="00FD180C" w:rsidP="00FD180C">
            <w:pPr>
              <w:rPr>
                <w:rFonts w:ascii="Calibri" w:hAnsi="Calibri"/>
                <w:color w:val="000000"/>
                <w:sz w:val="24"/>
                <w:szCs w:val="24"/>
              </w:rPr>
            </w:pPr>
          </w:p>
        </w:tc>
      </w:tr>
      <w:tr w:rsidR="00FD180C" w:rsidRPr="00FD180C" w14:paraId="3BA08023"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5D0F1C09"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220</w:t>
            </w:r>
          </w:p>
        </w:tc>
        <w:tc>
          <w:tcPr>
            <w:tcW w:w="5959" w:type="dxa"/>
            <w:tcBorders>
              <w:top w:val="nil"/>
              <w:left w:val="nil"/>
              <w:bottom w:val="single" w:sz="4" w:space="0" w:color="auto"/>
              <w:right w:val="single" w:sz="4" w:space="0" w:color="auto"/>
            </w:tcBorders>
            <w:shd w:val="clear" w:color="auto" w:fill="auto"/>
            <w:hideMark/>
          </w:tcPr>
          <w:p w14:paraId="27B3688D" w14:textId="77777777" w:rsidR="00FD180C" w:rsidRPr="00FD180C" w:rsidRDefault="00FD180C" w:rsidP="00FD180C">
            <w:pPr>
              <w:rPr>
                <w:rFonts w:ascii="Calibri" w:hAnsi="Calibri"/>
              </w:rPr>
            </w:pPr>
            <w:r w:rsidRPr="00FD180C">
              <w:rPr>
                <w:rFonts w:ascii="Calibri" w:hAnsi="Calibri"/>
              </w:rPr>
              <w:t>Although the City's payroll systems prevent over-contributions relative to annual deferral limits, indicate whether your system allows a participant to track and monitor year-to-date contributions.</w:t>
            </w:r>
          </w:p>
        </w:tc>
        <w:tc>
          <w:tcPr>
            <w:tcW w:w="1409" w:type="dxa"/>
            <w:tcBorders>
              <w:top w:val="nil"/>
              <w:left w:val="nil"/>
              <w:bottom w:val="single" w:sz="4" w:space="0" w:color="auto"/>
              <w:right w:val="single" w:sz="4" w:space="0" w:color="auto"/>
            </w:tcBorders>
            <w:shd w:val="clear" w:color="auto" w:fill="auto"/>
            <w:vAlign w:val="bottom"/>
            <w:hideMark/>
          </w:tcPr>
          <w:p w14:paraId="28BEB68D"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76E041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29F70B3" w14:textId="77777777" w:rsidR="00FD180C" w:rsidRPr="00FD180C" w:rsidRDefault="00FD180C" w:rsidP="00FD180C">
            <w:pPr>
              <w:rPr>
                <w:rFonts w:ascii="Calibri" w:hAnsi="Calibri"/>
                <w:color w:val="000000"/>
                <w:sz w:val="24"/>
                <w:szCs w:val="24"/>
              </w:rPr>
            </w:pPr>
          </w:p>
        </w:tc>
      </w:tr>
      <w:tr w:rsidR="00FD180C" w:rsidRPr="00FD180C" w14:paraId="0F38B8E3" w14:textId="77777777" w:rsidTr="0008753F">
        <w:trPr>
          <w:trHeight w:val="825"/>
        </w:trPr>
        <w:tc>
          <w:tcPr>
            <w:tcW w:w="521" w:type="dxa"/>
            <w:tcBorders>
              <w:top w:val="nil"/>
              <w:left w:val="single" w:sz="4" w:space="0" w:color="auto"/>
              <w:bottom w:val="single" w:sz="4" w:space="0" w:color="auto"/>
              <w:right w:val="single" w:sz="4" w:space="0" w:color="auto"/>
            </w:tcBorders>
            <w:shd w:val="clear" w:color="auto" w:fill="auto"/>
            <w:hideMark/>
          </w:tcPr>
          <w:p w14:paraId="1760A572"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221</w:t>
            </w:r>
          </w:p>
        </w:tc>
        <w:tc>
          <w:tcPr>
            <w:tcW w:w="5959" w:type="dxa"/>
            <w:tcBorders>
              <w:top w:val="nil"/>
              <w:left w:val="nil"/>
              <w:bottom w:val="single" w:sz="4" w:space="0" w:color="auto"/>
              <w:right w:val="single" w:sz="4" w:space="0" w:color="auto"/>
            </w:tcBorders>
            <w:shd w:val="clear" w:color="auto" w:fill="auto"/>
            <w:hideMark/>
          </w:tcPr>
          <w:p w14:paraId="71B7BB03" w14:textId="77777777" w:rsidR="00FD180C" w:rsidRPr="00FD180C" w:rsidRDefault="00FD180C" w:rsidP="00FD180C">
            <w:pPr>
              <w:rPr>
                <w:rFonts w:ascii="Calibri" w:hAnsi="Calibri"/>
              </w:rPr>
            </w:pPr>
            <w:r w:rsidRPr="00FD180C">
              <w:rPr>
                <w:rFonts w:ascii="Calibri" w:hAnsi="Calibri"/>
              </w:rPr>
              <w:t>Describe the online participant interface, if any, which prevents a participant from violating the Internal Revenue Code rules which provides that a deferral change may not be made in the same month in which it first becomes effective.</w:t>
            </w:r>
          </w:p>
        </w:tc>
        <w:tc>
          <w:tcPr>
            <w:tcW w:w="1409" w:type="dxa"/>
            <w:tcBorders>
              <w:top w:val="nil"/>
              <w:left w:val="nil"/>
              <w:bottom w:val="single" w:sz="4" w:space="0" w:color="auto"/>
              <w:right w:val="single" w:sz="4" w:space="0" w:color="auto"/>
            </w:tcBorders>
            <w:shd w:val="clear" w:color="auto" w:fill="auto"/>
            <w:vAlign w:val="bottom"/>
            <w:hideMark/>
          </w:tcPr>
          <w:p w14:paraId="308E4F90"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E8F095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0658FF7" w14:textId="77777777" w:rsidR="00FD180C" w:rsidRPr="00FD180C" w:rsidRDefault="00FD180C" w:rsidP="00FD180C">
            <w:pPr>
              <w:rPr>
                <w:rFonts w:ascii="Calibri" w:hAnsi="Calibri"/>
                <w:color w:val="000000"/>
                <w:sz w:val="24"/>
                <w:szCs w:val="24"/>
              </w:rPr>
            </w:pPr>
          </w:p>
        </w:tc>
      </w:tr>
      <w:tr w:rsidR="00FD180C" w:rsidRPr="00FD180C" w14:paraId="602F58E1" w14:textId="77777777" w:rsidTr="0008753F">
        <w:trPr>
          <w:trHeight w:val="825"/>
        </w:trPr>
        <w:tc>
          <w:tcPr>
            <w:tcW w:w="521" w:type="dxa"/>
            <w:tcBorders>
              <w:top w:val="nil"/>
              <w:left w:val="single" w:sz="4" w:space="0" w:color="auto"/>
              <w:bottom w:val="single" w:sz="4" w:space="0" w:color="auto"/>
              <w:right w:val="single" w:sz="4" w:space="0" w:color="auto"/>
            </w:tcBorders>
            <w:shd w:val="clear" w:color="auto" w:fill="auto"/>
            <w:hideMark/>
          </w:tcPr>
          <w:p w14:paraId="0E198933"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222</w:t>
            </w:r>
          </w:p>
        </w:tc>
        <w:tc>
          <w:tcPr>
            <w:tcW w:w="5959" w:type="dxa"/>
            <w:tcBorders>
              <w:top w:val="nil"/>
              <w:left w:val="nil"/>
              <w:bottom w:val="single" w:sz="4" w:space="0" w:color="auto"/>
              <w:right w:val="single" w:sz="4" w:space="0" w:color="auto"/>
            </w:tcBorders>
            <w:shd w:val="clear" w:color="auto" w:fill="auto"/>
            <w:hideMark/>
          </w:tcPr>
          <w:p w14:paraId="04B12DDE" w14:textId="77777777" w:rsidR="00FD180C" w:rsidRPr="00FD180C" w:rsidRDefault="00FD180C" w:rsidP="00FD180C">
            <w:pPr>
              <w:rPr>
                <w:rFonts w:ascii="Calibri" w:hAnsi="Calibri"/>
                <w:color w:val="000000"/>
              </w:rPr>
            </w:pPr>
            <w:r w:rsidRPr="00FD180C">
              <w:rPr>
                <w:rFonts w:ascii="Calibri" w:hAnsi="Calibri"/>
                <w:color w:val="000000"/>
              </w:rPr>
              <w:t>Indicate whether your online participant interface allows a participant to elect a future-dated deferral change, and up to what length of time such an election may be made.</w:t>
            </w:r>
          </w:p>
        </w:tc>
        <w:tc>
          <w:tcPr>
            <w:tcW w:w="1409" w:type="dxa"/>
            <w:tcBorders>
              <w:top w:val="nil"/>
              <w:left w:val="nil"/>
              <w:bottom w:val="single" w:sz="4" w:space="0" w:color="auto"/>
              <w:right w:val="single" w:sz="4" w:space="0" w:color="auto"/>
            </w:tcBorders>
            <w:shd w:val="clear" w:color="auto" w:fill="auto"/>
            <w:vAlign w:val="bottom"/>
            <w:hideMark/>
          </w:tcPr>
          <w:p w14:paraId="1C3943F0"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BF0210F"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631123E" w14:textId="77777777" w:rsidR="00FD180C" w:rsidRPr="00FD180C" w:rsidRDefault="00FD180C" w:rsidP="00FD180C">
            <w:pPr>
              <w:rPr>
                <w:rFonts w:ascii="Calibri" w:hAnsi="Calibri"/>
                <w:color w:val="000000"/>
                <w:sz w:val="24"/>
                <w:szCs w:val="24"/>
              </w:rPr>
            </w:pPr>
          </w:p>
        </w:tc>
      </w:tr>
      <w:tr w:rsidR="00FD180C" w:rsidRPr="00FD180C" w14:paraId="7DE96F06" w14:textId="77777777" w:rsidTr="0008753F">
        <w:trPr>
          <w:trHeight w:val="1392"/>
        </w:trPr>
        <w:tc>
          <w:tcPr>
            <w:tcW w:w="521" w:type="dxa"/>
            <w:tcBorders>
              <w:top w:val="nil"/>
              <w:left w:val="single" w:sz="4" w:space="0" w:color="auto"/>
              <w:bottom w:val="nil"/>
              <w:right w:val="single" w:sz="4" w:space="0" w:color="auto"/>
            </w:tcBorders>
            <w:shd w:val="clear" w:color="auto" w:fill="auto"/>
            <w:hideMark/>
          </w:tcPr>
          <w:p w14:paraId="13719019"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223</w:t>
            </w:r>
          </w:p>
        </w:tc>
        <w:tc>
          <w:tcPr>
            <w:tcW w:w="5959" w:type="dxa"/>
            <w:tcBorders>
              <w:top w:val="nil"/>
              <w:left w:val="nil"/>
              <w:bottom w:val="nil"/>
              <w:right w:val="single" w:sz="4" w:space="0" w:color="auto"/>
            </w:tcBorders>
            <w:shd w:val="clear" w:color="auto" w:fill="auto"/>
            <w:hideMark/>
          </w:tcPr>
          <w:p w14:paraId="06B1D931" w14:textId="4A1473CD" w:rsidR="00FD180C" w:rsidRPr="00FD180C" w:rsidRDefault="00FD180C" w:rsidP="00FD180C">
            <w:pPr>
              <w:rPr>
                <w:rFonts w:ascii="Calibri" w:hAnsi="Calibri"/>
                <w:color w:val="000000"/>
              </w:rPr>
            </w:pPr>
            <w:r w:rsidRPr="00FD180C">
              <w:rPr>
                <w:rFonts w:ascii="Calibri" w:hAnsi="Calibri"/>
                <w:color w:val="000000"/>
              </w:rPr>
              <w:t>The City has two payroll systems, one for its Civilian/Sworn population, and one for its Department of Water &amp; Power population. Employees may transfer between the two systems. Describe the proc</w:t>
            </w:r>
            <w:r w:rsidR="00965140">
              <w:rPr>
                <w:rFonts w:ascii="Calibri" w:hAnsi="Calibri"/>
                <w:color w:val="000000"/>
              </w:rPr>
              <w:t>ess you would recommend for re-</w:t>
            </w:r>
            <w:r w:rsidRPr="00FD180C">
              <w:rPr>
                <w:rFonts w:ascii="Calibri" w:hAnsi="Calibri"/>
                <w:color w:val="000000"/>
              </w:rPr>
              <w:t>establishing a deferral amount upon a participant's transfer between the two systems.</w:t>
            </w:r>
          </w:p>
        </w:tc>
        <w:tc>
          <w:tcPr>
            <w:tcW w:w="1409" w:type="dxa"/>
            <w:tcBorders>
              <w:top w:val="nil"/>
              <w:left w:val="nil"/>
              <w:bottom w:val="nil"/>
              <w:right w:val="single" w:sz="4" w:space="0" w:color="auto"/>
            </w:tcBorders>
            <w:shd w:val="clear" w:color="auto" w:fill="auto"/>
            <w:vAlign w:val="bottom"/>
            <w:hideMark/>
          </w:tcPr>
          <w:p w14:paraId="6FE5D290"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ECBCD21"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B895DB4" w14:textId="77777777" w:rsidR="00FD180C" w:rsidRPr="00FD180C" w:rsidRDefault="00FD180C" w:rsidP="00FD180C">
            <w:pPr>
              <w:rPr>
                <w:rFonts w:ascii="Calibri" w:hAnsi="Calibri"/>
                <w:color w:val="000000"/>
                <w:sz w:val="24"/>
                <w:szCs w:val="24"/>
              </w:rPr>
            </w:pPr>
          </w:p>
        </w:tc>
      </w:tr>
      <w:tr w:rsidR="00FD180C" w:rsidRPr="00FD180C" w14:paraId="16F829BA"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7F553721" w14:textId="77777777" w:rsidR="00FD180C" w:rsidRPr="00FD180C" w:rsidRDefault="00FD180C" w:rsidP="00FD180C">
            <w:pPr>
              <w:rPr>
                <w:rFonts w:ascii="Calibri" w:hAnsi="Calibri"/>
                <w:b/>
                <w:bCs/>
                <w:color w:val="000000"/>
              </w:rPr>
            </w:pPr>
            <w:r w:rsidRPr="00FD180C">
              <w:rPr>
                <w:rFonts w:ascii="Calibri" w:hAnsi="Calibri"/>
                <w:b/>
                <w:bCs/>
                <w:color w:val="000000"/>
              </w:rPr>
              <w:t>Escalation, Special Contribution, and Miscellaneous Features</w:t>
            </w:r>
          </w:p>
        </w:tc>
        <w:tc>
          <w:tcPr>
            <w:tcW w:w="1299" w:type="dxa"/>
            <w:tcBorders>
              <w:top w:val="nil"/>
              <w:left w:val="nil"/>
              <w:bottom w:val="nil"/>
              <w:right w:val="nil"/>
            </w:tcBorders>
            <w:shd w:val="clear" w:color="auto" w:fill="auto"/>
            <w:vAlign w:val="bottom"/>
            <w:hideMark/>
          </w:tcPr>
          <w:p w14:paraId="0330FA3B"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8FC6C0C" w14:textId="77777777" w:rsidR="00FD180C" w:rsidRPr="00FD180C" w:rsidRDefault="00FD180C" w:rsidP="00FD180C">
            <w:pPr>
              <w:rPr>
                <w:rFonts w:ascii="Calibri" w:hAnsi="Calibri"/>
                <w:color w:val="000000"/>
                <w:sz w:val="24"/>
                <w:szCs w:val="24"/>
              </w:rPr>
            </w:pPr>
          </w:p>
        </w:tc>
      </w:tr>
      <w:tr w:rsidR="00FD180C" w:rsidRPr="00FD180C" w14:paraId="5DF70432"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49657965"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224</w:t>
            </w:r>
          </w:p>
        </w:tc>
        <w:tc>
          <w:tcPr>
            <w:tcW w:w="5959" w:type="dxa"/>
            <w:tcBorders>
              <w:top w:val="nil"/>
              <w:left w:val="nil"/>
              <w:bottom w:val="single" w:sz="4" w:space="0" w:color="auto"/>
              <w:right w:val="single" w:sz="4" w:space="0" w:color="auto"/>
            </w:tcBorders>
            <w:shd w:val="clear" w:color="auto" w:fill="auto"/>
            <w:hideMark/>
          </w:tcPr>
          <w:p w14:paraId="54EEF3B4" w14:textId="77777777" w:rsidR="00FD180C" w:rsidRPr="00FD180C" w:rsidRDefault="00FD180C" w:rsidP="00FD180C">
            <w:pPr>
              <w:rPr>
                <w:rFonts w:ascii="Calibri" w:hAnsi="Calibri"/>
              </w:rPr>
            </w:pPr>
            <w:r w:rsidRPr="00FD180C">
              <w:rPr>
                <w:rFonts w:ascii="Calibri" w:hAnsi="Calibri"/>
              </w:rPr>
              <w:t xml:space="preserve">Indicate if you offer a voluntary auto-escalation service to participants, how it functions from the participant's perspective, and what parameters the participant may choose from. </w:t>
            </w:r>
          </w:p>
        </w:tc>
        <w:tc>
          <w:tcPr>
            <w:tcW w:w="1409" w:type="dxa"/>
            <w:tcBorders>
              <w:top w:val="nil"/>
              <w:left w:val="nil"/>
              <w:bottom w:val="single" w:sz="4" w:space="0" w:color="auto"/>
              <w:right w:val="single" w:sz="4" w:space="0" w:color="auto"/>
            </w:tcBorders>
            <w:shd w:val="clear" w:color="auto" w:fill="auto"/>
            <w:vAlign w:val="bottom"/>
            <w:hideMark/>
          </w:tcPr>
          <w:p w14:paraId="6E081C53"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4833977C"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E474922" w14:textId="77777777" w:rsidR="00FD180C" w:rsidRPr="00FD180C" w:rsidRDefault="00FD180C" w:rsidP="00FD180C">
            <w:pPr>
              <w:rPr>
                <w:rFonts w:ascii="Calibri" w:hAnsi="Calibri"/>
                <w:color w:val="000000"/>
                <w:sz w:val="24"/>
                <w:szCs w:val="24"/>
              </w:rPr>
            </w:pPr>
          </w:p>
        </w:tc>
      </w:tr>
      <w:tr w:rsidR="00FD180C" w:rsidRPr="00FD180C" w14:paraId="663733C2"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6868E301"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225</w:t>
            </w:r>
          </w:p>
        </w:tc>
        <w:tc>
          <w:tcPr>
            <w:tcW w:w="5959" w:type="dxa"/>
            <w:tcBorders>
              <w:top w:val="nil"/>
              <w:left w:val="nil"/>
              <w:bottom w:val="single" w:sz="4" w:space="0" w:color="auto"/>
              <w:right w:val="single" w:sz="4" w:space="0" w:color="auto"/>
            </w:tcBorders>
            <w:shd w:val="clear" w:color="auto" w:fill="auto"/>
            <w:hideMark/>
          </w:tcPr>
          <w:p w14:paraId="1AD98C56" w14:textId="77777777" w:rsidR="00FD180C" w:rsidRPr="00FD180C" w:rsidRDefault="00FD180C" w:rsidP="00FD180C">
            <w:pPr>
              <w:rPr>
                <w:rFonts w:ascii="Calibri" w:hAnsi="Calibri"/>
              </w:rPr>
            </w:pPr>
            <w:r w:rsidRPr="00FD180C">
              <w:rPr>
                <w:rFonts w:ascii="Calibri" w:hAnsi="Calibri"/>
              </w:rPr>
              <w:t>Indicate whether your online participant interface allows a participant to elect changes to single-pay period only deferrals (with auto reversion back to deferral amount prior to change).</w:t>
            </w:r>
          </w:p>
        </w:tc>
        <w:tc>
          <w:tcPr>
            <w:tcW w:w="1409" w:type="dxa"/>
            <w:tcBorders>
              <w:top w:val="nil"/>
              <w:left w:val="nil"/>
              <w:bottom w:val="single" w:sz="4" w:space="0" w:color="auto"/>
              <w:right w:val="single" w:sz="4" w:space="0" w:color="auto"/>
            </w:tcBorders>
            <w:shd w:val="clear" w:color="auto" w:fill="auto"/>
            <w:vAlign w:val="bottom"/>
            <w:hideMark/>
          </w:tcPr>
          <w:p w14:paraId="26E97318"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4F12DD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37988CD" w14:textId="77777777" w:rsidR="00FD180C" w:rsidRPr="00FD180C" w:rsidRDefault="00FD180C" w:rsidP="00FD180C">
            <w:pPr>
              <w:rPr>
                <w:rFonts w:ascii="Calibri" w:hAnsi="Calibri"/>
                <w:color w:val="000000"/>
                <w:sz w:val="24"/>
                <w:szCs w:val="24"/>
              </w:rPr>
            </w:pPr>
          </w:p>
        </w:tc>
      </w:tr>
      <w:tr w:rsidR="00FD180C" w:rsidRPr="00FD180C" w14:paraId="3FD46688" w14:textId="77777777" w:rsidTr="0008753F">
        <w:trPr>
          <w:trHeight w:val="1290"/>
        </w:trPr>
        <w:tc>
          <w:tcPr>
            <w:tcW w:w="521" w:type="dxa"/>
            <w:tcBorders>
              <w:top w:val="nil"/>
              <w:left w:val="single" w:sz="4" w:space="0" w:color="auto"/>
              <w:bottom w:val="nil"/>
              <w:right w:val="single" w:sz="4" w:space="0" w:color="auto"/>
            </w:tcBorders>
            <w:shd w:val="clear" w:color="auto" w:fill="auto"/>
            <w:hideMark/>
          </w:tcPr>
          <w:p w14:paraId="6EC997E1" w14:textId="77777777" w:rsidR="00FD180C" w:rsidRPr="00FD180C" w:rsidRDefault="00FD180C" w:rsidP="00FD180C">
            <w:pPr>
              <w:jc w:val="center"/>
              <w:rPr>
                <w:rFonts w:ascii="Calibri" w:hAnsi="Calibri"/>
                <w:b/>
                <w:bCs/>
                <w:color w:val="000000"/>
              </w:rPr>
            </w:pPr>
            <w:r w:rsidRPr="00FD180C">
              <w:rPr>
                <w:rFonts w:ascii="Calibri" w:hAnsi="Calibri"/>
                <w:b/>
                <w:bCs/>
                <w:color w:val="000000"/>
              </w:rPr>
              <w:lastRenderedPageBreak/>
              <w:t>226</w:t>
            </w:r>
          </w:p>
        </w:tc>
        <w:tc>
          <w:tcPr>
            <w:tcW w:w="5959" w:type="dxa"/>
            <w:tcBorders>
              <w:top w:val="nil"/>
              <w:left w:val="nil"/>
              <w:bottom w:val="nil"/>
              <w:right w:val="single" w:sz="4" w:space="0" w:color="auto"/>
            </w:tcBorders>
            <w:shd w:val="clear" w:color="auto" w:fill="auto"/>
            <w:hideMark/>
          </w:tcPr>
          <w:p w14:paraId="46D47CFD" w14:textId="77777777" w:rsidR="00FD180C" w:rsidRPr="00FD180C" w:rsidRDefault="00FD180C" w:rsidP="00FD180C">
            <w:pPr>
              <w:rPr>
                <w:rFonts w:ascii="Calibri" w:hAnsi="Calibri"/>
              </w:rPr>
            </w:pPr>
            <w:r w:rsidRPr="00FD180C">
              <w:rPr>
                <w:rFonts w:ascii="Calibri" w:hAnsi="Calibri"/>
              </w:rPr>
              <w:t>The City presently has developed a custom form and payroll functionality to provide for accrued leave contributions of unused sick/vacation time upon separation from service. Confirm that your staff will be able to assist participants in the completion of this form and designation of the proper contribution amount.</w:t>
            </w:r>
          </w:p>
        </w:tc>
        <w:tc>
          <w:tcPr>
            <w:tcW w:w="1409" w:type="dxa"/>
            <w:tcBorders>
              <w:top w:val="nil"/>
              <w:left w:val="nil"/>
              <w:bottom w:val="nil"/>
              <w:right w:val="single" w:sz="4" w:space="0" w:color="auto"/>
            </w:tcBorders>
            <w:shd w:val="clear" w:color="auto" w:fill="auto"/>
            <w:vAlign w:val="bottom"/>
            <w:hideMark/>
          </w:tcPr>
          <w:p w14:paraId="60CBBF1D"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36FA72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D6B96E5" w14:textId="77777777" w:rsidR="00FD180C" w:rsidRPr="00FD180C" w:rsidRDefault="00FD180C" w:rsidP="00FD180C">
            <w:pPr>
              <w:rPr>
                <w:rFonts w:ascii="Calibri" w:hAnsi="Calibri"/>
                <w:color w:val="000000"/>
                <w:sz w:val="24"/>
                <w:szCs w:val="24"/>
              </w:rPr>
            </w:pPr>
          </w:p>
        </w:tc>
      </w:tr>
      <w:tr w:rsidR="00FD180C" w:rsidRPr="00FD180C" w14:paraId="59A173E2"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526E4486" w14:textId="77777777" w:rsidR="00FD180C" w:rsidRPr="00FD180C" w:rsidRDefault="00FD180C" w:rsidP="00FD180C">
            <w:pPr>
              <w:rPr>
                <w:rFonts w:ascii="Calibri" w:hAnsi="Calibri"/>
                <w:b/>
                <w:bCs/>
                <w:color w:val="000000"/>
              </w:rPr>
            </w:pPr>
            <w:r w:rsidRPr="00FD180C">
              <w:rPr>
                <w:rFonts w:ascii="Calibri" w:hAnsi="Calibri"/>
                <w:b/>
                <w:bCs/>
                <w:color w:val="000000"/>
              </w:rPr>
              <w:t>Rollover/Transfer Interfaces</w:t>
            </w:r>
          </w:p>
        </w:tc>
        <w:tc>
          <w:tcPr>
            <w:tcW w:w="1299" w:type="dxa"/>
            <w:tcBorders>
              <w:top w:val="nil"/>
              <w:left w:val="nil"/>
              <w:bottom w:val="nil"/>
              <w:right w:val="nil"/>
            </w:tcBorders>
            <w:shd w:val="clear" w:color="auto" w:fill="auto"/>
            <w:vAlign w:val="bottom"/>
            <w:hideMark/>
          </w:tcPr>
          <w:p w14:paraId="6B47AFB4"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82C833A" w14:textId="77777777" w:rsidR="00FD180C" w:rsidRPr="00FD180C" w:rsidRDefault="00FD180C" w:rsidP="00FD180C">
            <w:pPr>
              <w:rPr>
                <w:rFonts w:ascii="Calibri" w:hAnsi="Calibri"/>
                <w:color w:val="000000"/>
                <w:sz w:val="24"/>
                <w:szCs w:val="24"/>
              </w:rPr>
            </w:pPr>
          </w:p>
        </w:tc>
      </w:tr>
      <w:tr w:rsidR="00FD180C" w:rsidRPr="00FD180C" w14:paraId="61914356" w14:textId="77777777" w:rsidTr="0008753F">
        <w:trPr>
          <w:trHeight w:val="1104"/>
        </w:trPr>
        <w:tc>
          <w:tcPr>
            <w:tcW w:w="521" w:type="dxa"/>
            <w:tcBorders>
              <w:top w:val="nil"/>
              <w:left w:val="single" w:sz="4" w:space="0" w:color="auto"/>
              <w:bottom w:val="single" w:sz="4" w:space="0" w:color="auto"/>
              <w:right w:val="single" w:sz="4" w:space="0" w:color="auto"/>
            </w:tcBorders>
            <w:shd w:val="clear" w:color="auto" w:fill="auto"/>
            <w:hideMark/>
          </w:tcPr>
          <w:p w14:paraId="21E7913A"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227</w:t>
            </w:r>
          </w:p>
        </w:tc>
        <w:tc>
          <w:tcPr>
            <w:tcW w:w="5959" w:type="dxa"/>
            <w:tcBorders>
              <w:top w:val="nil"/>
              <w:left w:val="nil"/>
              <w:bottom w:val="single" w:sz="4" w:space="0" w:color="auto"/>
              <w:right w:val="single" w:sz="4" w:space="0" w:color="auto"/>
            </w:tcBorders>
            <w:shd w:val="clear" w:color="auto" w:fill="auto"/>
            <w:hideMark/>
          </w:tcPr>
          <w:p w14:paraId="4BBB15AB" w14:textId="77777777" w:rsidR="00FD180C" w:rsidRPr="00FD180C" w:rsidRDefault="00FD180C" w:rsidP="00FD180C">
            <w:pPr>
              <w:rPr>
                <w:rFonts w:ascii="Calibri" w:hAnsi="Calibri"/>
                <w:color w:val="000000"/>
              </w:rPr>
            </w:pPr>
            <w:r w:rsidRPr="00FD180C">
              <w:rPr>
                <w:rFonts w:ascii="Calibri" w:hAnsi="Calibri"/>
                <w:color w:val="000000"/>
              </w:rPr>
              <w:t xml:space="preserve">Describe your step-by-step process for facilitating an incoming rollover for a Plan participant, fully outlining roles and responsibilities for the participant, your organization, and the plan sponsor; and whether the process is paper-driven, electronic, or both. </w:t>
            </w:r>
          </w:p>
        </w:tc>
        <w:tc>
          <w:tcPr>
            <w:tcW w:w="1409" w:type="dxa"/>
            <w:tcBorders>
              <w:top w:val="nil"/>
              <w:left w:val="nil"/>
              <w:bottom w:val="single" w:sz="4" w:space="0" w:color="auto"/>
              <w:right w:val="single" w:sz="4" w:space="0" w:color="auto"/>
            </w:tcBorders>
            <w:shd w:val="clear" w:color="auto" w:fill="auto"/>
            <w:vAlign w:val="bottom"/>
            <w:hideMark/>
          </w:tcPr>
          <w:p w14:paraId="633B126B"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C3E6FC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2532E7D" w14:textId="77777777" w:rsidR="00FD180C" w:rsidRPr="00FD180C" w:rsidRDefault="00FD180C" w:rsidP="00FD180C">
            <w:pPr>
              <w:rPr>
                <w:rFonts w:ascii="Calibri" w:hAnsi="Calibri"/>
                <w:color w:val="000000"/>
                <w:sz w:val="24"/>
                <w:szCs w:val="24"/>
              </w:rPr>
            </w:pPr>
          </w:p>
        </w:tc>
      </w:tr>
      <w:tr w:rsidR="00FD180C" w:rsidRPr="00FD180C" w14:paraId="0914CA8A" w14:textId="77777777" w:rsidTr="0008753F">
        <w:trPr>
          <w:trHeight w:val="1104"/>
        </w:trPr>
        <w:tc>
          <w:tcPr>
            <w:tcW w:w="521" w:type="dxa"/>
            <w:tcBorders>
              <w:top w:val="single" w:sz="4" w:space="0" w:color="auto"/>
              <w:left w:val="single" w:sz="4" w:space="0" w:color="auto"/>
              <w:bottom w:val="single" w:sz="4" w:space="0" w:color="auto"/>
              <w:right w:val="nil"/>
            </w:tcBorders>
            <w:shd w:val="clear" w:color="auto" w:fill="auto"/>
            <w:hideMark/>
          </w:tcPr>
          <w:p w14:paraId="1CD1314E"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228</w:t>
            </w:r>
          </w:p>
        </w:tc>
        <w:tc>
          <w:tcPr>
            <w:tcW w:w="5959" w:type="dxa"/>
            <w:tcBorders>
              <w:top w:val="nil"/>
              <w:left w:val="single" w:sz="4" w:space="0" w:color="auto"/>
              <w:bottom w:val="single" w:sz="4" w:space="0" w:color="auto"/>
              <w:right w:val="single" w:sz="4" w:space="0" w:color="auto"/>
            </w:tcBorders>
            <w:shd w:val="clear" w:color="auto" w:fill="auto"/>
            <w:hideMark/>
          </w:tcPr>
          <w:p w14:paraId="205D48DE" w14:textId="77777777" w:rsidR="00FD180C" w:rsidRPr="00FD180C" w:rsidRDefault="00FD180C" w:rsidP="00FD180C">
            <w:pPr>
              <w:rPr>
                <w:rFonts w:ascii="Calibri" w:hAnsi="Calibri"/>
                <w:color w:val="000000"/>
              </w:rPr>
            </w:pPr>
            <w:r w:rsidRPr="00FD180C">
              <w:rPr>
                <w:rFonts w:ascii="Calibri" w:hAnsi="Calibri"/>
                <w:color w:val="000000"/>
              </w:rPr>
              <w:t>Describe your step-by-step process for facilitating an outgoing rollover for a Plan participant, fully outlining roles and responsibilities for the participant, your organization, and the plan sponsor; and whether the process is paper-driven, electronic, or both.</w:t>
            </w:r>
          </w:p>
        </w:tc>
        <w:tc>
          <w:tcPr>
            <w:tcW w:w="1409" w:type="dxa"/>
            <w:tcBorders>
              <w:top w:val="nil"/>
              <w:left w:val="nil"/>
              <w:bottom w:val="single" w:sz="4" w:space="0" w:color="auto"/>
              <w:right w:val="single" w:sz="4" w:space="0" w:color="auto"/>
            </w:tcBorders>
            <w:shd w:val="clear" w:color="auto" w:fill="auto"/>
            <w:vAlign w:val="bottom"/>
            <w:hideMark/>
          </w:tcPr>
          <w:p w14:paraId="35C123B9"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4D84371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44240C0" w14:textId="77777777" w:rsidR="00FD180C" w:rsidRPr="00FD180C" w:rsidRDefault="00FD180C" w:rsidP="00FD180C">
            <w:pPr>
              <w:rPr>
                <w:rFonts w:ascii="Calibri" w:hAnsi="Calibri"/>
                <w:color w:val="000000"/>
                <w:sz w:val="24"/>
                <w:szCs w:val="24"/>
              </w:rPr>
            </w:pPr>
          </w:p>
        </w:tc>
      </w:tr>
      <w:tr w:rsidR="00FD180C" w:rsidRPr="00FD180C" w14:paraId="0E30EE94" w14:textId="77777777" w:rsidTr="0008753F">
        <w:trPr>
          <w:trHeight w:val="1380"/>
        </w:trPr>
        <w:tc>
          <w:tcPr>
            <w:tcW w:w="521" w:type="dxa"/>
            <w:tcBorders>
              <w:top w:val="nil"/>
              <w:left w:val="single" w:sz="4" w:space="0" w:color="auto"/>
              <w:bottom w:val="single" w:sz="4" w:space="0" w:color="auto"/>
              <w:right w:val="nil"/>
            </w:tcBorders>
            <w:shd w:val="clear" w:color="auto" w:fill="auto"/>
            <w:hideMark/>
          </w:tcPr>
          <w:p w14:paraId="7DAABE23"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229</w:t>
            </w:r>
          </w:p>
        </w:tc>
        <w:tc>
          <w:tcPr>
            <w:tcW w:w="5959" w:type="dxa"/>
            <w:tcBorders>
              <w:top w:val="nil"/>
              <w:left w:val="single" w:sz="4" w:space="0" w:color="auto"/>
              <w:bottom w:val="single" w:sz="4" w:space="0" w:color="auto"/>
              <w:right w:val="single" w:sz="4" w:space="0" w:color="auto"/>
            </w:tcBorders>
            <w:shd w:val="clear" w:color="auto" w:fill="auto"/>
            <w:hideMark/>
          </w:tcPr>
          <w:p w14:paraId="1A4D32CA" w14:textId="77777777" w:rsidR="00FD180C" w:rsidRPr="00FD180C" w:rsidRDefault="00FD180C" w:rsidP="00FD180C">
            <w:pPr>
              <w:rPr>
                <w:rFonts w:ascii="Calibri" w:hAnsi="Calibri"/>
                <w:color w:val="000000"/>
              </w:rPr>
            </w:pPr>
            <w:r w:rsidRPr="00FD180C">
              <w:rPr>
                <w:rFonts w:ascii="Calibri" w:hAnsi="Calibri"/>
                <w:color w:val="000000"/>
              </w:rPr>
              <w:t>Indicate whether you have prior experience working with governmental clients who offer a Deferred Retirement Option Plan (DROP) and rollovers from DROP to the supplemental retirement plan. Indicate how many of your clients offer such programs and what special services, if any, you offer to support DROP participants with their rollovers.</w:t>
            </w:r>
          </w:p>
        </w:tc>
        <w:tc>
          <w:tcPr>
            <w:tcW w:w="1409" w:type="dxa"/>
            <w:tcBorders>
              <w:top w:val="nil"/>
              <w:left w:val="nil"/>
              <w:bottom w:val="single" w:sz="4" w:space="0" w:color="auto"/>
              <w:right w:val="single" w:sz="4" w:space="0" w:color="auto"/>
            </w:tcBorders>
            <w:shd w:val="clear" w:color="auto" w:fill="auto"/>
            <w:vAlign w:val="bottom"/>
            <w:hideMark/>
          </w:tcPr>
          <w:p w14:paraId="1EA21C6B"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4C28EEB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95AC503" w14:textId="77777777" w:rsidR="00FD180C" w:rsidRPr="00FD180C" w:rsidRDefault="00FD180C" w:rsidP="00FD180C">
            <w:pPr>
              <w:rPr>
                <w:rFonts w:ascii="Calibri" w:hAnsi="Calibri"/>
                <w:color w:val="000000"/>
                <w:sz w:val="24"/>
                <w:szCs w:val="24"/>
              </w:rPr>
            </w:pPr>
          </w:p>
        </w:tc>
      </w:tr>
      <w:tr w:rsidR="00FD180C" w:rsidRPr="00FD180C" w14:paraId="05DB9FF1" w14:textId="77777777" w:rsidTr="0008753F">
        <w:trPr>
          <w:trHeight w:val="1392"/>
        </w:trPr>
        <w:tc>
          <w:tcPr>
            <w:tcW w:w="521" w:type="dxa"/>
            <w:tcBorders>
              <w:top w:val="nil"/>
              <w:left w:val="single" w:sz="4" w:space="0" w:color="auto"/>
              <w:bottom w:val="nil"/>
              <w:right w:val="nil"/>
            </w:tcBorders>
            <w:shd w:val="clear" w:color="auto" w:fill="auto"/>
            <w:hideMark/>
          </w:tcPr>
          <w:p w14:paraId="063D50BA"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230</w:t>
            </w:r>
          </w:p>
        </w:tc>
        <w:tc>
          <w:tcPr>
            <w:tcW w:w="5959" w:type="dxa"/>
            <w:tcBorders>
              <w:top w:val="nil"/>
              <w:left w:val="single" w:sz="4" w:space="0" w:color="auto"/>
              <w:bottom w:val="nil"/>
              <w:right w:val="single" w:sz="4" w:space="0" w:color="auto"/>
            </w:tcBorders>
            <w:shd w:val="clear" w:color="auto" w:fill="auto"/>
            <w:hideMark/>
          </w:tcPr>
          <w:p w14:paraId="794EA272" w14:textId="77777777" w:rsidR="00FD180C" w:rsidRPr="00FD180C" w:rsidRDefault="00FD180C" w:rsidP="00FD180C">
            <w:pPr>
              <w:rPr>
                <w:rFonts w:ascii="Calibri" w:hAnsi="Calibri"/>
                <w:color w:val="000000"/>
              </w:rPr>
            </w:pPr>
            <w:r w:rsidRPr="00FD180C">
              <w:rPr>
                <w:rFonts w:ascii="Calibri" w:hAnsi="Calibri"/>
                <w:color w:val="000000"/>
              </w:rPr>
              <w:t>Indicate whether you have prior experience working with governmental clients who offer purchase-of-service-credit rollovers from the supplemental retirement plan to a defined benefit plan. Indicate how many of your clients offer such programs and what special services, if any, you offer to support purchase-of-service credit participants with their rollovers.</w:t>
            </w:r>
          </w:p>
        </w:tc>
        <w:tc>
          <w:tcPr>
            <w:tcW w:w="1409" w:type="dxa"/>
            <w:tcBorders>
              <w:top w:val="nil"/>
              <w:left w:val="nil"/>
              <w:bottom w:val="nil"/>
              <w:right w:val="single" w:sz="4" w:space="0" w:color="auto"/>
            </w:tcBorders>
            <w:shd w:val="clear" w:color="auto" w:fill="auto"/>
            <w:vAlign w:val="bottom"/>
            <w:hideMark/>
          </w:tcPr>
          <w:p w14:paraId="58BAD611"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2B31E2C"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C994936" w14:textId="77777777" w:rsidR="00FD180C" w:rsidRPr="00FD180C" w:rsidRDefault="00FD180C" w:rsidP="00FD180C">
            <w:pPr>
              <w:rPr>
                <w:rFonts w:ascii="Calibri" w:hAnsi="Calibri"/>
                <w:color w:val="000000"/>
                <w:sz w:val="24"/>
                <w:szCs w:val="24"/>
              </w:rPr>
            </w:pPr>
          </w:p>
        </w:tc>
      </w:tr>
      <w:tr w:rsidR="00FD180C" w:rsidRPr="00FD180C" w14:paraId="349409B1"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5593930D" w14:textId="77777777" w:rsidR="00FD180C" w:rsidRPr="00FD180C" w:rsidRDefault="00FD180C" w:rsidP="00FD180C">
            <w:pPr>
              <w:rPr>
                <w:rFonts w:ascii="Calibri" w:hAnsi="Calibri"/>
                <w:b/>
                <w:bCs/>
                <w:color w:val="000000"/>
              </w:rPr>
            </w:pPr>
            <w:r w:rsidRPr="00FD180C">
              <w:rPr>
                <w:rFonts w:ascii="Calibri" w:hAnsi="Calibri"/>
                <w:b/>
                <w:bCs/>
                <w:color w:val="000000"/>
              </w:rPr>
              <w:t>Catch-Up Reporting &amp; Administration</w:t>
            </w:r>
          </w:p>
        </w:tc>
        <w:tc>
          <w:tcPr>
            <w:tcW w:w="1299" w:type="dxa"/>
            <w:tcBorders>
              <w:top w:val="nil"/>
              <w:left w:val="nil"/>
              <w:bottom w:val="nil"/>
              <w:right w:val="nil"/>
            </w:tcBorders>
            <w:shd w:val="clear" w:color="auto" w:fill="auto"/>
            <w:vAlign w:val="bottom"/>
            <w:hideMark/>
          </w:tcPr>
          <w:p w14:paraId="197D43E6"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5A290CA" w14:textId="77777777" w:rsidR="00FD180C" w:rsidRPr="00FD180C" w:rsidRDefault="00FD180C" w:rsidP="00FD180C">
            <w:pPr>
              <w:rPr>
                <w:rFonts w:ascii="Calibri" w:hAnsi="Calibri"/>
                <w:color w:val="000000"/>
                <w:sz w:val="24"/>
                <w:szCs w:val="24"/>
              </w:rPr>
            </w:pPr>
          </w:p>
        </w:tc>
      </w:tr>
      <w:tr w:rsidR="00FD180C" w:rsidRPr="00FD180C" w14:paraId="5E4D5950" w14:textId="77777777" w:rsidTr="0008753F">
        <w:trPr>
          <w:trHeight w:val="2310"/>
        </w:trPr>
        <w:tc>
          <w:tcPr>
            <w:tcW w:w="521" w:type="dxa"/>
            <w:tcBorders>
              <w:top w:val="nil"/>
              <w:left w:val="single" w:sz="4" w:space="0" w:color="auto"/>
              <w:bottom w:val="single" w:sz="4" w:space="0" w:color="auto"/>
              <w:right w:val="single" w:sz="4" w:space="0" w:color="auto"/>
            </w:tcBorders>
            <w:shd w:val="clear" w:color="auto" w:fill="auto"/>
            <w:hideMark/>
          </w:tcPr>
          <w:p w14:paraId="2E449DA6"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231</w:t>
            </w:r>
          </w:p>
        </w:tc>
        <w:tc>
          <w:tcPr>
            <w:tcW w:w="5959" w:type="dxa"/>
            <w:tcBorders>
              <w:top w:val="nil"/>
              <w:left w:val="nil"/>
              <w:bottom w:val="single" w:sz="4" w:space="0" w:color="auto"/>
              <w:right w:val="single" w:sz="4" w:space="0" w:color="auto"/>
            </w:tcBorders>
            <w:shd w:val="clear" w:color="auto" w:fill="auto"/>
            <w:hideMark/>
          </w:tcPr>
          <w:p w14:paraId="1960B4AF" w14:textId="77777777" w:rsidR="00FD180C" w:rsidRPr="00FD180C" w:rsidRDefault="00FD180C" w:rsidP="00FD180C">
            <w:pPr>
              <w:rPr>
                <w:rFonts w:ascii="Calibri" w:hAnsi="Calibri"/>
              </w:rPr>
            </w:pPr>
            <w:r w:rsidRPr="00FD180C">
              <w:rPr>
                <w:rFonts w:ascii="Calibri" w:hAnsi="Calibri"/>
              </w:rPr>
              <w:t>Presently participants enroll in Catch-Up by completing a paper form with the assistance of a local counselor and recording information from the City's payroll system to include unused balance, years of service, age, and year-to-date contribution amount. Upon assisting the participant with determining the desired/eligible contribution amount, the form is then provided to City staff for approval and entry into the City's payroll system. Verify that you will work with the City's existing process for processing Catch-Up enrollment or whether you would have any deviations or recommended enhancements to this process which you may presently use with other clients.</w:t>
            </w:r>
          </w:p>
        </w:tc>
        <w:tc>
          <w:tcPr>
            <w:tcW w:w="1409" w:type="dxa"/>
            <w:tcBorders>
              <w:top w:val="nil"/>
              <w:left w:val="nil"/>
              <w:bottom w:val="single" w:sz="4" w:space="0" w:color="auto"/>
              <w:right w:val="single" w:sz="4" w:space="0" w:color="auto"/>
            </w:tcBorders>
            <w:shd w:val="clear" w:color="auto" w:fill="auto"/>
            <w:vAlign w:val="bottom"/>
            <w:hideMark/>
          </w:tcPr>
          <w:p w14:paraId="2E006D13"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1654106"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47C7C31" w14:textId="77777777" w:rsidR="00FD180C" w:rsidRPr="00FD180C" w:rsidRDefault="00FD180C" w:rsidP="00FD180C">
            <w:pPr>
              <w:rPr>
                <w:rFonts w:ascii="Calibri" w:hAnsi="Calibri"/>
                <w:color w:val="000000"/>
                <w:sz w:val="24"/>
                <w:szCs w:val="24"/>
              </w:rPr>
            </w:pPr>
          </w:p>
        </w:tc>
      </w:tr>
      <w:tr w:rsidR="00FD180C" w:rsidRPr="00FD180C" w14:paraId="497F47A6"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5868490C"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232</w:t>
            </w:r>
          </w:p>
        </w:tc>
        <w:tc>
          <w:tcPr>
            <w:tcW w:w="5959" w:type="dxa"/>
            <w:tcBorders>
              <w:top w:val="nil"/>
              <w:left w:val="nil"/>
              <w:bottom w:val="single" w:sz="4" w:space="0" w:color="auto"/>
              <w:right w:val="single" w:sz="4" w:space="0" w:color="auto"/>
            </w:tcBorders>
            <w:shd w:val="clear" w:color="auto" w:fill="auto"/>
            <w:hideMark/>
          </w:tcPr>
          <w:p w14:paraId="33C73C48" w14:textId="77777777" w:rsidR="00FD180C" w:rsidRPr="00FD180C" w:rsidRDefault="00FD180C" w:rsidP="00FD180C">
            <w:pPr>
              <w:rPr>
                <w:rFonts w:ascii="Calibri" w:hAnsi="Calibri"/>
              </w:rPr>
            </w:pPr>
            <w:r w:rsidRPr="00FD180C">
              <w:rPr>
                <w:rFonts w:ascii="Calibri" w:hAnsi="Calibri"/>
              </w:rPr>
              <w:t>Indicate whether your website and recordkeeping system have the ability to elect, monitor, or allow participants to adjust contribution amounts for Catch-Up participation.</w:t>
            </w:r>
          </w:p>
        </w:tc>
        <w:tc>
          <w:tcPr>
            <w:tcW w:w="1409" w:type="dxa"/>
            <w:tcBorders>
              <w:top w:val="nil"/>
              <w:left w:val="nil"/>
              <w:bottom w:val="single" w:sz="4" w:space="0" w:color="auto"/>
              <w:right w:val="single" w:sz="4" w:space="0" w:color="auto"/>
            </w:tcBorders>
            <w:shd w:val="clear" w:color="auto" w:fill="auto"/>
            <w:vAlign w:val="bottom"/>
            <w:hideMark/>
          </w:tcPr>
          <w:p w14:paraId="7D6077B6"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8DD6DFC"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1D159E6" w14:textId="77777777" w:rsidR="00FD180C" w:rsidRPr="00FD180C" w:rsidRDefault="00FD180C" w:rsidP="00FD180C">
            <w:pPr>
              <w:rPr>
                <w:rFonts w:ascii="Calibri" w:hAnsi="Calibri"/>
                <w:color w:val="000000"/>
                <w:sz w:val="24"/>
                <w:szCs w:val="24"/>
              </w:rPr>
            </w:pPr>
          </w:p>
        </w:tc>
      </w:tr>
      <w:tr w:rsidR="00FD180C" w:rsidRPr="00FD180C" w14:paraId="52672A28" w14:textId="77777777" w:rsidTr="0008753F">
        <w:trPr>
          <w:trHeight w:val="840"/>
        </w:trPr>
        <w:tc>
          <w:tcPr>
            <w:tcW w:w="521" w:type="dxa"/>
            <w:tcBorders>
              <w:top w:val="nil"/>
              <w:left w:val="single" w:sz="4" w:space="0" w:color="auto"/>
              <w:bottom w:val="nil"/>
              <w:right w:val="single" w:sz="4" w:space="0" w:color="auto"/>
            </w:tcBorders>
            <w:shd w:val="clear" w:color="auto" w:fill="auto"/>
            <w:hideMark/>
          </w:tcPr>
          <w:p w14:paraId="32EC8D89"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233</w:t>
            </w:r>
          </w:p>
        </w:tc>
        <w:tc>
          <w:tcPr>
            <w:tcW w:w="5959" w:type="dxa"/>
            <w:tcBorders>
              <w:top w:val="nil"/>
              <w:left w:val="nil"/>
              <w:bottom w:val="nil"/>
              <w:right w:val="single" w:sz="4" w:space="0" w:color="auto"/>
            </w:tcBorders>
            <w:shd w:val="clear" w:color="auto" w:fill="auto"/>
            <w:hideMark/>
          </w:tcPr>
          <w:p w14:paraId="37FE9FA1" w14:textId="77777777" w:rsidR="00FD180C" w:rsidRPr="00FD180C" w:rsidRDefault="00FD180C" w:rsidP="00FD180C">
            <w:pPr>
              <w:rPr>
                <w:rFonts w:ascii="Calibri" w:hAnsi="Calibri"/>
              </w:rPr>
            </w:pPr>
            <w:r w:rsidRPr="00FD180C">
              <w:rPr>
                <w:rFonts w:ascii="Calibri" w:hAnsi="Calibri"/>
              </w:rPr>
              <w:t>What services will you offer to the City to audit Catch-Up participation and ensure that those enrolled in Catch-Up are removed at the appropriate calendar year?</w:t>
            </w:r>
          </w:p>
        </w:tc>
        <w:tc>
          <w:tcPr>
            <w:tcW w:w="1409" w:type="dxa"/>
            <w:tcBorders>
              <w:top w:val="nil"/>
              <w:left w:val="nil"/>
              <w:bottom w:val="nil"/>
              <w:right w:val="single" w:sz="4" w:space="0" w:color="auto"/>
            </w:tcBorders>
            <w:shd w:val="clear" w:color="auto" w:fill="auto"/>
            <w:vAlign w:val="bottom"/>
            <w:hideMark/>
          </w:tcPr>
          <w:p w14:paraId="3E3EBBAE"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7B2D40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27D1E3B" w14:textId="77777777" w:rsidR="00FD180C" w:rsidRPr="00FD180C" w:rsidRDefault="00FD180C" w:rsidP="00FD180C">
            <w:pPr>
              <w:rPr>
                <w:rFonts w:ascii="Calibri" w:hAnsi="Calibri"/>
                <w:color w:val="000000"/>
                <w:sz w:val="24"/>
                <w:szCs w:val="24"/>
              </w:rPr>
            </w:pPr>
          </w:p>
        </w:tc>
      </w:tr>
      <w:tr w:rsidR="00FD180C" w:rsidRPr="00FD180C" w14:paraId="13E3144F"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5AC92BD4" w14:textId="77777777" w:rsidR="00FD180C" w:rsidRPr="00FD180C" w:rsidRDefault="00FD180C" w:rsidP="00FD180C">
            <w:pPr>
              <w:rPr>
                <w:rFonts w:ascii="Calibri" w:hAnsi="Calibri"/>
                <w:b/>
                <w:bCs/>
                <w:color w:val="000000"/>
              </w:rPr>
            </w:pPr>
            <w:r w:rsidRPr="00FD180C">
              <w:rPr>
                <w:rFonts w:ascii="Calibri" w:hAnsi="Calibri"/>
                <w:b/>
                <w:bCs/>
                <w:color w:val="000000"/>
              </w:rPr>
              <w:t>Account Contribution History</w:t>
            </w:r>
          </w:p>
        </w:tc>
        <w:tc>
          <w:tcPr>
            <w:tcW w:w="1299" w:type="dxa"/>
            <w:tcBorders>
              <w:top w:val="nil"/>
              <w:left w:val="nil"/>
              <w:bottom w:val="nil"/>
              <w:right w:val="nil"/>
            </w:tcBorders>
            <w:shd w:val="clear" w:color="auto" w:fill="auto"/>
            <w:vAlign w:val="bottom"/>
            <w:hideMark/>
          </w:tcPr>
          <w:p w14:paraId="72A3420C"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C29C4FC" w14:textId="77777777" w:rsidR="00FD180C" w:rsidRPr="00FD180C" w:rsidRDefault="00FD180C" w:rsidP="00FD180C">
            <w:pPr>
              <w:rPr>
                <w:rFonts w:ascii="Calibri" w:hAnsi="Calibri"/>
                <w:color w:val="000000"/>
                <w:sz w:val="24"/>
                <w:szCs w:val="24"/>
              </w:rPr>
            </w:pPr>
          </w:p>
        </w:tc>
      </w:tr>
      <w:tr w:rsidR="00FD180C" w:rsidRPr="00FD180C" w14:paraId="7AA1AFED"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098EE807"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234</w:t>
            </w:r>
          </w:p>
        </w:tc>
        <w:tc>
          <w:tcPr>
            <w:tcW w:w="5959" w:type="dxa"/>
            <w:tcBorders>
              <w:top w:val="nil"/>
              <w:left w:val="nil"/>
              <w:bottom w:val="single" w:sz="4" w:space="0" w:color="auto"/>
              <w:right w:val="single" w:sz="4" w:space="0" w:color="auto"/>
            </w:tcBorders>
            <w:shd w:val="clear" w:color="auto" w:fill="auto"/>
            <w:hideMark/>
          </w:tcPr>
          <w:p w14:paraId="4A681967" w14:textId="77777777" w:rsidR="00FD180C" w:rsidRPr="00FD180C" w:rsidRDefault="00FD180C" w:rsidP="00FD180C">
            <w:pPr>
              <w:rPr>
                <w:rFonts w:ascii="Calibri" w:hAnsi="Calibri"/>
              </w:rPr>
            </w:pPr>
            <w:r w:rsidRPr="00FD180C">
              <w:rPr>
                <w:rFonts w:ascii="Calibri" w:hAnsi="Calibri"/>
              </w:rPr>
              <w:t>What account contribution history is available on the participant website and recordkeeping system?</w:t>
            </w:r>
          </w:p>
        </w:tc>
        <w:tc>
          <w:tcPr>
            <w:tcW w:w="1409" w:type="dxa"/>
            <w:tcBorders>
              <w:top w:val="nil"/>
              <w:left w:val="nil"/>
              <w:bottom w:val="single" w:sz="4" w:space="0" w:color="auto"/>
              <w:right w:val="single" w:sz="4" w:space="0" w:color="auto"/>
            </w:tcBorders>
            <w:shd w:val="clear" w:color="auto" w:fill="auto"/>
            <w:vAlign w:val="bottom"/>
            <w:hideMark/>
          </w:tcPr>
          <w:p w14:paraId="16A35B7D"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3F98070"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5C0FABD" w14:textId="77777777" w:rsidR="00FD180C" w:rsidRPr="00FD180C" w:rsidRDefault="00FD180C" w:rsidP="00FD180C">
            <w:pPr>
              <w:rPr>
                <w:rFonts w:ascii="Calibri" w:hAnsi="Calibri"/>
                <w:color w:val="000000"/>
                <w:sz w:val="24"/>
                <w:szCs w:val="24"/>
              </w:rPr>
            </w:pPr>
          </w:p>
        </w:tc>
      </w:tr>
      <w:tr w:rsidR="00FD180C" w:rsidRPr="00FD180C" w14:paraId="4FBCE4F3" w14:textId="77777777" w:rsidTr="0008753F">
        <w:trPr>
          <w:trHeight w:val="564"/>
        </w:trPr>
        <w:tc>
          <w:tcPr>
            <w:tcW w:w="521" w:type="dxa"/>
            <w:tcBorders>
              <w:top w:val="nil"/>
              <w:left w:val="single" w:sz="4" w:space="0" w:color="auto"/>
              <w:bottom w:val="nil"/>
              <w:right w:val="single" w:sz="4" w:space="0" w:color="auto"/>
            </w:tcBorders>
            <w:shd w:val="clear" w:color="auto" w:fill="auto"/>
            <w:hideMark/>
          </w:tcPr>
          <w:p w14:paraId="27E70492"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235</w:t>
            </w:r>
          </w:p>
        </w:tc>
        <w:tc>
          <w:tcPr>
            <w:tcW w:w="5959" w:type="dxa"/>
            <w:tcBorders>
              <w:top w:val="nil"/>
              <w:left w:val="nil"/>
              <w:bottom w:val="nil"/>
              <w:right w:val="single" w:sz="4" w:space="0" w:color="auto"/>
            </w:tcBorders>
            <w:shd w:val="clear" w:color="auto" w:fill="auto"/>
            <w:hideMark/>
          </w:tcPr>
          <w:p w14:paraId="64A7170D" w14:textId="77777777" w:rsidR="00FD180C" w:rsidRPr="00FD180C" w:rsidRDefault="00FD180C" w:rsidP="00FD180C">
            <w:pPr>
              <w:rPr>
                <w:rFonts w:ascii="Calibri" w:hAnsi="Calibri"/>
                <w:color w:val="000000"/>
              </w:rPr>
            </w:pPr>
            <w:r w:rsidRPr="00FD180C">
              <w:rPr>
                <w:rFonts w:ascii="Calibri" w:hAnsi="Calibri"/>
                <w:color w:val="000000"/>
              </w:rPr>
              <w:t xml:space="preserve">Indicate whether your system is capable of capturing historical contribution data from either a prior TPA or an employer's payroll </w:t>
            </w:r>
            <w:r w:rsidRPr="00FD180C">
              <w:rPr>
                <w:rFonts w:ascii="Calibri" w:hAnsi="Calibri"/>
                <w:color w:val="000000"/>
              </w:rPr>
              <w:lastRenderedPageBreak/>
              <w:t>system.</w:t>
            </w:r>
          </w:p>
        </w:tc>
        <w:tc>
          <w:tcPr>
            <w:tcW w:w="1409" w:type="dxa"/>
            <w:tcBorders>
              <w:top w:val="nil"/>
              <w:left w:val="nil"/>
              <w:bottom w:val="nil"/>
              <w:right w:val="single" w:sz="4" w:space="0" w:color="auto"/>
            </w:tcBorders>
            <w:shd w:val="clear" w:color="auto" w:fill="auto"/>
            <w:vAlign w:val="bottom"/>
            <w:hideMark/>
          </w:tcPr>
          <w:p w14:paraId="792C2888" w14:textId="77777777" w:rsidR="00FD180C" w:rsidRPr="00FD180C" w:rsidRDefault="00FD180C" w:rsidP="00FD180C">
            <w:pPr>
              <w:rPr>
                <w:rFonts w:ascii="Calibri" w:hAnsi="Calibri"/>
                <w:color w:val="000000"/>
              </w:rPr>
            </w:pPr>
            <w:r w:rsidRPr="00FD180C">
              <w:rPr>
                <w:rFonts w:ascii="Calibri" w:hAnsi="Calibri"/>
                <w:color w:val="000000"/>
              </w:rPr>
              <w:lastRenderedPageBreak/>
              <w:t> </w:t>
            </w:r>
          </w:p>
        </w:tc>
        <w:tc>
          <w:tcPr>
            <w:tcW w:w="1299" w:type="dxa"/>
            <w:tcBorders>
              <w:top w:val="nil"/>
              <w:left w:val="nil"/>
              <w:bottom w:val="nil"/>
              <w:right w:val="nil"/>
            </w:tcBorders>
            <w:shd w:val="clear" w:color="auto" w:fill="auto"/>
            <w:vAlign w:val="bottom"/>
            <w:hideMark/>
          </w:tcPr>
          <w:p w14:paraId="2E1BEF4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0B84D98" w14:textId="77777777" w:rsidR="00FD180C" w:rsidRPr="00FD180C" w:rsidRDefault="00FD180C" w:rsidP="00FD180C">
            <w:pPr>
              <w:rPr>
                <w:rFonts w:ascii="Calibri" w:hAnsi="Calibri"/>
                <w:color w:val="000000"/>
                <w:sz w:val="24"/>
                <w:szCs w:val="24"/>
              </w:rPr>
            </w:pPr>
          </w:p>
        </w:tc>
      </w:tr>
      <w:tr w:rsidR="00FD180C" w:rsidRPr="00FD180C" w14:paraId="12B7CC6C"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DCE6F1"/>
            <w:vAlign w:val="center"/>
            <w:hideMark/>
          </w:tcPr>
          <w:p w14:paraId="1CA816C5" w14:textId="77777777" w:rsidR="00FD180C" w:rsidRPr="00FD180C" w:rsidRDefault="00FD180C" w:rsidP="00FD180C">
            <w:pPr>
              <w:jc w:val="center"/>
              <w:rPr>
                <w:rFonts w:ascii="Calibri" w:hAnsi="Calibri"/>
                <w:b/>
                <w:bCs/>
                <w:color w:val="000000"/>
              </w:rPr>
            </w:pPr>
            <w:r w:rsidRPr="00FD180C">
              <w:rPr>
                <w:rFonts w:ascii="Calibri" w:hAnsi="Calibri"/>
                <w:b/>
                <w:bCs/>
                <w:color w:val="000000"/>
              </w:rPr>
              <w:lastRenderedPageBreak/>
              <w:t>DISTRIBUTION &amp; ASSET RETENTION</w:t>
            </w:r>
          </w:p>
        </w:tc>
        <w:tc>
          <w:tcPr>
            <w:tcW w:w="1299" w:type="dxa"/>
            <w:tcBorders>
              <w:top w:val="nil"/>
              <w:left w:val="nil"/>
              <w:bottom w:val="nil"/>
              <w:right w:val="nil"/>
            </w:tcBorders>
            <w:shd w:val="clear" w:color="auto" w:fill="auto"/>
            <w:vAlign w:val="bottom"/>
            <w:hideMark/>
          </w:tcPr>
          <w:p w14:paraId="777E4AE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30C3066" w14:textId="77777777" w:rsidR="00FD180C" w:rsidRPr="00FD180C" w:rsidRDefault="00FD180C" w:rsidP="00FD180C">
            <w:pPr>
              <w:rPr>
                <w:rFonts w:ascii="Calibri" w:hAnsi="Calibri"/>
                <w:color w:val="000000"/>
                <w:sz w:val="24"/>
                <w:szCs w:val="24"/>
              </w:rPr>
            </w:pPr>
          </w:p>
        </w:tc>
      </w:tr>
      <w:tr w:rsidR="00FD180C" w:rsidRPr="00FD180C" w14:paraId="3DEE4AEC"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302A065B" w14:textId="77777777" w:rsidR="00FD180C" w:rsidRPr="00FD180C" w:rsidRDefault="00FD180C" w:rsidP="00FD180C">
            <w:pPr>
              <w:rPr>
                <w:rFonts w:ascii="Calibri" w:hAnsi="Calibri"/>
                <w:b/>
                <w:bCs/>
                <w:color w:val="000000"/>
              </w:rPr>
            </w:pPr>
            <w:r w:rsidRPr="00FD180C">
              <w:rPr>
                <w:rFonts w:ascii="Calibri" w:hAnsi="Calibri"/>
                <w:b/>
                <w:bCs/>
                <w:color w:val="000000"/>
              </w:rPr>
              <w:t>Distribution Administration &amp; Participant Interfaces</w:t>
            </w:r>
          </w:p>
        </w:tc>
        <w:tc>
          <w:tcPr>
            <w:tcW w:w="1299" w:type="dxa"/>
            <w:tcBorders>
              <w:top w:val="nil"/>
              <w:left w:val="nil"/>
              <w:bottom w:val="nil"/>
              <w:right w:val="nil"/>
            </w:tcBorders>
            <w:shd w:val="clear" w:color="auto" w:fill="auto"/>
            <w:vAlign w:val="bottom"/>
            <w:hideMark/>
          </w:tcPr>
          <w:p w14:paraId="5742909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FB2189F" w14:textId="77777777" w:rsidR="00FD180C" w:rsidRPr="00FD180C" w:rsidRDefault="00FD180C" w:rsidP="00FD180C">
            <w:pPr>
              <w:rPr>
                <w:rFonts w:ascii="Calibri" w:hAnsi="Calibri"/>
                <w:color w:val="000000"/>
                <w:sz w:val="24"/>
                <w:szCs w:val="24"/>
              </w:rPr>
            </w:pPr>
          </w:p>
        </w:tc>
      </w:tr>
      <w:tr w:rsidR="00FD180C" w:rsidRPr="00FD180C" w14:paraId="19006342"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79BD13F3"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236</w:t>
            </w:r>
          </w:p>
        </w:tc>
        <w:tc>
          <w:tcPr>
            <w:tcW w:w="5959" w:type="dxa"/>
            <w:tcBorders>
              <w:top w:val="nil"/>
              <w:left w:val="nil"/>
              <w:bottom w:val="single" w:sz="4" w:space="0" w:color="auto"/>
              <w:right w:val="single" w:sz="4" w:space="0" w:color="auto"/>
            </w:tcBorders>
            <w:shd w:val="clear" w:color="auto" w:fill="auto"/>
            <w:hideMark/>
          </w:tcPr>
          <w:p w14:paraId="65B357C6" w14:textId="77777777" w:rsidR="00FD180C" w:rsidRPr="00FD180C" w:rsidRDefault="00FD180C" w:rsidP="00FD180C">
            <w:pPr>
              <w:rPr>
                <w:rFonts w:ascii="Calibri" w:hAnsi="Calibri"/>
                <w:color w:val="000000"/>
              </w:rPr>
            </w:pPr>
            <w:r w:rsidRPr="00FD180C">
              <w:rPr>
                <w:rFonts w:ascii="Calibri" w:hAnsi="Calibri"/>
                <w:color w:val="000000"/>
              </w:rPr>
              <w:t>Indicate if participants can submit distribution requests electronically and, if so, describe how this process works within your system.</w:t>
            </w:r>
          </w:p>
        </w:tc>
        <w:tc>
          <w:tcPr>
            <w:tcW w:w="1409" w:type="dxa"/>
            <w:tcBorders>
              <w:top w:val="nil"/>
              <w:left w:val="nil"/>
              <w:bottom w:val="single" w:sz="4" w:space="0" w:color="auto"/>
              <w:right w:val="single" w:sz="4" w:space="0" w:color="auto"/>
            </w:tcBorders>
            <w:shd w:val="clear" w:color="auto" w:fill="auto"/>
            <w:vAlign w:val="bottom"/>
            <w:hideMark/>
          </w:tcPr>
          <w:p w14:paraId="2C3B2292"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3A9F422"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A07A5ED" w14:textId="77777777" w:rsidR="00FD180C" w:rsidRPr="00FD180C" w:rsidRDefault="00FD180C" w:rsidP="00FD180C">
            <w:pPr>
              <w:rPr>
                <w:rFonts w:ascii="Calibri" w:hAnsi="Calibri"/>
                <w:color w:val="000000"/>
                <w:sz w:val="24"/>
                <w:szCs w:val="24"/>
              </w:rPr>
            </w:pPr>
          </w:p>
        </w:tc>
      </w:tr>
      <w:tr w:rsidR="00FD180C" w:rsidRPr="00FD180C" w14:paraId="2988441C"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3EECA707"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237</w:t>
            </w:r>
          </w:p>
        </w:tc>
        <w:tc>
          <w:tcPr>
            <w:tcW w:w="5959" w:type="dxa"/>
            <w:tcBorders>
              <w:top w:val="nil"/>
              <w:left w:val="nil"/>
              <w:bottom w:val="single" w:sz="4" w:space="0" w:color="auto"/>
              <w:right w:val="single" w:sz="4" w:space="0" w:color="auto"/>
            </w:tcBorders>
            <w:shd w:val="clear" w:color="auto" w:fill="auto"/>
            <w:hideMark/>
          </w:tcPr>
          <w:p w14:paraId="17D09F65" w14:textId="77777777" w:rsidR="00FD180C" w:rsidRPr="00FD180C" w:rsidRDefault="00FD180C" w:rsidP="00FD180C">
            <w:pPr>
              <w:rPr>
                <w:rFonts w:ascii="Calibri" w:hAnsi="Calibri"/>
                <w:color w:val="000000"/>
              </w:rPr>
            </w:pPr>
            <w:r w:rsidRPr="00FD180C">
              <w:rPr>
                <w:rFonts w:ascii="Calibri" w:hAnsi="Calibri"/>
                <w:color w:val="000000"/>
              </w:rPr>
              <w:t>Indicate whether you will approve the City's distribution requests if the City provides you access to payroll data (not a file feed, but inquiry access only) allowing you to identify termination status.</w:t>
            </w:r>
          </w:p>
        </w:tc>
        <w:tc>
          <w:tcPr>
            <w:tcW w:w="1409" w:type="dxa"/>
            <w:tcBorders>
              <w:top w:val="nil"/>
              <w:left w:val="nil"/>
              <w:bottom w:val="single" w:sz="4" w:space="0" w:color="auto"/>
              <w:right w:val="single" w:sz="4" w:space="0" w:color="auto"/>
            </w:tcBorders>
            <w:shd w:val="clear" w:color="auto" w:fill="auto"/>
            <w:vAlign w:val="bottom"/>
            <w:hideMark/>
          </w:tcPr>
          <w:p w14:paraId="397FB617"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379665F"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359386F" w14:textId="77777777" w:rsidR="00FD180C" w:rsidRPr="00FD180C" w:rsidRDefault="00FD180C" w:rsidP="00FD180C">
            <w:pPr>
              <w:rPr>
                <w:rFonts w:ascii="Calibri" w:hAnsi="Calibri"/>
                <w:color w:val="000000"/>
                <w:sz w:val="24"/>
                <w:szCs w:val="24"/>
              </w:rPr>
            </w:pPr>
          </w:p>
        </w:tc>
      </w:tr>
      <w:tr w:rsidR="00FD180C" w:rsidRPr="00FD180C" w14:paraId="0E0F79D5"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6BA9A196"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238</w:t>
            </w:r>
          </w:p>
        </w:tc>
        <w:tc>
          <w:tcPr>
            <w:tcW w:w="5959" w:type="dxa"/>
            <w:tcBorders>
              <w:top w:val="nil"/>
              <w:left w:val="nil"/>
              <w:bottom w:val="single" w:sz="4" w:space="0" w:color="auto"/>
              <w:right w:val="single" w:sz="4" w:space="0" w:color="auto"/>
            </w:tcBorders>
            <w:shd w:val="clear" w:color="auto" w:fill="auto"/>
            <w:hideMark/>
          </w:tcPr>
          <w:p w14:paraId="65A8F944" w14:textId="77777777" w:rsidR="00FD180C" w:rsidRPr="00FD180C" w:rsidRDefault="00FD180C" w:rsidP="00FD180C">
            <w:pPr>
              <w:rPr>
                <w:rFonts w:ascii="Calibri" w:hAnsi="Calibri"/>
                <w:color w:val="000000"/>
              </w:rPr>
            </w:pPr>
            <w:r w:rsidRPr="00FD180C">
              <w:rPr>
                <w:rFonts w:ascii="Calibri" w:hAnsi="Calibri"/>
                <w:color w:val="000000"/>
              </w:rPr>
              <w:t>Indicate whether a Social Security number is required in order for a participant to identify oneself for the purpose of making a distribution request, or if you have alternate methods for self-identification.</w:t>
            </w:r>
          </w:p>
        </w:tc>
        <w:tc>
          <w:tcPr>
            <w:tcW w:w="1409" w:type="dxa"/>
            <w:tcBorders>
              <w:top w:val="nil"/>
              <w:left w:val="nil"/>
              <w:bottom w:val="single" w:sz="4" w:space="0" w:color="auto"/>
              <w:right w:val="single" w:sz="4" w:space="0" w:color="auto"/>
            </w:tcBorders>
            <w:shd w:val="clear" w:color="auto" w:fill="auto"/>
            <w:vAlign w:val="bottom"/>
            <w:hideMark/>
          </w:tcPr>
          <w:p w14:paraId="1E6F969F"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9F22156"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8F5B656" w14:textId="77777777" w:rsidR="00FD180C" w:rsidRPr="00FD180C" w:rsidRDefault="00FD180C" w:rsidP="00FD180C">
            <w:pPr>
              <w:rPr>
                <w:rFonts w:ascii="Calibri" w:hAnsi="Calibri"/>
                <w:color w:val="000000"/>
                <w:sz w:val="24"/>
                <w:szCs w:val="24"/>
              </w:rPr>
            </w:pPr>
          </w:p>
        </w:tc>
      </w:tr>
      <w:tr w:rsidR="00FD180C" w:rsidRPr="00FD180C" w14:paraId="73D3E768"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02C19BE0"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239</w:t>
            </w:r>
          </w:p>
        </w:tc>
        <w:tc>
          <w:tcPr>
            <w:tcW w:w="5959" w:type="dxa"/>
            <w:tcBorders>
              <w:top w:val="nil"/>
              <w:left w:val="nil"/>
              <w:bottom w:val="single" w:sz="4" w:space="0" w:color="auto"/>
              <w:right w:val="single" w:sz="4" w:space="0" w:color="auto"/>
            </w:tcBorders>
            <w:shd w:val="clear" w:color="auto" w:fill="auto"/>
            <w:hideMark/>
          </w:tcPr>
          <w:p w14:paraId="58859C64" w14:textId="77777777" w:rsidR="00FD180C" w:rsidRPr="00FD180C" w:rsidRDefault="00FD180C" w:rsidP="00FD180C">
            <w:pPr>
              <w:rPr>
                <w:rFonts w:ascii="Calibri" w:hAnsi="Calibri"/>
                <w:color w:val="000000"/>
              </w:rPr>
            </w:pPr>
            <w:r w:rsidRPr="00FD180C">
              <w:rPr>
                <w:rFonts w:ascii="Calibri" w:hAnsi="Calibri"/>
                <w:color w:val="000000"/>
              </w:rPr>
              <w:t>Indicate the number of working days you require to process a distribution request following approval from the employer.</w:t>
            </w:r>
          </w:p>
        </w:tc>
        <w:tc>
          <w:tcPr>
            <w:tcW w:w="1409" w:type="dxa"/>
            <w:tcBorders>
              <w:top w:val="nil"/>
              <w:left w:val="nil"/>
              <w:bottom w:val="single" w:sz="4" w:space="0" w:color="auto"/>
              <w:right w:val="single" w:sz="4" w:space="0" w:color="auto"/>
            </w:tcBorders>
            <w:shd w:val="clear" w:color="auto" w:fill="auto"/>
            <w:vAlign w:val="bottom"/>
            <w:hideMark/>
          </w:tcPr>
          <w:p w14:paraId="18CD9521"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1DED394"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C679E44" w14:textId="77777777" w:rsidR="00FD180C" w:rsidRPr="00FD180C" w:rsidRDefault="00FD180C" w:rsidP="00FD180C">
            <w:pPr>
              <w:rPr>
                <w:rFonts w:ascii="Calibri" w:hAnsi="Calibri"/>
                <w:color w:val="000000"/>
                <w:sz w:val="24"/>
                <w:szCs w:val="24"/>
              </w:rPr>
            </w:pPr>
          </w:p>
        </w:tc>
      </w:tr>
      <w:tr w:rsidR="00FD180C" w:rsidRPr="00FD180C" w14:paraId="6B277EB8" w14:textId="77777777" w:rsidTr="0008753F">
        <w:trPr>
          <w:trHeight w:val="1116"/>
        </w:trPr>
        <w:tc>
          <w:tcPr>
            <w:tcW w:w="521" w:type="dxa"/>
            <w:tcBorders>
              <w:top w:val="nil"/>
              <w:left w:val="single" w:sz="4" w:space="0" w:color="auto"/>
              <w:bottom w:val="single" w:sz="4" w:space="0" w:color="auto"/>
              <w:right w:val="single" w:sz="4" w:space="0" w:color="auto"/>
            </w:tcBorders>
            <w:shd w:val="clear" w:color="auto" w:fill="auto"/>
            <w:hideMark/>
          </w:tcPr>
          <w:p w14:paraId="2361706D"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240</w:t>
            </w:r>
          </w:p>
        </w:tc>
        <w:tc>
          <w:tcPr>
            <w:tcW w:w="5959" w:type="dxa"/>
            <w:tcBorders>
              <w:top w:val="nil"/>
              <w:left w:val="nil"/>
              <w:bottom w:val="single" w:sz="4" w:space="0" w:color="auto"/>
              <w:right w:val="single" w:sz="4" w:space="0" w:color="auto"/>
            </w:tcBorders>
            <w:shd w:val="clear" w:color="auto" w:fill="auto"/>
            <w:hideMark/>
          </w:tcPr>
          <w:p w14:paraId="6C22D1CC" w14:textId="77777777" w:rsidR="00FD180C" w:rsidRPr="00FD180C" w:rsidRDefault="00FD180C" w:rsidP="00FD180C">
            <w:pPr>
              <w:rPr>
                <w:rFonts w:ascii="Calibri" w:hAnsi="Calibri"/>
                <w:color w:val="000000"/>
              </w:rPr>
            </w:pPr>
            <w:r w:rsidRPr="00FD180C">
              <w:rPr>
                <w:rFonts w:ascii="Calibri" w:hAnsi="Calibri"/>
                <w:color w:val="000000"/>
              </w:rPr>
              <w:t>Describe your Qualified Domestic Relations Order processing and execution procedures, including what is required of participants, the plan sponsor and outside parties; calculation of Alternate Payee balances; and documentation requirements/review.</w:t>
            </w:r>
          </w:p>
        </w:tc>
        <w:tc>
          <w:tcPr>
            <w:tcW w:w="1409" w:type="dxa"/>
            <w:tcBorders>
              <w:top w:val="nil"/>
              <w:left w:val="nil"/>
              <w:bottom w:val="single" w:sz="4" w:space="0" w:color="auto"/>
              <w:right w:val="single" w:sz="4" w:space="0" w:color="auto"/>
            </w:tcBorders>
            <w:shd w:val="clear" w:color="auto" w:fill="auto"/>
            <w:vAlign w:val="bottom"/>
            <w:hideMark/>
          </w:tcPr>
          <w:p w14:paraId="0ED774E6"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AAC63B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27A13E2" w14:textId="77777777" w:rsidR="00FD180C" w:rsidRPr="00FD180C" w:rsidRDefault="00FD180C" w:rsidP="00FD180C">
            <w:pPr>
              <w:rPr>
                <w:rFonts w:ascii="Calibri" w:hAnsi="Calibri"/>
                <w:color w:val="000000"/>
                <w:sz w:val="24"/>
                <w:szCs w:val="24"/>
              </w:rPr>
            </w:pPr>
          </w:p>
        </w:tc>
      </w:tr>
      <w:tr w:rsidR="00FD180C" w:rsidRPr="00FD180C" w14:paraId="6CD685B8" w14:textId="77777777" w:rsidTr="0008753F">
        <w:trPr>
          <w:trHeight w:val="3135"/>
        </w:trPr>
        <w:tc>
          <w:tcPr>
            <w:tcW w:w="521" w:type="dxa"/>
            <w:tcBorders>
              <w:top w:val="nil"/>
              <w:left w:val="single" w:sz="4" w:space="0" w:color="auto"/>
              <w:bottom w:val="nil"/>
              <w:right w:val="single" w:sz="4" w:space="0" w:color="auto"/>
            </w:tcBorders>
            <w:shd w:val="clear" w:color="auto" w:fill="auto"/>
            <w:hideMark/>
          </w:tcPr>
          <w:p w14:paraId="65353E12"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241</w:t>
            </w:r>
          </w:p>
        </w:tc>
        <w:tc>
          <w:tcPr>
            <w:tcW w:w="5959" w:type="dxa"/>
            <w:tcBorders>
              <w:top w:val="single" w:sz="8" w:space="0" w:color="0070C0"/>
              <w:left w:val="single" w:sz="8" w:space="0" w:color="0070C0"/>
              <w:bottom w:val="nil"/>
              <w:right w:val="single" w:sz="8" w:space="0" w:color="0070C0"/>
            </w:tcBorders>
            <w:shd w:val="clear" w:color="auto" w:fill="auto"/>
            <w:hideMark/>
          </w:tcPr>
          <w:p w14:paraId="0DAB61DB" w14:textId="77777777" w:rsidR="00FD180C" w:rsidRDefault="00FD180C" w:rsidP="00FD180C">
            <w:pPr>
              <w:rPr>
                <w:rFonts w:ascii="Calibri" w:hAnsi="Calibri"/>
                <w:color w:val="0070C0"/>
              </w:rPr>
            </w:pPr>
            <w:r w:rsidRPr="00FD180C">
              <w:rPr>
                <w:rFonts w:ascii="Calibri" w:hAnsi="Calibri"/>
                <w:b/>
                <w:bCs/>
                <w:color w:val="0070C0"/>
              </w:rPr>
              <w:t>Problem Resolution Essay Question</w:t>
            </w:r>
            <w:r w:rsidRPr="00FD180C">
              <w:rPr>
                <w:rFonts w:ascii="Calibri" w:hAnsi="Calibri"/>
                <w:color w:val="0070C0"/>
              </w:rPr>
              <w:t>: TPAs may build their forms around internal administrative/recordkeeping processes, and will also apply certain required disclosures. In addition, certain forms (including and especially the distribution request form) may include a substantial amount of complexity because of different account types, distribution destinations, withdrawal election options, etc. How would you assess your organization's success in ensuring that communication effectiveness is the governing priority in its development of participant forms? Provide a sample and discussion of your standard distribution request form and discuss where you have prioritized communications efficacy and where your internal process or disclosure objectives have undermined communications effectiveness. Discuss where improvements could be made and if you have any initiatives currently underway to make such improvements.</w:t>
            </w:r>
          </w:p>
          <w:p w14:paraId="02D5D4FF" w14:textId="77777777" w:rsidR="00965140" w:rsidRDefault="00965140" w:rsidP="00FD180C">
            <w:pPr>
              <w:rPr>
                <w:rFonts w:ascii="Calibri" w:hAnsi="Calibri"/>
                <w:color w:val="0070C0"/>
              </w:rPr>
            </w:pPr>
          </w:p>
          <w:p w14:paraId="6058E438" w14:textId="77777777" w:rsidR="00965140" w:rsidRDefault="00965140" w:rsidP="00FD180C">
            <w:pPr>
              <w:rPr>
                <w:rFonts w:ascii="Calibri" w:hAnsi="Calibri"/>
                <w:color w:val="0070C0"/>
              </w:rPr>
            </w:pPr>
          </w:p>
          <w:p w14:paraId="469B21AA" w14:textId="77777777" w:rsidR="00965140" w:rsidRPr="00FD180C" w:rsidRDefault="00965140" w:rsidP="00FD180C">
            <w:pPr>
              <w:rPr>
                <w:rFonts w:ascii="Calibri" w:hAnsi="Calibri"/>
                <w:color w:val="0070C0"/>
              </w:rPr>
            </w:pPr>
          </w:p>
        </w:tc>
        <w:tc>
          <w:tcPr>
            <w:tcW w:w="1409" w:type="dxa"/>
            <w:tcBorders>
              <w:top w:val="nil"/>
              <w:left w:val="nil"/>
              <w:bottom w:val="nil"/>
              <w:right w:val="single" w:sz="4" w:space="0" w:color="auto"/>
            </w:tcBorders>
            <w:shd w:val="clear" w:color="auto" w:fill="auto"/>
            <w:vAlign w:val="bottom"/>
            <w:hideMark/>
          </w:tcPr>
          <w:p w14:paraId="48674A87"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DA2F9BB"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05348DC" w14:textId="77777777" w:rsidR="00FD180C" w:rsidRPr="00FD180C" w:rsidRDefault="00FD180C" w:rsidP="00FD180C">
            <w:pPr>
              <w:rPr>
                <w:rFonts w:ascii="Calibri" w:hAnsi="Calibri"/>
                <w:color w:val="000000"/>
                <w:sz w:val="24"/>
                <w:szCs w:val="24"/>
              </w:rPr>
            </w:pPr>
          </w:p>
        </w:tc>
      </w:tr>
      <w:tr w:rsidR="00FD180C" w:rsidRPr="00FD180C" w14:paraId="73C58EF7"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7CD4C339" w14:textId="77777777" w:rsidR="00FD180C" w:rsidRPr="00FD180C" w:rsidRDefault="00FD180C" w:rsidP="00FD180C">
            <w:pPr>
              <w:rPr>
                <w:rFonts w:ascii="Calibri" w:hAnsi="Calibri"/>
                <w:b/>
                <w:bCs/>
                <w:color w:val="000000"/>
              </w:rPr>
            </w:pPr>
            <w:r w:rsidRPr="00FD180C">
              <w:rPr>
                <w:rFonts w:ascii="Calibri" w:hAnsi="Calibri"/>
                <w:b/>
                <w:bCs/>
                <w:color w:val="000000"/>
              </w:rPr>
              <w:t>Asset Retention Strategies &amp; Results</w:t>
            </w:r>
          </w:p>
        </w:tc>
        <w:tc>
          <w:tcPr>
            <w:tcW w:w="1299" w:type="dxa"/>
            <w:tcBorders>
              <w:top w:val="nil"/>
              <w:left w:val="nil"/>
              <w:bottom w:val="nil"/>
              <w:right w:val="nil"/>
            </w:tcBorders>
            <w:shd w:val="clear" w:color="auto" w:fill="auto"/>
            <w:vAlign w:val="bottom"/>
            <w:hideMark/>
          </w:tcPr>
          <w:p w14:paraId="09526AC1"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9D62A22" w14:textId="77777777" w:rsidR="00FD180C" w:rsidRPr="00FD180C" w:rsidRDefault="00FD180C" w:rsidP="00FD180C">
            <w:pPr>
              <w:rPr>
                <w:rFonts w:ascii="Calibri" w:hAnsi="Calibri"/>
                <w:color w:val="000000"/>
                <w:sz w:val="24"/>
                <w:szCs w:val="24"/>
              </w:rPr>
            </w:pPr>
          </w:p>
        </w:tc>
      </w:tr>
      <w:tr w:rsidR="00FD180C" w:rsidRPr="00FD180C" w14:paraId="4FDD48F9"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7D0A92A9"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242</w:t>
            </w:r>
          </w:p>
        </w:tc>
        <w:tc>
          <w:tcPr>
            <w:tcW w:w="5959" w:type="dxa"/>
            <w:tcBorders>
              <w:top w:val="nil"/>
              <w:left w:val="nil"/>
              <w:bottom w:val="single" w:sz="4" w:space="0" w:color="auto"/>
              <w:right w:val="single" w:sz="4" w:space="0" w:color="auto"/>
            </w:tcBorders>
            <w:shd w:val="clear" w:color="auto" w:fill="auto"/>
            <w:hideMark/>
          </w:tcPr>
          <w:p w14:paraId="19A9640B" w14:textId="77777777" w:rsidR="00FD180C" w:rsidRPr="00FD180C" w:rsidRDefault="00FD180C" w:rsidP="00FD180C">
            <w:pPr>
              <w:rPr>
                <w:rFonts w:ascii="Calibri" w:hAnsi="Calibri"/>
                <w:color w:val="000000"/>
              </w:rPr>
            </w:pPr>
            <w:r w:rsidRPr="00FD180C">
              <w:rPr>
                <w:rFonts w:ascii="Calibri" w:hAnsi="Calibri"/>
                <w:color w:val="000000"/>
              </w:rPr>
              <w:t>Indicate what goals, strategies and tactics you would recommend to plan sponsors regarding asset retention relative to solicitation for participant assets by outside investment advisors.</w:t>
            </w:r>
          </w:p>
        </w:tc>
        <w:tc>
          <w:tcPr>
            <w:tcW w:w="1409" w:type="dxa"/>
            <w:tcBorders>
              <w:top w:val="nil"/>
              <w:left w:val="nil"/>
              <w:bottom w:val="single" w:sz="4" w:space="0" w:color="auto"/>
              <w:right w:val="single" w:sz="4" w:space="0" w:color="auto"/>
            </w:tcBorders>
            <w:shd w:val="clear" w:color="auto" w:fill="auto"/>
            <w:vAlign w:val="bottom"/>
            <w:hideMark/>
          </w:tcPr>
          <w:p w14:paraId="126FBD36"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3BA717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29FF2EC" w14:textId="77777777" w:rsidR="00FD180C" w:rsidRPr="00FD180C" w:rsidRDefault="00FD180C" w:rsidP="00FD180C">
            <w:pPr>
              <w:rPr>
                <w:rFonts w:ascii="Calibri" w:hAnsi="Calibri"/>
                <w:color w:val="000000"/>
                <w:sz w:val="24"/>
                <w:szCs w:val="24"/>
              </w:rPr>
            </w:pPr>
          </w:p>
        </w:tc>
      </w:tr>
      <w:tr w:rsidR="00FD180C" w:rsidRPr="00FD180C" w14:paraId="146CF4E3" w14:textId="77777777" w:rsidTr="0008753F">
        <w:trPr>
          <w:trHeight w:val="1065"/>
        </w:trPr>
        <w:tc>
          <w:tcPr>
            <w:tcW w:w="521" w:type="dxa"/>
            <w:tcBorders>
              <w:top w:val="nil"/>
              <w:left w:val="single" w:sz="4" w:space="0" w:color="auto"/>
              <w:bottom w:val="single" w:sz="4" w:space="0" w:color="auto"/>
              <w:right w:val="nil"/>
            </w:tcBorders>
            <w:shd w:val="clear" w:color="auto" w:fill="auto"/>
            <w:hideMark/>
          </w:tcPr>
          <w:p w14:paraId="77456360"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243</w:t>
            </w:r>
          </w:p>
        </w:tc>
        <w:tc>
          <w:tcPr>
            <w:tcW w:w="5959" w:type="dxa"/>
            <w:tcBorders>
              <w:top w:val="nil"/>
              <w:left w:val="single" w:sz="4" w:space="0" w:color="auto"/>
              <w:bottom w:val="single" w:sz="4" w:space="0" w:color="auto"/>
              <w:right w:val="single" w:sz="4" w:space="0" w:color="auto"/>
            </w:tcBorders>
            <w:shd w:val="clear" w:color="auto" w:fill="auto"/>
            <w:hideMark/>
          </w:tcPr>
          <w:p w14:paraId="3C0261CC" w14:textId="77777777" w:rsidR="00FD180C" w:rsidRPr="00FD180C" w:rsidRDefault="00FD180C" w:rsidP="00FD180C">
            <w:pPr>
              <w:rPr>
                <w:rFonts w:ascii="Calibri" w:hAnsi="Calibri"/>
                <w:color w:val="000000"/>
              </w:rPr>
            </w:pPr>
            <w:r w:rsidRPr="00FD180C">
              <w:rPr>
                <w:rFonts w:ascii="Calibri" w:hAnsi="Calibri"/>
                <w:color w:val="000000"/>
              </w:rPr>
              <w:t>Provide an example, if you have one, where you have partnered with a client (non-City of L.A.) to successfully market the benefits of staying within the defined contribution plan following separation from service and the results of those efforts as demonstrated by the metric of outgoing rollovers.</w:t>
            </w:r>
          </w:p>
        </w:tc>
        <w:tc>
          <w:tcPr>
            <w:tcW w:w="1409" w:type="dxa"/>
            <w:tcBorders>
              <w:top w:val="nil"/>
              <w:left w:val="nil"/>
              <w:bottom w:val="single" w:sz="4" w:space="0" w:color="auto"/>
              <w:right w:val="single" w:sz="4" w:space="0" w:color="auto"/>
            </w:tcBorders>
            <w:shd w:val="clear" w:color="auto" w:fill="auto"/>
            <w:vAlign w:val="bottom"/>
            <w:hideMark/>
          </w:tcPr>
          <w:p w14:paraId="426E959E"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76EA551"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AC8E2E0" w14:textId="77777777" w:rsidR="00FD180C" w:rsidRPr="00FD180C" w:rsidRDefault="00FD180C" w:rsidP="00FD180C">
            <w:pPr>
              <w:rPr>
                <w:rFonts w:ascii="Calibri" w:hAnsi="Calibri"/>
                <w:color w:val="000000"/>
                <w:sz w:val="24"/>
                <w:szCs w:val="24"/>
              </w:rPr>
            </w:pPr>
          </w:p>
        </w:tc>
      </w:tr>
      <w:tr w:rsidR="00FD180C" w:rsidRPr="00FD180C" w14:paraId="191DA39F" w14:textId="77777777" w:rsidTr="0008753F">
        <w:trPr>
          <w:trHeight w:val="810"/>
        </w:trPr>
        <w:tc>
          <w:tcPr>
            <w:tcW w:w="521" w:type="dxa"/>
            <w:tcBorders>
              <w:top w:val="nil"/>
              <w:left w:val="single" w:sz="4" w:space="0" w:color="auto"/>
              <w:bottom w:val="nil"/>
              <w:right w:val="nil"/>
            </w:tcBorders>
            <w:shd w:val="clear" w:color="auto" w:fill="auto"/>
            <w:hideMark/>
          </w:tcPr>
          <w:p w14:paraId="32FB641C"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244</w:t>
            </w:r>
          </w:p>
        </w:tc>
        <w:tc>
          <w:tcPr>
            <w:tcW w:w="5959" w:type="dxa"/>
            <w:tcBorders>
              <w:top w:val="nil"/>
              <w:left w:val="single" w:sz="4" w:space="0" w:color="auto"/>
              <w:bottom w:val="nil"/>
              <w:right w:val="single" w:sz="4" w:space="0" w:color="auto"/>
            </w:tcBorders>
            <w:shd w:val="clear" w:color="auto" w:fill="auto"/>
            <w:hideMark/>
          </w:tcPr>
          <w:p w14:paraId="713C5020" w14:textId="77777777" w:rsidR="00FD180C" w:rsidRPr="00FD180C" w:rsidRDefault="00FD180C" w:rsidP="00FD180C">
            <w:pPr>
              <w:rPr>
                <w:rFonts w:ascii="Calibri" w:hAnsi="Calibri"/>
                <w:color w:val="000000"/>
              </w:rPr>
            </w:pPr>
            <w:r w:rsidRPr="00FD180C">
              <w:rPr>
                <w:rFonts w:ascii="Calibri" w:hAnsi="Calibri"/>
                <w:color w:val="000000"/>
              </w:rPr>
              <w:t>Provide an example, if you have one, where you have partnered with a client (non-City of L.A.) to successfully attract rollover assets (IRA, DROP, etc.), and the results of those efforts as demonstrated by the metric of incoming rollovers.</w:t>
            </w:r>
          </w:p>
        </w:tc>
        <w:tc>
          <w:tcPr>
            <w:tcW w:w="1409" w:type="dxa"/>
            <w:tcBorders>
              <w:top w:val="nil"/>
              <w:left w:val="nil"/>
              <w:bottom w:val="nil"/>
              <w:right w:val="single" w:sz="4" w:space="0" w:color="auto"/>
            </w:tcBorders>
            <w:shd w:val="clear" w:color="auto" w:fill="auto"/>
            <w:vAlign w:val="bottom"/>
            <w:hideMark/>
          </w:tcPr>
          <w:p w14:paraId="31DAC02E"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00B756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2A408AC" w14:textId="77777777" w:rsidR="00FD180C" w:rsidRPr="00FD180C" w:rsidRDefault="00FD180C" w:rsidP="00FD180C">
            <w:pPr>
              <w:rPr>
                <w:rFonts w:ascii="Calibri" w:hAnsi="Calibri"/>
                <w:color w:val="000000"/>
                <w:sz w:val="24"/>
                <w:szCs w:val="24"/>
              </w:rPr>
            </w:pPr>
          </w:p>
        </w:tc>
      </w:tr>
      <w:tr w:rsidR="00FD180C" w:rsidRPr="00FD180C" w14:paraId="4DCBCFC4"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211AB7CC" w14:textId="77777777" w:rsidR="00FD180C" w:rsidRPr="00FD180C" w:rsidRDefault="00FD180C" w:rsidP="00FD180C">
            <w:pPr>
              <w:rPr>
                <w:rFonts w:ascii="Calibri" w:hAnsi="Calibri"/>
                <w:b/>
                <w:bCs/>
                <w:color w:val="000000"/>
              </w:rPr>
            </w:pPr>
            <w:r w:rsidRPr="00FD180C">
              <w:rPr>
                <w:rFonts w:ascii="Calibri" w:hAnsi="Calibri"/>
                <w:b/>
                <w:bCs/>
                <w:color w:val="000000"/>
              </w:rPr>
              <w:lastRenderedPageBreak/>
              <w:t>Beneficiary Designation, Alternate Payee &amp; Benefit Claim Process</w:t>
            </w:r>
          </w:p>
        </w:tc>
        <w:tc>
          <w:tcPr>
            <w:tcW w:w="1299" w:type="dxa"/>
            <w:tcBorders>
              <w:top w:val="nil"/>
              <w:left w:val="nil"/>
              <w:bottom w:val="nil"/>
              <w:right w:val="nil"/>
            </w:tcBorders>
            <w:shd w:val="clear" w:color="auto" w:fill="auto"/>
            <w:vAlign w:val="bottom"/>
            <w:hideMark/>
          </w:tcPr>
          <w:p w14:paraId="1909C6F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722612C" w14:textId="77777777" w:rsidR="00FD180C" w:rsidRPr="00FD180C" w:rsidRDefault="00FD180C" w:rsidP="00FD180C">
            <w:pPr>
              <w:rPr>
                <w:rFonts w:ascii="Calibri" w:hAnsi="Calibri"/>
                <w:color w:val="000000"/>
                <w:sz w:val="24"/>
                <w:szCs w:val="24"/>
              </w:rPr>
            </w:pPr>
          </w:p>
        </w:tc>
      </w:tr>
      <w:tr w:rsidR="00FD180C" w:rsidRPr="00FD180C" w14:paraId="75A2F809" w14:textId="77777777" w:rsidTr="0008753F">
        <w:trPr>
          <w:trHeight w:val="552"/>
        </w:trPr>
        <w:tc>
          <w:tcPr>
            <w:tcW w:w="521" w:type="dxa"/>
            <w:tcBorders>
              <w:top w:val="nil"/>
              <w:left w:val="single" w:sz="4" w:space="0" w:color="auto"/>
              <w:bottom w:val="nil"/>
              <w:right w:val="single" w:sz="4" w:space="0" w:color="auto"/>
            </w:tcBorders>
            <w:shd w:val="clear" w:color="auto" w:fill="auto"/>
            <w:hideMark/>
          </w:tcPr>
          <w:p w14:paraId="1EEE659A"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245</w:t>
            </w:r>
          </w:p>
        </w:tc>
        <w:tc>
          <w:tcPr>
            <w:tcW w:w="5959" w:type="dxa"/>
            <w:tcBorders>
              <w:top w:val="nil"/>
              <w:left w:val="nil"/>
              <w:bottom w:val="single" w:sz="4" w:space="0" w:color="auto"/>
              <w:right w:val="single" w:sz="4" w:space="0" w:color="auto"/>
            </w:tcBorders>
            <w:shd w:val="clear" w:color="auto" w:fill="auto"/>
            <w:hideMark/>
          </w:tcPr>
          <w:p w14:paraId="3ABC7ECA" w14:textId="77777777" w:rsidR="00FD180C" w:rsidRPr="00FD180C" w:rsidRDefault="00FD180C" w:rsidP="00FD180C">
            <w:pPr>
              <w:rPr>
                <w:rFonts w:ascii="Calibri" w:hAnsi="Calibri"/>
                <w:b/>
                <w:bCs/>
              </w:rPr>
            </w:pPr>
            <w:r w:rsidRPr="00FD180C">
              <w:rPr>
                <w:rFonts w:ascii="Calibri" w:hAnsi="Calibri"/>
                <w:b/>
                <w:bCs/>
              </w:rPr>
              <w:t>By checking each box, verify that you will provide the following.  If there are exceptions, do not check the box and explain the deviations.</w:t>
            </w:r>
          </w:p>
        </w:tc>
        <w:tc>
          <w:tcPr>
            <w:tcW w:w="1409" w:type="dxa"/>
            <w:tcBorders>
              <w:top w:val="nil"/>
              <w:left w:val="nil"/>
              <w:bottom w:val="single" w:sz="4" w:space="0" w:color="auto"/>
              <w:right w:val="single" w:sz="4" w:space="0" w:color="auto"/>
            </w:tcBorders>
            <w:shd w:val="clear" w:color="auto" w:fill="auto"/>
            <w:vAlign w:val="bottom"/>
            <w:hideMark/>
          </w:tcPr>
          <w:p w14:paraId="6C58EDE9"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AABFE61"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34A96F2" w14:textId="77777777" w:rsidR="00FD180C" w:rsidRPr="00FD180C" w:rsidRDefault="00FD180C" w:rsidP="00FD180C">
            <w:pPr>
              <w:rPr>
                <w:rFonts w:ascii="Calibri" w:hAnsi="Calibri"/>
                <w:color w:val="000000"/>
                <w:sz w:val="24"/>
                <w:szCs w:val="24"/>
              </w:rPr>
            </w:pPr>
          </w:p>
        </w:tc>
      </w:tr>
      <w:tr w:rsidR="00FD180C" w:rsidRPr="00FD180C" w14:paraId="22867B75"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08125800"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42C6ACAD" w14:textId="77777777" w:rsidR="00FD180C" w:rsidRPr="00FD180C" w:rsidRDefault="00FD180C" w:rsidP="00FD180C">
            <w:pPr>
              <w:ind w:firstLineChars="300" w:firstLine="600"/>
              <w:rPr>
                <w:rFonts w:ascii="Calibri" w:hAnsi="Calibri"/>
              </w:rPr>
            </w:pPr>
            <w:r w:rsidRPr="00FD180C">
              <w:rPr>
                <w:rFonts w:ascii="Calibri" w:hAnsi="Calibri"/>
              </w:rPr>
              <w:t>Online means to provide beneficiary designation</w:t>
            </w:r>
          </w:p>
        </w:tc>
        <w:tc>
          <w:tcPr>
            <w:tcW w:w="1409" w:type="dxa"/>
            <w:tcBorders>
              <w:top w:val="nil"/>
              <w:left w:val="nil"/>
              <w:bottom w:val="single" w:sz="4" w:space="0" w:color="auto"/>
              <w:right w:val="single" w:sz="4" w:space="0" w:color="auto"/>
            </w:tcBorders>
            <w:shd w:val="clear" w:color="000000" w:fill="FFFFFF"/>
            <w:vAlign w:val="center"/>
            <w:hideMark/>
          </w:tcPr>
          <w:p w14:paraId="5ADB36EC"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26D6DFEA"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C58E83B" w14:textId="77777777" w:rsidR="00FD180C" w:rsidRPr="00FD180C" w:rsidRDefault="00FD180C" w:rsidP="00FD180C">
            <w:pPr>
              <w:rPr>
                <w:rFonts w:ascii="Calibri" w:hAnsi="Calibri"/>
                <w:color w:val="000000"/>
                <w:sz w:val="24"/>
                <w:szCs w:val="24"/>
              </w:rPr>
            </w:pPr>
          </w:p>
        </w:tc>
      </w:tr>
      <w:tr w:rsidR="00FD180C" w:rsidRPr="00FD180C" w14:paraId="3D7167FA" w14:textId="77777777" w:rsidTr="0008753F">
        <w:trPr>
          <w:trHeight w:val="312"/>
        </w:trPr>
        <w:tc>
          <w:tcPr>
            <w:tcW w:w="521" w:type="dxa"/>
            <w:tcBorders>
              <w:top w:val="nil"/>
              <w:left w:val="single" w:sz="4" w:space="0" w:color="auto"/>
              <w:bottom w:val="nil"/>
              <w:right w:val="single" w:sz="4" w:space="0" w:color="auto"/>
            </w:tcBorders>
            <w:shd w:val="clear" w:color="auto" w:fill="auto"/>
            <w:hideMark/>
          </w:tcPr>
          <w:p w14:paraId="1C3AE9A2"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1B21B330" w14:textId="77777777" w:rsidR="00FD180C" w:rsidRPr="00FD180C" w:rsidRDefault="00FD180C" w:rsidP="00FD180C">
            <w:pPr>
              <w:ind w:firstLineChars="300" w:firstLine="600"/>
              <w:rPr>
                <w:rFonts w:ascii="Calibri" w:hAnsi="Calibri"/>
              </w:rPr>
            </w:pPr>
            <w:r w:rsidRPr="00FD180C">
              <w:rPr>
                <w:rFonts w:ascii="Calibri" w:hAnsi="Calibri"/>
              </w:rPr>
              <w:t>Paper form to provide beneficiary designation</w:t>
            </w:r>
          </w:p>
        </w:tc>
        <w:tc>
          <w:tcPr>
            <w:tcW w:w="1409" w:type="dxa"/>
            <w:tcBorders>
              <w:top w:val="nil"/>
              <w:left w:val="nil"/>
              <w:bottom w:val="single" w:sz="4" w:space="0" w:color="auto"/>
              <w:right w:val="single" w:sz="4" w:space="0" w:color="auto"/>
            </w:tcBorders>
            <w:shd w:val="clear" w:color="000000" w:fill="FFFFFF"/>
            <w:vAlign w:val="center"/>
            <w:hideMark/>
          </w:tcPr>
          <w:p w14:paraId="76E3E8EA"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206B46DB"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E89FDF9" w14:textId="77777777" w:rsidR="00FD180C" w:rsidRPr="00FD180C" w:rsidRDefault="00FD180C" w:rsidP="00FD180C">
            <w:pPr>
              <w:rPr>
                <w:rFonts w:ascii="Calibri" w:hAnsi="Calibri"/>
                <w:color w:val="000000"/>
                <w:sz w:val="24"/>
                <w:szCs w:val="24"/>
              </w:rPr>
            </w:pPr>
          </w:p>
        </w:tc>
      </w:tr>
      <w:tr w:rsidR="00FD180C" w:rsidRPr="00FD180C" w14:paraId="1C44F57C" w14:textId="77777777" w:rsidTr="0008753F">
        <w:trPr>
          <w:trHeight w:val="828"/>
        </w:trPr>
        <w:tc>
          <w:tcPr>
            <w:tcW w:w="521" w:type="dxa"/>
            <w:tcBorders>
              <w:top w:val="nil"/>
              <w:left w:val="single" w:sz="4" w:space="0" w:color="auto"/>
              <w:bottom w:val="nil"/>
              <w:right w:val="single" w:sz="4" w:space="0" w:color="auto"/>
            </w:tcBorders>
            <w:shd w:val="clear" w:color="auto" w:fill="auto"/>
            <w:hideMark/>
          </w:tcPr>
          <w:p w14:paraId="42AEC061"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45172BEB" w14:textId="77777777" w:rsidR="00FD180C" w:rsidRPr="00FD180C" w:rsidRDefault="00FD180C" w:rsidP="00FD180C">
            <w:pPr>
              <w:ind w:firstLineChars="300" w:firstLine="600"/>
              <w:rPr>
                <w:rFonts w:ascii="Calibri" w:hAnsi="Calibri"/>
              </w:rPr>
            </w:pPr>
            <w:r w:rsidRPr="00FD180C">
              <w:rPr>
                <w:rFonts w:ascii="Calibri" w:hAnsi="Calibri"/>
              </w:rPr>
              <w:t>Recordkeeping system allows for participant to maintain and update contact information (address, phone number, etc.) for a designated beneficiary</w:t>
            </w:r>
          </w:p>
        </w:tc>
        <w:tc>
          <w:tcPr>
            <w:tcW w:w="1409" w:type="dxa"/>
            <w:tcBorders>
              <w:top w:val="nil"/>
              <w:left w:val="nil"/>
              <w:bottom w:val="single" w:sz="4" w:space="0" w:color="auto"/>
              <w:right w:val="single" w:sz="4" w:space="0" w:color="auto"/>
            </w:tcBorders>
            <w:shd w:val="clear" w:color="000000" w:fill="FFFFFF"/>
            <w:vAlign w:val="center"/>
            <w:hideMark/>
          </w:tcPr>
          <w:p w14:paraId="24FCB8AE"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0E45AAA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1B182EB" w14:textId="77777777" w:rsidR="00FD180C" w:rsidRPr="00FD180C" w:rsidRDefault="00FD180C" w:rsidP="00FD180C">
            <w:pPr>
              <w:rPr>
                <w:rFonts w:ascii="Calibri" w:hAnsi="Calibri"/>
                <w:color w:val="000000"/>
                <w:sz w:val="24"/>
                <w:szCs w:val="24"/>
              </w:rPr>
            </w:pPr>
          </w:p>
        </w:tc>
      </w:tr>
      <w:tr w:rsidR="00FD180C" w:rsidRPr="00FD180C" w14:paraId="58B66235" w14:textId="77777777" w:rsidTr="0008753F">
        <w:trPr>
          <w:trHeight w:val="540"/>
        </w:trPr>
        <w:tc>
          <w:tcPr>
            <w:tcW w:w="521" w:type="dxa"/>
            <w:tcBorders>
              <w:top w:val="nil"/>
              <w:left w:val="single" w:sz="4" w:space="0" w:color="auto"/>
              <w:bottom w:val="single" w:sz="4" w:space="0" w:color="auto"/>
              <w:right w:val="nil"/>
            </w:tcBorders>
            <w:shd w:val="clear" w:color="auto" w:fill="auto"/>
            <w:hideMark/>
          </w:tcPr>
          <w:p w14:paraId="1C8A476D"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single" w:sz="4" w:space="0" w:color="auto"/>
              <w:bottom w:val="single" w:sz="4" w:space="0" w:color="auto"/>
              <w:right w:val="single" w:sz="4" w:space="0" w:color="auto"/>
            </w:tcBorders>
            <w:shd w:val="clear" w:color="auto" w:fill="auto"/>
            <w:hideMark/>
          </w:tcPr>
          <w:p w14:paraId="7FE2EEF8" w14:textId="77777777" w:rsidR="00FD180C" w:rsidRPr="00FD180C" w:rsidRDefault="00FD180C" w:rsidP="00FD180C">
            <w:pPr>
              <w:ind w:firstLineChars="300" w:firstLine="600"/>
              <w:rPr>
                <w:rFonts w:ascii="Calibri" w:hAnsi="Calibri"/>
              </w:rPr>
            </w:pPr>
            <w:r w:rsidRPr="00FD180C">
              <w:rPr>
                <w:rFonts w:ascii="Calibri" w:hAnsi="Calibri"/>
              </w:rPr>
              <w:t xml:space="preserve">An alternate payee is treated as a participant for all purposes, including the ability to take out loans, assuming the Plan document allows this. </w:t>
            </w:r>
          </w:p>
        </w:tc>
        <w:tc>
          <w:tcPr>
            <w:tcW w:w="1409" w:type="dxa"/>
            <w:tcBorders>
              <w:top w:val="nil"/>
              <w:left w:val="nil"/>
              <w:bottom w:val="single" w:sz="4" w:space="0" w:color="auto"/>
              <w:right w:val="single" w:sz="4" w:space="0" w:color="auto"/>
            </w:tcBorders>
            <w:shd w:val="clear" w:color="000000" w:fill="FFFFFF"/>
            <w:vAlign w:val="center"/>
            <w:hideMark/>
          </w:tcPr>
          <w:p w14:paraId="3FF6A026"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736A959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AFA90A2" w14:textId="77777777" w:rsidR="00FD180C" w:rsidRPr="00FD180C" w:rsidRDefault="00FD180C" w:rsidP="00FD180C">
            <w:pPr>
              <w:rPr>
                <w:rFonts w:ascii="Calibri" w:hAnsi="Calibri"/>
                <w:color w:val="000000"/>
                <w:sz w:val="24"/>
                <w:szCs w:val="24"/>
              </w:rPr>
            </w:pPr>
          </w:p>
        </w:tc>
      </w:tr>
      <w:tr w:rsidR="00FD180C" w:rsidRPr="00FD180C" w14:paraId="3DE3D2CD" w14:textId="77777777" w:rsidTr="0008753F">
        <w:trPr>
          <w:trHeight w:val="552"/>
        </w:trPr>
        <w:tc>
          <w:tcPr>
            <w:tcW w:w="521" w:type="dxa"/>
            <w:tcBorders>
              <w:top w:val="nil"/>
              <w:left w:val="single" w:sz="4" w:space="0" w:color="auto"/>
              <w:bottom w:val="single" w:sz="4" w:space="0" w:color="auto"/>
              <w:right w:val="nil"/>
            </w:tcBorders>
            <w:shd w:val="clear" w:color="auto" w:fill="auto"/>
            <w:hideMark/>
          </w:tcPr>
          <w:p w14:paraId="67E27CEB"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246</w:t>
            </w:r>
          </w:p>
        </w:tc>
        <w:tc>
          <w:tcPr>
            <w:tcW w:w="5959" w:type="dxa"/>
            <w:tcBorders>
              <w:top w:val="nil"/>
              <w:left w:val="single" w:sz="4" w:space="0" w:color="auto"/>
              <w:bottom w:val="single" w:sz="4" w:space="0" w:color="auto"/>
              <w:right w:val="single" w:sz="4" w:space="0" w:color="auto"/>
            </w:tcBorders>
            <w:shd w:val="clear" w:color="auto" w:fill="auto"/>
            <w:hideMark/>
          </w:tcPr>
          <w:p w14:paraId="76DF3243" w14:textId="77777777" w:rsidR="00FD180C" w:rsidRPr="00FD180C" w:rsidRDefault="00FD180C" w:rsidP="00FD180C">
            <w:pPr>
              <w:rPr>
                <w:rFonts w:ascii="Calibri" w:hAnsi="Calibri"/>
                <w:color w:val="000000"/>
              </w:rPr>
            </w:pPr>
            <w:r w:rsidRPr="00FD180C">
              <w:rPr>
                <w:rFonts w:ascii="Calibri" w:hAnsi="Calibri"/>
                <w:color w:val="000000"/>
              </w:rPr>
              <w:t>Describe the efforts you would make, if any, to reach out to City of L.A. beneficiaries upon notification of a participant's death.</w:t>
            </w:r>
          </w:p>
        </w:tc>
        <w:tc>
          <w:tcPr>
            <w:tcW w:w="1409" w:type="dxa"/>
            <w:tcBorders>
              <w:top w:val="nil"/>
              <w:left w:val="nil"/>
              <w:bottom w:val="single" w:sz="4" w:space="0" w:color="auto"/>
              <w:right w:val="single" w:sz="4" w:space="0" w:color="auto"/>
            </w:tcBorders>
            <w:shd w:val="clear" w:color="auto" w:fill="auto"/>
            <w:vAlign w:val="bottom"/>
            <w:hideMark/>
          </w:tcPr>
          <w:p w14:paraId="6B982DF2"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482795A0"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1A3E694" w14:textId="77777777" w:rsidR="00FD180C" w:rsidRPr="00FD180C" w:rsidRDefault="00FD180C" w:rsidP="00FD180C">
            <w:pPr>
              <w:rPr>
                <w:rFonts w:ascii="Calibri" w:hAnsi="Calibri"/>
                <w:color w:val="000000"/>
                <w:sz w:val="24"/>
                <w:szCs w:val="24"/>
              </w:rPr>
            </w:pPr>
          </w:p>
        </w:tc>
      </w:tr>
      <w:tr w:rsidR="00FD180C" w:rsidRPr="00FD180C" w14:paraId="19B7FE29" w14:textId="77777777" w:rsidTr="0008753F">
        <w:trPr>
          <w:trHeight w:val="552"/>
        </w:trPr>
        <w:tc>
          <w:tcPr>
            <w:tcW w:w="521" w:type="dxa"/>
            <w:tcBorders>
              <w:top w:val="nil"/>
              <w:left w:val="single" w:sz="4" w:space="0" w:color="auto"/>
              <w:bottom w:val="single" w:sz="4" w:space="0" w:color="auto"/>
              <w:right w:val="nil"/>
            </w:tcBorders>
            <w:shd w:val="clear" w:color="auto" w:fill="auto"/>
            <w:hideMark/>
          </w:tcPr>
          <w:p w14:paraId="681AD591"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247</w:t>
            </w:r>
          </w:p>
        </w:tc>
        <w:tc>
          <w:tcPr>
            <w:tcW w:w="5959" w:type="dxa"/>
            <w:tcBorders>
              <w:top w:val="nil"/>
              <w:left w:val="single" w:sz="4" w:space="0" w:color="auto"/>
              <w:bottom w:val="single" w:sz="4" w:space="0" w:color="auto"/>
              <w:right w:val="single" w:sz="4" w:space="0" w:color="auto"/>
            </w:tcBorders>
            <w:shd w:val="clear" w:color="auto" w:fill="auto"/>
            <w:hideMark/>
          </w:tcPr>
          <w:p w14:paraId="6880065F" w14:textId="77777777" w:rsidR="00FD180C" w:rsidRPr="00FD180C" w:rsidRDefault="00FD180C" w:rsidP="00FD180C">
            <w:pPr>
              <w:rPr>
                <w:rFonts w:ascii="Calibri" w:hAnsi="Calibri"/>
                <w:color w:val="000000"/>
              </w:rPr>
            </w:pPr>
            <w:r w:rsidRPr="00FD180C">
              <w:rPr>
                <w:rFonts w:ascii="Calibri" w:hAnsi="Calibri"/>
                <w:color w:val="000000"/>
              </w:rPr>
              <w:t>Describe what policies you have in place, if any, to address unclaimed beneficiary accounts and over what period of time.</w:t>
            </w:r>
          </w:p>
        </w:tc>
        <w:tc>
          <w:tcPr>
            <w:tcW w:w="1409" w:type="dxa"/>
            <w:tcBorders>
              <w:top w:val="nil"/>
              <w:left w:val="nil"/>
              <w:bottom w:val="single" w:sz="4" w:space="0" w:color="auto"/>
              <w:right w:val="single" w:sz="4" w:space="0" w:color="auto"/>
            </w:tcBorders>
            <w:shd w:val="clear" w:color="auto" w:fill="auto"/>
            <w:vAlign w:val="bottom"/>
            <w:hideMark/>
          </w:tcPr>
          <w:p w14:paraId="12815D88"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7EDD6EB"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A5AA4CD" w14:textId="77777777" w:rsidR="00FD180C" w:rsidRPr="00FD180C" w:rsidRDefault="00FD180C" w:rsidP="00FD180C">
            <w:pPr>
              <w:rPr>
                <w:rFonts w:ascii="Calibri" w:hAnsi="Calibri"/>
                <w:color w:val="000000"/>
                <w:sz w:val="24"/>
                <w:szCs w:val="24"/>
              </w:rPr>
            </w:pPr>
          </w:p>
        </w:tc>
      </w:tr>
      <w:tr w:rsidR="00FD180C" w:rsidRPr="00FD180C" w14:paraId="75597CF5" w14:textId="77777777" w:rsidTr="0008753F">
        <w:trPr>
          <w:trHeight w:val="1104"/>
        </w:trPr>
        <w:tc>
          <w:tcPr>
            <w:tcW w:w="521" w:type="dxa"/>
            <w:tcBorders>
              <w:top w:val="nil"/>
              <w:left w:val="single" w:sz="4" w:space="0" w:color="auto"/>
              <w:bottom w:val="single" w:sz="4" w:space="0" w:color="auto"/>
              <w:right w:val="nil"/>
            </w:tcBorders>
            <w:shd w:val="clear" w:color="auto" w:fill="auto"/>
            <w:hideMark/>
          </w:tcPr>
          <w:p w14:paraId="429E24E4"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248</w:t>
            </w:r>
          </w:p>
        </w:tc>
        <w:tc>
          <w:tcPr>
            <w:tcW w:w="5959" w:type="dxa"/>
            <w:tcBorders>
              <w:top w:val="nil"/>
              <w:left w:val="single" w:sz="4" w:space="0" w:color="auto"/>
              <w:bottom w:val="single" w:sz="4" w:space="0" w:color="auto"/>
              <w:right w:val="single" w:sz="4" w:space="0" w:color="auto"/>
            </w:tcBorders>
            <w:shd w:val="clear" w:color="auto" w:fill="auto"/>
            <w:hideMark/>
          </w:tcPr>
          <w:p w14:paraId="47FA08EF" w14:textId="77777777" w:rsidR="00FD180C" w:rsidRPr="00FD180C" w:rsidRDefault="00FD180C" w:rsidP="00FD180C">
            <w:pPr>
              <w:rPr>
                <w:rFonts w:ascii="Calibri" w:hAnsi="Calibri"/>
                <w:color w:val="000000"/>
              </w:rPr>
            </w:pPr>
            <w:r w:rsidRPr="00FD180C">
              <w:rPr>
                <w:rFonts w:ascii="Calibri" w:hAnsi="Calibri"/>
                <w:color w:val="000000"/>
              </w:rPr>
              <w:t>Indicate what information is required of a beneficiary in order to process a change in account ownership following a participant's death, and what reporting and account assignment protocols you follow to change ownership.</w:t>
            </w:r>
          </w:p>
        </w:tc>
        <w:tc>
          <w:tcPr>
            <w:tcW w:w="1409" w:type="dxa"/>
            <w:tcBorders>
              <w:top w:val="nil"/>
              <w:left w:val="nil"/>
              <w:bottom w:val="single" w:sz="4" w:space="0" w:color="auto"/>
              <w:right w:val="single" w:sz="4" w:space="0" w:color="auto"/>
            </w:tcBorders>
            <w:shd w:val="clear" w:color="auto" w:fill="auto"/>
            <w:vAlign w:val="bottom"/>
            <w:hideMark/>
          </w:tcPr>
          <w:p w14:paraId="5E3584F3"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463A4D1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5AC845C" w14:textId="77777777" w:rsidR="00FD180C" w:rsidRPr="00FD180C" w:rsidRDefault="00FD180C" w:rsidP="00FD180C">
            <w:pPr>
              <w:rPr>
                <w:rFonts w:ascii="Calibri" w:hAnsi="Calibri"/>
                <w:color w:val="000000"/>
                <w:sz w:val="24"/>
                <w:szCs w:val="24"/>
              </w:rPr>
            </w:pPr>
          </w:p>
        </w:tc>
      </w:tr>
      <w:tr w:rsidR="00FD180C" w:rsidRPr="00FD180C" w14:paraId="5A2865C4" w14:textId="77777777" w:rsidTr="0008753F">
        <w:trPr>
          <w:trHeight w:val="828"/>
        </w:trPr>
        <w:tc>
          <w:tcPr>
            <w:tcW w:w="521" w:type="dxa"/>
            <w:tcBorders>
              <w:top w:val="nil"/>
              <w:left w:val="single" w:sz="4" w:space="0" w:color="auto"/>
              <w:bottom w:val="single" w:sz="4" w:space="0" w:color="auto"/>
              <w:right w:val="nil"/>
            </w:tcBorders>
            <w:shd w:val="clear" w:color="auto" w:fill="auto"/>
            <w:hideMark/>
          </w:tcPr>
          <w:p w14:paraId="051BC083"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249</w:t>
            </w:r>
          </w:p>
        </w:tc>
        <w:tc>
          <w:tcPr>
            <w:tcW w:w="5959" w:type="dxa"/>
            <w:tcBorders>
              <w:top w:val="nil"/>
              <w:left w:val="single" w:sz="4" w:space="0" w:color="auto"/>
              <w:bottom w:val="single" w:sz="4" w:space="0" w:color="auto"/>
              <w:right w:val="single" w:sz="4" w:space="0" w:color="auto"/>
            </w:tcBorders>
            <w:shd w:val="clear" w:color="auto" w:fill="auto"/>
            <w:hideMark/>
          </w:tcPr>
          <w:p w14:paraId="14B51EA9" w14:textId="77777777" w:rsidR="00FD180C" w:rsidRPr="00FD180C" w:rsidRDefault="00FD180C" w:rsidP="00FD180C">
            <w:pPr>
              <w:rPr>
                <w:rFonts w:ascii="Calibri" w:hAnsi="Calibri"/>
                <w:color w:val="000000"/>
              </w:rPr>
            </w:pPr>
            <w:r w:rsidRPr="00FD180C">
              <w:rPr>
                <w:rFonts w:ascii="Calibri" w:hAnsi="Calibri"/>
                <w:color w:val="000000"/>
              </w:rPr>
              <w:t>Provide communication materials, if any, you have developed to help a beneficiary understand their choices and applicable rules/requirements as that relates to taking distribution.</w:t>
            </w:r>
          </w:p>
        </w:tc>
        <w:tc>
          <w:tcPr>
            <w:tcW w:w="1409" w:type="dxa"/>
            <w:tcBorders>
              <w:top w:val="nil"/>
              <w:left w:val="nil"/>
              <w:bottom w:val="single" w:sz="4" w:space="0" w:color="auto"/>
              <w:right w:val="single" w:sz="4" w:space="0" w:color="auto"/>
            </w:tcBorders>
            <w:shd w:val="clear" w:color="auto" w:fill="auto"/>
            <w:vAlign w:val="bottom"/>
            <w:hideMark/>
          </w:tcPr>
          <w:p w14:paraId="0365EE4C"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873963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55706E4" w14:textId="77777777" w:rsidR="00FD180C" w:rsidRPr="00FD180C" w:rsidRDefault="00FD180C" w:rsidP="00FD180C">
            <w:pPr>
              <w:rPr>
                <w:rFonts w:ascii="Calibri" w:hAnsi="Calibri"/>
                <w:color w:val="000000"/>
                <w:sz w:val="24"/>
                <w:szCs w:val="24"/>
              </w:rPr>
            </w:pPr>
          </w:p>
        </w:tc>
      </w:tr>
      <w:tr w:rsidR="00FD180C" w:rsidRPr="00FD180C" w14:paraId="207C759D" w14:textId="77777777" w:rsidTr="0008753F">
        <w:trPr>
          <w:trHeight w:val="564"/>
        </w:trPr>
        <w:tc>
          <w:tcPr>
            <w:tcW w:w="521" w:type="dxa"/>
            <w:tcBorders>
              <w:top w:val="nil"/>
              <w:left w:val="single" w:sz="4" w:space="0" w:color="auto"/>
              <w:bottom w:val="nil"/>
              <w:right w:val="single" w:sz="4" w:space="0" w:color="auto"/>
            </w:tcBorders>
            <w:shd w:val="clear" w:color="auto" w:fill="auto"/>
            <w:hideMark/>
          </w:tcPr>
          <w:p w14:paraId="5AD4FAAD"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250</w:t>
            </w:r>
          </w:p>
        </w:tc>
        <w:tc>
          <w:tcPr>
            <w:tcW w:w="5959" w:type="dxa"/>
            <w:tcBorders>
              <w:top w:val="nil"/>
              <w:left w:val="nil"/>
              <w:bottom w:val="nil"/>
              <w:right w:val="single" w:sz="4" w:space="0" w:color="auto"/>
            </w:tcBorders>
            <w:shd w:val="clear" w:color="auto" w:fill="auto"/>
            <w:hideMark/>
          </w:tcPr>
          <w:p w14:paraId="37A19CF5" w14:textId="77777777" w:rsidR="00FD180C" w:rsidRPr="00FD180C" w:rsidRDefault="00FD180C" w:rsidP="00FD180C">
            <w:pPr>
              <w:rPr>
                <w:rFonts w:ascii="Calibri" w:hAnsi="Calibri"/>
                <w:color w:val="000000"/>
              </w:rPr>
            </w:pPr>
            <w:r w:rsidRPr="00FD180C">
              <w:rPr>
                <w:rFonts w:ascii="Calibri" w:hAnsi="Calibri"/>
                <w:color w:val="000000"/>
              </w:rPr>
              <w:t xml:space="preserve">Indicate what notifications and other administration you provide to beneficiaries regarding deadlines for withdrawal, etc. </w:t>
            </w:r>
          </w:p>
        </w:tc>
        <w:tc>
          <w:tcPr>
            <w:tcW w:w="1409" w:type="dxa"/>
            <w:tcBorders>
              <w:top w:val="nil"/>
              <w:left w:val="nil"/>
              <w:bottom w:val="nil"/>
              <w:right w:val="single" w:sz="4" w:space="0" w:color="auto"/>
            </w:tcBorders>
            <w:shd w:val="clear" w:color="auto" w:fill="auto"/>
            <w:vAlign w:val="bottom"/>
            <w:hideMark/>
          </w:tcPr>
          <w:p w14:paraId="4E0F423D"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A6CF2D4"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0AC9299" w14:textId="77777777" w:rsidR="00FD180C" w:rsidRPr="00FD180C" w:rsidRDefault="00FD180C" w:rsidP="00FD180C">
            <w:pPr>
              <w:rPr>
                <w:rFonts w:ascii="Calibri" w:hAnsi="Calibri"/>
                <w:color w:val="000000"/>
                <w:sz w:val="24"/>
                <w:szCs w:val="24"/>
              </w:rPr>
            </w:pPr>
          </w:p>
        </w:tc>
      </w:tr>
      <w:tr w:rsidR="00FD180C" w:rsidRPr="00FD180C" w14:paraId="3AE983D5"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61B8C5B3" w14:textId="77777777" w:rsidR="00FD180C" w:rsidRPr="00FD180C" w:rsidRDefault="00FD180C" w:rsidP="00FD180C">
            <w:pPr>
              <w:rPr>
                <w:rFonts w:ascii="Calibri" w:hAnsi="Calibri"/>
                <w:b/>
                <w:bCs/>
                <w:color w:val="000000"/>
              </w:rPr>
            </w:pPr>
            <w:r w:rsidRPr="00FD180C">
              <w:rPr>
                <w:rFonts w:ascii="Calibri" w:hAnsi="Calibri"/>
                <w:b/>
                <w:bCs/>
                <w:color w:val="000000"/>
              </w:rPr>
              <w:t>RMD Notification and Automation</w:t>
            </w:r>
          </w:p>
        </w:tc>
        <w:tc>
          <w:tcPr>
            <w:tcW w:w="1299" w:type="dxa"/>
            <w:tcBorders>
              <w:top w:val="nil"/>
              <w:left w:val="nil"/>
              <w:bottom w:val="nil"/>
              <w:right w:val="nil"/>
            </w:tcBorders>
            <w:shd w:val="clear" w:color="auto" w:fill="auto"/>
            <w:vAlign w:val="bottom"/>
            <w:hideMark/>
          </w:tcPr>
          <w:p w14:paraId="088550A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D74BEDB" w14:textId="77777777" w:rsidR="00FD180C" w:rsidRPr="00FD180C" w:rsidRDefault="00FD180C" w:rsidP="00FD180C">
            <w:pPr>
              <w:rPr>
                <w:rFonts w:ascii="Calibri" w:hAnsi="Calibri"/>
                <w:color w:val="000000"/>
                <w:sz w:val="24"/>
                <w:szCs w:val="24"/>
              </w:rPr>
            </w:pPr>
          </w:p>
        </w:tc>
      </w:tr>
      <w:tr w:rsidR="00FD180C" w:rsidRPr="00FD180C" w14:paraId="210296BA" w14:textId="77777777" w:rsidTr="0008753F">
        <w:trPr>
          <w:trHeight w:val="840"/>
        </w:trPr>
        <w:tc>
          <w:tcPr>
            <w:tcW w:w="521" w:type="dxa"/>
            <w:tcBorders>
              <w:top w:val="nil"/>
              <w:left w:val="single" w:sz="4" w:space="0" w:color="auto"/>
              <w:bottom w:val="single" w:sz="4" w:space="0" w:color="auto"/>
              <w:right w:val="single" w:sz="4" w:space="0" w:color="auto"/>
            </w:tcBorders>
            <w:shd w:val="clear" w:color="auto" w:fill="auto"/>
            <w:hideMark/>
          </w:tcPr>
          <w:p w14:paraId="2B734C90"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251</w:t>
            </w:r>
          </w:p>
        </w:tc>
        <w:tc>
          <w:tcPr>
            <w:tcW w:w="5959" w:type="dxa"/>
            <w:tcBorders>
              <w:top w:val="nil"/>
              <w:left w:val="nil"/>
              <w:bottom w:val="single" w:sz="4" w:space="0" w:color="auto"/>
              <w:right w:val="single" w:sz="4" w:space="0" w:color="auto"/>
            </w:tcBorders>
            <w:shd w:val="clear" w:color="auto" w:fill="auto"/>
            <w:hideMark/>
          </w:tcPr>
          <w:p w14:paraId="014CF40D" w14:textId="77777777" w:rsidR="00FD180C" w:rsidRPr="00FD180C" w:rsidRDefault="00FD180C" w:rsidP="00FD180C">
            <w:pPr>
              <w:jc w:val="both"/>
              <w:rPr>
                <w:rFonts w:ascii="Calibri" w:hAnsi="Calibri"/>
                <w:color w:val="000000"/>
              </w:rPr>
            </w:pPr>
            <w:r w:rsidRPr="00FD180C">
              <w:rPr>
                <w:rFonts w:ascii="Calibri" w:hAnsi="Calibri"/>
                <w:color w:val="000000"/>
              </w:rPr>
              <w:t>Describe how you address §401(a)(9) Required Minimum Distributions (RMDs) including: identification of subject participants, determination of the amount of the minimum required payment, and payment within required deadlines.</w:t>
            </w:r>
          </w:p>
        </w:tc>
        <w:tc>
          <w:tcPr>
            <w:tcW w:w="1409" w:type="dxa"/>
            <w:tcBorders>
              <w:top w:val="nil"/>
              <w:left w:val="nil"/>
              <w:bottom w:val="single" w:sz="4" w:space="0" w:color="auto"/>
              <w:right w:val="single" w:sz="4" w:space="0" w:color="auto"/>
            </w:tcBorders>
            <w:shd w:val="clear" w:color="auto" w:fill="auto"/>
            <w:vAlign w:val="bottom"/>
            <w:hideMark/>
          </w:tcPr>
          <w:p w14:paraId="003B51FF"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EC54ABF"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1D1860B" w14:textId="77777777" w:rsidR="00FD180C" w:rsidRPr="00FD180C" w:rsidRDefault="00FD180C" w:rsidP="00FD180C">
            <w:pPr>
              <w:rPr>
                <w:rFonts w:ascii="Calibri" w:hAnsi="Calibri"/>
                <w:color w:val="000000"/>
                <w:sz w:val="24"/>
                <w:szCs w:val="24"/>
              </w:rPr>
            </w:pPr>
          </w:p>
        </w:tc>
      </w:tr>
      <w:tr w:rsidR="00FD180C" w:rsidRPr="00FD180C" w14:paraId="61F0C944" w14:textId="77777777" w:rsidTr="0008753F">
        <w:trPr>
          <w:trHeight w:val="564"/>
        </w:trPr>
        <w:tc>
          <w:tcPr>
            <w:tcW w:w="521" w:type="dxa"/>
            <w:tcBorders>
              <w:top w:val="nil"/>
              <w:left w:val="single" w:sz="4" w:space="0" w:color="auto"/>
              <w:bottom w:val="nil"/>
              <w:right w:val="single" w:sz="4" w:space="0" w:color="auto"/>
            </w:tcBorders>
            <w:shd w:val="clear" w:color="auto" w:fill="auto"/>
            <w:hideMark/>
          </w:tcPr>
          <w:p w14:paraId="7B5D2FD7"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252</w:t>
            </w:r>
          </w:p>
        </w:tc>
        <w:tc>
          <w:tcPr>
            <w:tcW w:w="5959" w:type="dxa"/>
            <w:tcBorders>
              <w:top w:val="nil"/>
              <w:left w:val="nil"/>
              <w:bottom w:val="nil"/>
              <w:right w:val="single" w:sz="4" w:space="0" w:color="auto"/>
            </w:tcBorders>
            <w:shd w:val="clear" w:color="auto" w:fill="auto"/>
            <w:hideMark/>
          </w:tcPr>
          <w:p w14:paraId="410135E1" w14:textId="77777777" w:rsidR="00FD180C" w:rsidRPr="00FD180C" w:rsidRDefault="00FD180C" w:rsidP="00FD180C">
            <w:pPr>
              <w:jc w:val="both"/>
              <w:rPr>
                <w:rFonts w:ascii="Calibri" w:hAnsi="Calibri"/>
                <w:color w:val="000000"/>
              </w:rPr>
            </w:pPr>
            <w:r w:rsidRPr="00FD180C">
              <w:rPr>
                <w:rFonts w:ascii="Calibri" w:hAnsi="Calibri"/>
                <w:color w:val="000000"/>
              </w:rPr>
              <w:t>Provide a sample of your notification/communication process for participants nearing or having already entered into being subject to RMD.</w:t>
            </w:r>
          </w:p>
        </w:tc>
        <w:tc>
          <w:tcPr>
            <w:tcW w:w="1409" w:type="dxa"/>
            <w:tcBorders>
              <w:top w:val="nil"/>
              <w:left w:val="nil"/>
              <w:bottom w:val="nil"/>
              <w:right w:val="single" w:sz="4" w:space="0" w:color="auto"/>
            </w:tcBorders>
            <w:shd w:val="clear" w:color="auto" w:fill="auto"/>
            <w:vAlign w:val="bottom"/>
            <w:hideMark/>
          </w:tcPr>
          <w:p w14:paraId="667CCC6E"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CBB940A"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32B3C0B" w14:textId="77777777" w:rsidR="00FD180C" w:rsidRPr="00FD180C" w:rsidRDefault="00FD180C" w:rsidP="00FD180C">
            <w:pPr>
              <w:rPr>
                <w:rFonts w:ascii="Calibri" w:hAnsi="Calibri"/>
                <w:color w:val="000000"/>
                <w:sz w:val="24"/>
                <w:szCs w:val="24"/>
              </w:rPr>
            </w:pPr>
          </w:p>
        </w:tc>
      </w:tr>
      <w:tr w:rsidR="00FD180C" w:rsidRPr="00FD180C" w14:paraId="3753F1D9"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DCE6F1"/>
            <w:vAlign w:val="center"/>
            <w:hideMark/>
          </w:tcPr>
          <w:p w14:paraId="6D6629B1" w14:textId="77777777" w:rsidR="00FD180C" w:rsidRPr="00FD180C" w:rsidRDefault="00FD180C" w:rsidP="00FD180C">
            <w:pPr>
              <w:jc w:val="center"/>
              <w:rPr>
                <w:rFonts w:ascii="Calibri" w:hAnsi="Calibri"/>
                <w:b/>
                <w:bCs/>
                <w:color w:val="000000"/>
              </w:rPr>
            </w:pPr>
            <w:r w:rsidRPr="00FD180C">
              <w:rPr>
                <w:rFonts w:ascii="Calibri" w:hAnsi="Calibri"/>
                <w:b/>
                <w:bCs/>
                <w:color w:val="000000"/>
              </w:rPr>
              <w:t>LOAN PROGRAM ADMINISTRATION</w:t>
            </w:r>
          </w:p>
        </w:tc>
        <w:tc>
          <w:tcPr>
            <w:tcW w:w="1299" w:type="dxa"/>
            <w:tcBorders>
              <w:top w:val="nil"/>
              <w:left w:val="nil"/>
              <w:bottom w:val="nil"/>
              <w:right w:val="nil"/>
            </w:tcBorders>
            <w:shd w:val="clear" w:color="auto" w:fill="auto"/>
            <w:vAlign w:val="bottom"/>
            <w:hideMark/>
          </w:tcPr>
          <w:p w14:paraId="035A4C0A"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A23BBED" w14:textId="77777777" w:rsidR="00FD180C" w:rsidRPr="00FD180C" w:rsidRDefault="00FD180C" w:rsidP="00FD180C">
            <w:pPr>
              <w:rPr>
                <w:rFonts w:ascii="Calibri" w:hAnsi="Calibri"/>
                <w:color w:val="000000"/>
                <w:sz w:val="24"/>
                <w:szCs w:val="24"/>
              </w:rPr>
            </w:pPr>
          </w:p>
        </w:tc>
      </w:tr>
      <w:tr w:rsidR="00FD180C" w:rsidRPr="00FD180C" w14:paraId="261CE277"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2A71F33E" w14:textId="77777777" w:rsidR="00FD180C" w:rsidRPr="00FD180C" w:rsidRDefault="00FD180C" w:rsidP="00FD180C">
            <w:pPr>
              <w:rPr>
                <w:rFonts w:ascii="Calibri" w:hAnsi="Calibri"/>
                <w:b/>
                <w:bCs/>
                <w:color w:val="000000"/>
              </w:rPr>
            </w:pPr>
            <w:r w:rsidRPr="00FD180C">
              <w:rPr>
                <w:rFonts w:ascii="Calibri" w:hAnsi="Calibri"/>
                <w:b/>
                <w:bCs/>
                <w:color w:val="000000"/>
              </w:rPr>
              <w:t>Processing Requirements, Administration &amp; Participant Interface</w:t>
            </w:r>
          </w:p>
        </w:tc>
        <w:tc>
          <w:tcPr>
            <w:tcW w:w="1299" w:type="dxa"/>
            <w:tcBorders>
              <w:top w:val="nil"/>
              <w:left w:val="nil"/>
              <w:bottom w:val="nil"/>
              <w:right w:val="nil"/>
            </w:tcBorders>
            <w:shd w:val="clear" w:color="auto" w:fill="auto"/>
            <w:vAlign w:val="bottom"/>
            <w:hideMark/>
          </w:tcPr>
          <w:p w14:paraId="708D4A1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76059E0" w14:textId="77777777" w:rsidR="00FD180C" w:rsidRPr="00FD180C" w:rsidRDefault="00FD180C" w:rsidP="00FD180C">
            <w:pPr>
              <w:rPr>
                <w:rFonts w:ascii="Calibri" w:hAnsi="Calibri"/>
                <w:color w:val="000000"/>
                <w:sz w:val="24"/>
                <w:szCs w:val="24"/>
              </w:rPr>
            </w:pPr>
          </w:p>
        </w:tc>
      </w:tr>
      <w:tr w:rsidR="00FD180C" w:rsidRPr="00FD180C" w14:paraId="3A0D5312"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3D28B8A9"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253</w:t>
            </w:r>
          </w:p>
        </w:tc>
        <w:tc>
          <w:tcPr>
            <w:tcW w:w="5959" w:type="dxa"/>
            <w:tcBorders>
              <w:top w:val="nil"/>
              <w:left w:val="nil"/>
              <w:bottom w:val="single" w:sz="4" w:space="0" w:color="auto"/>
              <w:right w:val="single" w:sz="4" w:space="0" w:color="auto"/>
            </w:tcBorders>
            <w:shd w:val="clear" w:color="auto" w:fill="auto"/>
            <w:hideMark/>
          </w:tcPr>
          <w:p w14:paraId="5E410588" w14:textId="77777777" w:rsidR="00FD180C" w:rsidRPr="00FD180C" w:rsidRDefault="00FD180C" w:rsidP="00FD180C">
            <w:pPr>
              <w:rPr>
                <w:rFonts w:ascii="Calibri" w:hAnsi="Calibri"/>
                <w:b/>
                <w:bCs/>
              </w:rPr>
            </w:pPr>
            <w:r w:rsidRPr="00FD180C">
              <w:rPr>
                <w:rFonts w:ascii="Calibri" w:hAnsi="Calibri"/>
                <w:b/>
                <w:bCs/>
              </w:rPr>
              <w:t>By checking each box, verify that you will provide the following.  If there are exceptions, do not check the box and explain the deviations.</w:t>
            </w:r>
          </w:p>
        </w:tc>
        <w:tc>
          <w:tcPr>
            <w:tcW w:w="1409" w:type="dxa"/>
            <w:tcBorders>
              <w:top w:val="nil"/>
              <w:left w:val="nil"/>
              <w:bottom w:val="single" w:sz="4" w:space="0" w:color="auto"/>
              <w:right w:val="single" w:sz="4" w:space="0" w:color="auto"/>
            </w:tcBorders>
            <w:shd w:val="clear" w:color="auto" w:fill="auto"/>
            <w:vAlign w:val="bottom"/>
            <w:hideMark/>
          </w:tcPr>
          <w:p w14:paraId="7F7E1FF3" w14:textId="77777777" w:rsidR="00FD180C" w:rsidRPr="00FD180C" w:rsidRDefault="00FD180C" w:rsidP="00FD180C">
            <w:pPr>
              <w:jc w:val="cente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49C9C8C"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72E76A9" w14:textId="77777777" w:rsidR="00FD180C" w:rsidRPr="00FD180C" w:rsidRDefault="00FD180C" w:rsidP="00FD180C">
            <w:pPr>
              <w:rPr>
                <w:rFonts w:ascii="Calibri" w:hAnsi="Calibri"/>
                <w:color w:val="000000"/>
                <w:sz w:val="24"/>
                <w:szCs w:val="24"/>
              </w:rPr>
            </w:pPr>
          </w:p>
        </w:tc>
      </w:tr>
      <w:tr w:rsidR="00FD180C" w:rsidRPr="00FD180C" w14:paraId="10216C60" w14:textId="77777777" w:rsidTr="0008753F">
        <w:trPr>
          <w:trHeight w:val="312"/>
        </w:trPr>
        <w:tc>
          <w:tcPr>
            <w:tcW w:w="521" w:type="dxa"/>
            <w:tcBorders>
              <w:top w:val="nil"/>
              <w:left w:val="nil"/>
              <w:bottom w:val="nil"/>
              <w:right w:val="nil"/>
            </w:tcBorders>
            <w:shd w:val="clear" w:color="auto" w:fill="auto"/>
            <w:hideMark/>
          </w:tcPr>
          <w:p w14:paraId="2C389BED"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12C2AA64" w14:textId="77777777" w:rsidR="00FD180C" w:rsidRPr="00FD180C" w:rsidRDefault="00FD180C" w:rsidP="00FD180C">
            <w:pPr>
              <w:ind w:firstLineChars="200" w:firstLine="400"/>
              <w:rPr>
                <w:rFonts w:ascii="Calibri" w:hAnsi="Calibri"/>
              </w:rPr>
            </w:pPr>
            <w:r w:rsidRPr="00FD180C">
              <w:rPr>
                <w:rFonts w:ascii="Calibri" w:hAnsi="Calibri"/>
              </w:rPr>
              <w:t>Online loan application process</w:t>
            </w:r>
          </w:p>
        </w:tc>
        <w:tc>
          <w:tcPr>
            <w:tcW w:w="1409" w:type="dxa"/>
            <w:tcBorders>
              <w:top w:val="nil"/>
              <w:left w:val="nil"/>
              <w:bottom w:val="single" w:sz="4" w:space="0" w:color="auto"/>
              <w:right w:val="single" w:sz="4" w:space="0" w:color="auto"/>
            </w:tcBorders>
            <w:shd w:val="clear" w:color="000000" w:fill="FFFFFF"/>
            <w:vAlign w:val="center"/>
            <w:hideMark/>
          </w:tcPr>
          <w:p w14:paraId="510F8941"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5C11750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4C37565" w14:textId="77777777" w:rsidR="00FD180C" w:rsidRPr="00FD180C" w:rsidRDefault="00FD180C" w:rsidP="00FD180C">
            <w:pPr>
              <w:rPr>
                <w:rFonts w:ascii="Calibri" w:hAnsi="Calibri"/>
                <w:color w:val="000000"/>
                <w:sz w:val="24"/>
                <w:szCs w:val="24"/>
              </w:rPr>
            </w:pPr>
          </w:p>
        </w:tc>
      </w:tr>
      <w:tr w:rsidR="00FD180C" w:rsidRPr="00FD180C" w14:paraId="252E5C6E" w14:textId="77777777" w:rsidTr="0008753F">
        <w:trPr>
          <w:trHeight w:val="312"/>
        </w:trPr>
        <w:tc>
          <w:tcPr>
            <w:tcW w:w="521" w:type="dxa"/>
            <w:tcBorders>
              <w:top w:val="nil"/>
              <w:left w:val="nil"/>
              <w:bottom w:val="nil"/>
              <w:right w:val="nil"/>
            </w:tcBorders>
            <w:shd w:val="clear" w:color="auto" w:fill="auto"/>
            <w:hideMark/>
          </w:tcPr>
          <w:p w14:paraId="6D47666E"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673175B5" w14:textId="77777777" w:rsidR="00FD180C" w:rsidRPr="00FD180C" w:rsidRDefault="00FD180C" w:rsidP="00FD180C">
            <w:pPr>
              <w:ind w:firstLineChars="200" w:firstLine="400"/>
              <w:rPr>
                <w:rFonts w:ascii="Calibri" w:hAnsi="Calibri"/>
              </w:rPr>
            </w:pPr>
            <w:r w:rsidRPr="00FD180C">
              <w:rPr>
                <w:rFonts w:ascii="Calibri" w:hAnsi="Calibri"/>
              </w:rPr>
              <w:t>Loan applications through a call center</w:t>
            </w:r>
          </w:p>
        </w:tc>
        <w:tc>
          <w:tcPr>
            <w:tcW w:w="1409" w:type="dxa"/>
            <w:tcBorders>
              <w:top w:val="nil"/>
              <w:left w:val="nil"/>
              <w:bottom w:val="single" w:sz="4" w:space="0" w:color="auto"/>
              <w:right w:val="single" w:sz="4" w:space="0" w:color="auto"/>
            </w:tcBorders>
            <w:shd w:val="clear" w:color="000000" w:fill="FFFFFF"/>
            <w:vAlign w:val="center"/>
            <w:hideMark/>
          </w:tcPr>
          <w:p w14:paraId="6F7D823C"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3CFA1DB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2523710" w14:textId="77777777" w:rsidR="00FD180C" w:rsidRPr="00FD180C" w:rsidRDefault="00FD180C" w:rsidP="00FD180C">
            <w:pPr>
              <w:rPr>
                <w:rFonts w:ascii="Calibri" w:hAnsi="Calibri"/>
                <w:color w:val="000000"/>
                <w:sz w:val="24"/>
                <w:szCs w:val="24"/>
              </w:rPr>
            </w:pPr>
          </w:p>
        </w:tc>
      </w:tr>
      <w:tr w:rsidR="00FD180C" w:rsidRPr="00FD180C" w14:paraId="69A6110C" w14:textId="77777777" w:rsidTr="0008753F">
        <w:trPr>
          <w:trHeight w:val="312"/>
        </w:trPr>
        <w:tc>
          <w:tcPr>
            <w:tcW w:w="521" w:type="dxa"/>
            <w:tcBorders>
              <w:top w:val="nil"/>
              <w:left w:val="nil"/>
              <w:bottom w:val="nil"/>
              <w:right w:val="nil"/>
            </w:tcBorders>
            <w:shd w:val="clear" w:color="auto" w:fill="auto"/>
            <w:hideMark/>
          </w:tcPr>
          <w:p w14:paraId="7E9CBC2D"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5DEC10D8" w14:textId="77777777" w:rsidR="00FD180C" w:rsidRPr="00FD180C" w:rsidRDefault="00FD180C" w:rsidP="00FD180C">
            <w:pPr>
              <w:ind w:firstLineChars="200" w:firstLine="400"/>
              <w:rPr>
                <w:rFonts w:ascii="Calibri" w:hAnsi="Calibri"/>
              </w:rPr>
            </w:pPr>
            <w:r w:rsidRPr="00FD180C">
              <w:rPr>
                <w:rFonts w:ascii="Calibri" w:hAnsi="Calibri"/>
              </w:rPr>
              <w:t>Loan applications through a form</w:t>
            </w:r>
          </w:p>
        </w:tc>
        <w:tc>
          <w:tcPr>
            <w:tcW w:w="1409" w:type="dxa"/>
            <w:tcBorders>
              <w:top w:val="nil"/>
              <w:left w:val="nil"/>
              <w:bottom w:val="single" w:sz="4" w:space="0" w:color="auto"/>
              <w:right w:val="single" w:sz="4" w:space="0" w:color="auto"/>
            </w:tcBorders>
            <w:shd w:val="clear" w:color="000000" w:fill="FFFFFF"/>
            <w:vAlign w:val="center"/>
            <w:hideMark/>
          </w:tcPr>
          <w:p w14:paraId="444F0A1B"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27438D4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58F5346" w14:textId="77777777" w:rsidR="00FD180C" w:rsidRPr="00FD180C" w:rsidRDefault="00FD180C" w:rsidP="00FD180C">
            <w:pPr>
              <w:rPr>
                <w:rFonts w:ascii="Calibri" w:hAnsi="Calibri"/>
                <w:color w:val="000000"/>
                <w:sz w:val="24"/>
                <w:szCs w:val="24"/>
              </w:rPr>
            </w:pPr>
          </w:p>
        </w:tc>
      </w:tr>
      <w:tr w:rsidR="00FD180C" w:rsidRPr="00FD180C" w14:paraId="41B39375" w14:textId="77777777" w:rsidTr="0008753F">
        <w:trPr>
          <w:trHeight w:val="552"/>
        </w:trPr>
        <w:tc>
          <w:tcPr>
            <w:tcW w:w="521" w:type="dxa"/>
            <w:tcBorders>
              <w:top w:val="nil"/>
              <w:left w:val="nil"/>
              <w:bottom w:val="nil"/>
              <w:right w:val="nil"/>
            </w:tcBorders>
            <w:shd w:val="clear" w:color="auto" w:fill="auto"/>
            <w:hideMark/>
          </w:tcPr>
          <w:p w14:paraId="22E8EFE6"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5D480BAA" w14:textId="77777777" w:rsidR="00FD180C" w:rsidRPr="00FD180C" w:rsidRDefault="00FD180C" w:rsidP="00FD180C">
            <w:pPr>
              <w:ind w:firstLineChars="200" w:firstLine="400"/>
              <w:rPr>
                <w:rFonts w:ascii="Calibri" w:hAnsi="Calibri"/>
              </w:rPr>
            </w:pPr>
            <w:r w:rsidRPr="00FD180C">
              <w:rPr>
                <w:rFonts w:ascii="Calibri" w:hAnsi="Calibri"/>
              </w:rPr>
              <w:t>Administration of general purpose loans up to 1-5 years (at election of participant)</w:t>
            </w:r>
          </w:p>
        </w:tc>
        <w:tc>
          <w:tcPr>
            <w:tcW w:w="1409" w:type="dxa"/>
            <w:tcBorders>
              <w:top w:val="nil"/>
              <w:left w:val="nil"/>
              <w:bottom w:val="single" w:sz="4" w:space="0" w:color="auto"/>
              <w:right w:val="single" w:sz="4" w:space="0" w:color="auto"/>
            </w:tcBorders>
            <w:shd w:val="clear" w:color="000000" w:fill="FFFFFF"/>
            <w:vAlign w:val="center"/>
            <w:hideMark/>
          </w:tcPr>
          <w:p w14:paraId="2FF4730B"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4FEE3141"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FE476A8" w14:textId="77777777" w:rsidR="00FD180C" w:rsidRPr="00FD180C" w:rsidRDefault="00FD180C" w:rsidP="00FD180C">
            <w:pPr>
              <w:rPr>
                <w:rFonts w:ascii="Calibri" w:hAnsi="Calibri"/>
                <w:color w:val="000000"/>
                <w:sz w:val="24"/>
                <w:szCs w:val="24"/>
              </w:rPr>
            </w:pPr>
          </w:p>
        </w:tc>
      </w:tr>
      <w:tr w:rsidR="00FD180C" w:rsidRPr="00FD180C" w14:paraId="080BC5EC" w14:textId="77777777" w:rsidTr="0008753F">
        <w:trPr>
          <w:trHeight w:val="552"/>
        </w:trPr>
        <w:tc>
          <w:tcPr>
            <w:tcW w:w="521" w:type="dxa"/>
            <w:tcBorders>
              <w:top w:val="nil"/>
              <w:left w:val="nil"/>
              <w:bottom w:val="nil"/>
              <w:right w:val="nil"/>
            </w:tcBorders>
            <w:shd w:val="clear" w:color="auto" w:fill="auto"/>
            <w:hideMark/>
          </w:tcPr>
          <w:p w14:paraId="212CD316"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4FAAB5D4" w14:textId="77777777" w:rsidR="00FD180C" w:rsidRPr="00FD180C" w:rsidRDefault="00FD180C" w:rsidP="00FD180C">
            <w:pPr>
              <w:ind w:firstLineChars="200" w:firstLine="400"/>
              <w:rPr>
                <w:rFonts w:ascii="Calibri" w:hAnsi="Calibri"/>
              </w:rPr>
            </w:pPr>
            <w:r w:rsidRPr="00FD180C">
              <w:rPr>
                <w:rFonts w:ascii="Calibri" w:hAnsi="Calibri"/>
              </w:rPr>
              <w:t>Administration of home purchase loans up to 1-15 years (at election of participant)</w:t>
            </w:r>
          </w:p>
        </w:tc>
        <w:tc>
          <w:tcPr>
            <w:tcW w:w="1409" w:type="dxa"/>
            <w:tcBorders>
              <w:top w:val="nil"/>
              <w:left w:val="nil"/>
              <w:bottom w:val="single" w:sz="4" w:space="0" w:color="auto"/>
              <w:right w:val="single" w:sz="4" w:space="0" w:color="auto"/>
            </w:tcBorders>
            <w:shd w:val="clear" w:color="000000" w:fill="FFFFFF"/>
            <w:vAlign w:val="center"/>
            <w:hideMark/>
          </w:tcPr>
          <w:p w14:paraId="630E60C1"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39A2A4A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F947583" w14:textId="77777777" w:rsidR="00FD180C" w:rsidRPr="00FD180C" w:rsidRDefault="00FD180C" w:rsidP="00FD180C">
            <w:pPr>
              <w:rPr>
                <w:rFonts w:ascii="Calibri" w:hAnsi="Calibri"/>
                <w:color w:val="000000"/>
                <w:sz w:val="24"/>
                <w:szCs w:val="24"/>
              </w:rPr>
            </w:pPr>
          </w:p>
        </w:tc>
      </w:tr>
      <w:tr w:rsidR="00FD180C" w:rsidRPr="00FD180C" w14:paraId="396BCEF7" w14:textId="77777777" w:rsidTr="0008753F">
        <w:trPr>
          <w:trHeight w:val="312"/>
        </w:trPr>
        <w:tc>
          <w:tcPr>
            <w:tcW w:w="521" w:type="dxa"/>
            <w:tcBorders>
              <w:top w:val="nil"/>
              <w:left w:val="nil"/>
              <w:bottom w:val="nil"/>
              <w:right w:val="nil"/>
            </w:tcBorders>
            <w:shd w:val="clear" w:color="auto" w:fill="auto"/>
            <w:hideMark/>
          </w:tcPr>
          <w:p w14:paraId="46B4A9B4"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1BDF365C" w14:textId="77777777" w:rsidR="00FD180C" w:rsidRPr="00FD180C" w:rsidRDefault="00FD180C" w:rsidP="00FD180C">
            <w:pPr>
              <w:ind w:firstLineChars="200" w:firstLine="400"/>
              <w:rPr>
                <w:rFonts w:ascii="Calibri" w:hAnsi="Calibri"/>
              </w:rPr>
            </w:pPr>
            <w:r w:rsidRPr="00FD180C">
              <w:rPr>
                <w:rFonts w:ascii="Calibri" w:hAnsi="Calibri"/>
              </w:rPr>
              <w:t>Administration of multiple loans</w:t>
            </w:r>
          </w:p>
        </w:tc>
        <w:tc>
          <w:tcPr>
            <w:tcW w:w="1409" w:type="dxa"/>
            <w:tcBorders>
              <w:top w:val="nil"/>
              <w:left w:val="nil"/>
              <w:bottom w:val="single" w:sz="4" w:space="0" w:color="auto"/>
              <w:right w:val="single" w:sz="4" w:space="0" w:color="auto"/>
            </w:tcBorders>
            <w:shd w:val="clear" w:color="000000" w:fill="FFFFFF"/>
            <w:vAlign w:val="center"/>
            <w:hideMark/>
          </w:tcPr>
          <w:p w14:paraId="5D352456"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5ABFEAE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FA497B0" w14:textId="77777777" w:rsidR="00FD180C" w:rsidRPr="00FD180C" w:rsidRDefault="00FD180C" w:rsidP="00FD180C">
            <w:pPr>
              <w:rPr>
                <w:rFonts w:ascii="Calibri" w:hAnsi="Calibri"/>
                <w:color w:val="000000"/>
                <w:sz w:val="24"/>
                <w:szCs w:val="24"/>
              </w:rPr>
            </w:pPr>
          </w:p>
        </w:tc>
      </w:tr>
      <w:tr w:rsidR="00FD180C" w:rsidRPr="00FD180C" w14:paraId="2B12C5F0" w14:textId="77777777" w:rsidTr="0008753F">
        <w:trPr>
          <w:trHeight w:val="312"/>
        </w:trPr>
        <w:tc>
          <w:tcPr>
            <w:tcW w:w="521" w:type="dxa"/>
            <w:tcBorders>
              <w:top w:val="nil"/>
              <w:left w:val="nil"/>
              <w:bottom w:val="nil"/>
              <w:right w:val="nil"/>
            </w:tcBorders>
            <w:shd w:val="clear" w:color="auto" w:fill="auto"/>
            <w:hideMark/>
          </w:tcPr>
          <w:p w14:paraId="77EFB225"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41921C2B" w14:textId="77777777" w:rsidR="00FD180C" w:rsidRPr="00FD180C" w:rsidRDefault="00FD180C" w:rsidP="00FD180C">
            <w:pPr>
              <w:ind w:firstLineChars="200" w:firstLine="400"/>
              <w:rPr>
                <w:rFonts w:ascii="Calibri" w:hAnsi="Calibri"/>
              </w:rPr>
            </w:pPr>
            <w:r w:rsidRPr="00FD180C">
              <w:rPr>
                <w:rFonts w:ascii="Calibri" w:hAnsi="Calibri"/>
              </w:rPr>
              <w:t>Administration of active participant loans</w:t>
            </w:r>
          </w:p>
        </w:tc>
        <w:tc>
          <w:tcPr>
            <w:tcW w:w="1409" w:type="dxa"/>
            <w:tcBorders>
              <w:top w:val="nil"/>
              <w:left w:val="nil"/>
              <w:bottom w:val="single" w:sz="4" w:space="0" w:color="auto"/>
              <w:right w:val="single" w:sz="4" w:space="0" w:color="auto"/>
            </w:tcBorders>
            <w:shd w:val="clear" w:color="000000" w:fill="FFFFFF"/>
            <w:vAlign w:val="center"/>
            <w:hideMark/>
          </w:tcPr>
          <w:p w14:paraId="1D4F78A9"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0CD4B97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7DC14C6" w14:textId="77777777" w:rsidR="00FD180C" w:rsidRPr="00FD180C" w:rsidRDefault="00FD180C" w:rsidP="00FD180C">
            <w:pPr>
              <w:rPr>
                <w:rFonts w:ascii="Calibri" w:hAnsi="Calibri"/>
                <w:color w:val="000000"/>
                <w:sz w:val="24"/>
                <w:szCs w:val="24"/>
              </w:rPr>
            </w:pPr>
          </w:p>
        </w:tc>
      </w:tr>
      <w:tr w:rsidR="00FD180C" w:rsidRPr="00FD180C" w14:paraId="0C428E8F" w14:textId="77777777" w:rsidTr="0008753F">
        <w:trPr>
          <w:trHeight w:val="312"/>
        </w:trPr>
        <w:tc>
          <w:tcPr>
            <w:tcW w:w="521" w:type="dxa"/>
            <w:tcBorders>
              <w:top w:val="nil"/>
              <w:left w:val="nil"/>
              <w:bottom w:val="nil"/>
              <w:right w:val="nil"/>
            </w:tcBorders>
            <w:shd w:val="clear" w:color="auto" w:fill="auto"/>
            <w:hideMark/>
          </w:tcPr>
          <w:p w14:paraId="0A4063C1"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633F953D" w14:textId="77777777" w:rsidR="00FD180C" w:rsidRPr="00FD180C" w:rsidRDefault="00FD180C" w:rsidP="00FD180C">
            <w:pPr>
              <w:ind w:firstLineChars="200" w:firstLine="400"/>
              <w:rPr>
                <w:rFonts w:ascii="Calibri" w:hAnsi="Calibri"/>
              </w:rPr>
            </w:pPr>
            <w:r w:rsidRPr="00FD180C">
              <w:rPr>
                <w:rFonts w:ascii="Calibri" w:hAnsi="Calibri"/>
              </w:rPr>
              <w:t>Administration of retired participant loans</w:t>
            </w:r>
          </w:p>
        </w:tc>
        <w:tc>
          <w:tcPr>
            <w:tcW w:w="1409" w:type="dxa"/>
            <w:tcBorders>
              <w:top w:val="nil"/>
              <w:left w:val="nil"/>
              <w:bottom w:val="single" w:sz="4" w:space="0" w:color="auto"/>
              <w:right w:val="single" w:sz="4" w:space="0" w:color="auto"/>
            </w:tcBorders>
            <w:shd w:val="clear" w:color="000000" w:fill="FFFFFF"/>
            <w:vAlign w:val="center"/>
            <w:hideMark/>
          </w:tcPr>
          <w:p w14:paraId="194D32DC"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41A4D26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B2880E6" w14:textId="77777777" w:rsidR="00FD180C" w:rsidRPr="00FD180C" w:rsidRDefault="00FD180C" w:rsidP="00FD180C">
            <w:pPr>
              <w:rPr>
                <w:rFonts w:ascii="Calibri" w:hAnsi="Calibri"/>
                <w:color w:val="000000"/>
                <w:sz w:val="24"/>
                <w:szCs w:val="24"/>
              </w:rPr>
            </w:pPr>
          </w:p>
        </w:tc>
      </w:tr>
      <w:tr w:rsidR="00FD180C" w:rsidRPr="00FD180C" w14:paraId="100C1F98" w14:textId="77777777" w:rsidTr="0008753F">
        <w:trPr>
          <w:trHeight w:val="312"/>
        </w:trPr>
        <w:tc>
          <w:tcPr>
            <w:tcW w:w="521" w:type="dxa"/>
            <w:tcBorders>
              <w:top w:val="nil"/>
              <w:left w:val="nil"/>
              <w:bottom w:val="nil"/>
              <w:right w:val="nil"/>
            </w:tcBorders>
            <w:shd w:val="clear" w:color="auto" w:fill="auto"/>
            <w:hideMark/>
          </w:tcPr>
          <w:p w14:paraId="7063CA14"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3F4C6211" w14:textId="77777777" w:rsidR="00FD180C" w:rsidRPr="00FD180C" w:rsidRDefault="00FD180C" w:rsidP="00FD180C">
            <w:pPr>
              <w:ind w:firstLineChars="200" w:firstLine="400"/>
              <w:rPr>
                <w:rFonts w:ascii="Calibri" w:hAnsi="Calibri"/>
              </w:rPr>
            </w:pPr>
            <w:r w:rsidRPr="00FD180C">
              <w:rPr>
                <w:rFonts w:ascii="Calibri" w:hAnsi="Calibri"/>
              </w:rPr>
              <w:t>Active participant loan repayment - payroll deduction</w:t>
            </w:r>
          </w:p>
        </w:tc>
        <w:tc>
          <w:tcPr>
            <w:tcW w:w="1409" w:type="dxa"/>
            <w:tcBorders>
              <w:top w:val="nil"/>
              <w:left w:val="nil"/>
              <w:bottom w:val="single" w:sz="4" w:space="0" w:color="auto"/>
              <w:right w:val="single" w:sz="4" w:space="0" w:color="auto"/>
            </w:tcBorders>
            <w:shd w:val="clear" w:color="000000" w:fill="FFFFFF"/>
            <w:vAlign w:val="center"/>
            <w:hideMark/>
          </w:tcPr>
          <w:p w14:paraId="705B094E"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6F80DB16"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D61CE75" w14:textId="77777777" w:rsidR="00FD180C" w:rsidRPr="00FD180C" w:rsidRDefault="00FD180C" w:rsidP="00FD180C">
            <w:pPr>
              <w:rPr>
                <w:rFonts w:ascii="Calibri" w:hAnsi="Calibri"/>
                <w:color w:val="000000"/>
                <w:sz w:val="24"/>
                <w:szCs w:val="24"/>
              </w:rPr>
            </w:pPr>
          </w:p>
        </w:tc>
      </w:tr>
      <w:tr w:rsidR="00FD180C" w:rsidRPr="00FD180C" w14:paraId="7C1C08EF" w14:textId="77777777" w:rsidTr="0008753F">
        <w:trPr>
          <w:trHeight w:val="312"/>
        </w:trPr>
        <w:tc>
          <w:tcPr>
            <w:tcW w:w="521" w:type="dxa"/>
            <w:tcBorders>
              <w:top w:val="nil"/>
              <w:left w:val="nil"/>
              <w:bottom w:val="nil"/>
              <w:right w:val="nil"/>
            </w:tcBorders>
            <w:shd w:val="clear" w:color="auto" w:fill="auto"/>
            <w:hideMark/>
          </w:tcPr>
          <w:p w14:paraId="3C24BAFF"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6826ABFD" w14:textId="77777777" w:rsidR="00FD180C" w:rsidRPr="00FD180C" w:rsidRDefault="00FD180C" w:rsidP="00FD180C">
            <w:pPr>
              <w:ind w:firstLineChars="200" w:firstLine="400"/>
              <w:rPr>
                <w:rFonts w:ascii="Calibri" w:hAnsi="Calibri"/>
              </w:rPr>
            </w:pPr>
            <w:r w:rsidRPr="00FD180C">
              <w:rPr>
                <w:rFonts w:ascii="Calibri" w:hAnsi="Calibri"/>
              </w:rPr>
              <w:t>Active participant loan repayment - lump sum payoff</w:t>
            </w:r>
          </w:p>
        </w:tc>
        <w:tc>
          <w:tcPr>
            <w:tcW w:w="1409" w:type="dxa"/>
            <w:tcBorders>
              <w:top w:val="nil"/>
              <w:left w:val="nil"/>
              <w:bottom w:val="single" w:sz="4" w:space="0" w:color="auto"/>
              <w:right w:val="single" w:sz="4" w:space="0" w:color="auto"/>
            </w:tcBorders>
            <w:shd w:val="clear" w:color="000000" w:fill="FFFFFF"/>
            <w:vAlign w:val="center"/>
            <w:hideMark/>
          </w:tcPr>
          <w:p w14:paraId="2EA10392"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7212B8C6"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34781BC" w14:textId="77777777" w:rsidR="00FD180C" w:rsidRPr="00FD180C" w:rsidRDefault="00FD180C" w:rsidP="00FD180C">
            <w:pPr>
              <w:rPr>
                <w:rFonts w:ascii="Calibri" w:hAnsi="Calibri"/>
                <w:color w:val="000000"/>
                <w:sz w:val="24"/>
                <w:szCs w:val="24"/>
              </w:rPr>
            </w:pPr>
          </w:p>
        </w:tc>
      </w:tr>
      <w:tr w:rsidR="00FD180C" w:rsidRPr="00FD180C" w14:paraId="0CBDA2C6" w14:textId="77777777" w:rsidTr="0008753F">
        <w:trPr>
          <w:trHeight w:val="285"/>
        </w:trPr>
        <w:tc>
          <w:tcPr>
            <w:tcW w:w="521" w:type="dxa"/>
            <w:tcBorders>
              <w:top w:val="nil"/>
              <w:left w:val="nil"/>
              <w:bottom w:val="nil"/>
              <w:right w:val="nil"/>
            </w:tcBorders>
            <w:shd w:val="clear" w:color="auto" w:fill="auto"/>
            <w:hideMark/>
          </w:tcPr>
          <w:p w14:paraId="5A8FC3AA"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585240ED" w14:textId="77777777" w:rsidR="00FD180C" w:rsidRPr="00FD180C" w:rsidRDefault="00FD180C" w:rsidP="00FD180C">
            <w:pPr>
              <w:ind w:firstLineChars="200" w:firstLine="400"/>
              <w:rPr>
                <w:rFonts w:ascii="Calibri" w:hAnsi="Calibri"/>
              </w:rPr>
            </w:pPr>
            <w:r w:rsidRPr="00FD180C">
              <w:rPr>
                <w:rFonts w:ascii="Calibri" w:hAnsi="Calibri"/>
              </w:rPr>
              <w:t xml:space="preserve">Active participant loan repayment - ongoing additional principal repayment </w:t>
            </w:r>
          </w:p>
        </w:tc>
        <w:tc>
          <w:tcPr>
            <w:tcW w:w="1409" w:type="dxa"/>
            <w:tcBorders>
              <w:top w:val="nil"/>
              <w:left w:val="nil"/>
              <w:bottom w:val="single" w:sz="4" w:space="0" w:color="auto"/>
              <w:right w:val="single" w:sz="4" w:space="0" w:color="auto"/>
            </w:tcBorders>
            <w:shd w:val="clear" w:color="000000" w:fill="FFFFFF"/>
            <w:vAlign w:val="center"/>
            <w:hideMark/>
          </w:tcPr>
          <w:p w14:paraId="66919AB6"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7AE9376B"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FFFF503" w14:textId="77777777" w:rsidR="00FD180C" w:rsidRPr="00FD180C" w:rsidRDefault="00FD180C" w:rsidP="00FD180C">
            <w:pPr>
              <w:rPr>
                <w:rFonts w:ascii="Calibri" w:hAnsi="Calibri"/>
                <w:color w:val="000000"/>
                <w:sz w:val="24"/>
                <w:szCs w:val="24"/>
              </w:rPr>
            </w:pPr>
          </w:p>
        </w:tc>
      </w:tr>
      <w:tr w:rsidR="00FD180C" w:rsidRPr="00FD180C" w14:paraId="5F090E65" w14:textId="77777777" w:rsidTr="0008753F">
        <w:trPr>
          <w:trHeight w:val="552"/>
        </w:trPr>
        <w:tc>
          <w:tcPr>
            <w:tcW w:w="521" w:type="dxa"/>
            <w:tcBorders>
              <w:top w:val="nil"/>
              <w:left w:val="nil"/>
              <w:bottom w:val="nil"/>
              <w:right w:val="nil"/>
            </w:tcBorders>
            <w:shd w:val="clear" w:color="auto" w:fill="auto"/>
            <w:hideMark/>
          </w:tcPr>
          <w:p w14:paraId="621A2F37"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21922E0B" w14:textId="1FF0A7B3" w:rsidR="00FD180C" w:rsidRPr="00FD180C" w:rsidRDefault="00FD180C" w:rsidP="00FD180C">
            <w:pPr>
              <w:ind w:firstLineChars="200" w:firstLine="400"/>
              <w:rPr>
                <w:rFonts w:ascii="Calibri" w:hAnsi="Calibri"/>
              </w:rPr>
            </w:pPr>
            <w:r w:rsidRPr="00FD180C">
              <w:rPr>
                <w:rFonts w:ascii="Calibri" w:hAnsi="Calibri"/>
              </w:rPr>
              <w:t xml:space="preserve">Retired loan repayments through </w:t>
            </w:r>
            <w:r w:rsidR="00965140" w:rsidRPr="00FD180C">
              <w:rPr>
                <w:rFonts w:ascii="Calibri" w:hAnsi="Calibri"/>
              </w:rPr>
              <w:t>cashier’s</w:t>
            </w:r>
            <w:r w:rsidRPr="00FD180C">
              <w:rPr>
                <w:rFonts w:ascii="Calibri" w:hAnsi="Calibri"/>
              </w:rPr>
              <w:t xml:space="preserve"> check, money order, Automated Clearing House (ACH), or personal check.</w:t>
            </w:r>
          </w:p>
        </w:tc>
        <w:tc>
          <w:tcPr>
            <w:tcW w:w="1409" w:type="dxa"/>
            <w:tcBorders>
              <w:top w:val="nil"/>
              <w:left w:val="nil"/>
              <w:bottom w:val="single" w:sz="4" w:space="0" w:color="auto"/>
              <w:right w:val="single" w:sz="4" w:space="0" w:color="auto"/>
            </w:tcBorders>
            <w:shd w:val="clear" w:color="000000" w:fill="FFFFFF"/>
            <w:vAlign w:val="center"/>
            <w:hideMark/>
          </w:tcPr>
          <w:p w14:paraId="7FFD2665"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2DB6FF0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0639A6B" w14:textId="77777777" w:rsidR="00FD180C" w:rsidRPr="00FD180C" w:rsidRDefault="00FD180C" w:rsidP="00FD180C">
            <w:pPr>
              <w:rPr>
                <w:rFonts w:ascii="Calibri" w:hAnsi="Calibri"/>
                <w:color w:val="000000"/>
                <w:sz w:val="24"/>
                <w:szCs w:val="24"/>
              </w:rPr>
            </w:pPr>
          </w:p>
        </w:tc>
      </w:tr>
      <w:tr w:rsidR="00FD180C" w:rsidRPr="00FD180C" w14:paraId="75D7054A" w14:textId="77777777" w:rsidTr="0008753F">
        <w:trPr>
          <w:trHeight w:val="828"/>
        </w:trPr>
        <w:tc>
          <w:tcPr>
            <w:tcW w:w="521" w:type="dxa"/>
            <w:tcBorders>
              <w:top w:val="nil"/>
              <w:left w:val="nil"/>
              <w:bottom w:val="nil"/>
              <w:right w:val="nil"/>
            </w:tcBorders>
            <w:shd w:val="clear" w:color="auto" w:fill="auto"/>
            <w:hideMark/>
          </w:tcPr>
          <w:p w14:paraId="797A1D64"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5CC68A53" w14:textId="77777777" w:rsidR="00FD180C" w:rsidRPr="00FD180C" w:rsidRDefault="00FD180C" w:rsidP="00FD180C">
            <w:pPr>
              <w:ind w:firstLineChars="200" w:firstLine="400"/>
              <w:rPr>
                <w:rFonts w:ascii="Calibri" w:hAnsi="Calibri"/>
              </w:rPr>
            </w:pPr>
            <w:r w:rsidRPr="00FD180C">
              <w:rPr>
                <w:rFonts w:ascii="Calibri" w:hAnsi="Calibri"/>
              </w:rPr>
              <w:t>Suspend loan payments for participants on qualified leaves and have option to reamortize or catch payments up via lump sum payment in accordance w/IRS rules</w:t>
            </w:r>
          </w:p>
        </w:tc>
        <w:tc>
          <w:tcPr>
            <w:tcW w:w="1409" w:type="dxa"/>
            <w:tcBorders>
              <w:top w:val="nil"/>
              <w:left w:val="nil"/>
              <w:bottom w:val="single" w:sz="4" w:space="0" w:color="auto"/>
              <w:right w:val="single" w:sz="4" w:space="0" w:color="auto"/>
            </w:tcBorders>
            <w:shd w:val="clear" w:color="000000" w:fill="FFFFFF"/>
            <w:vAlign w:val="center"/>
            <w:hideMark/>
          </w:tcPr>
          <w:p w14:paraId="47B57BE0"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185E258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ED28E1F" w14:textId="77777777" w:rsidR="00FD180C" w:rsidRPr="00FD180C" w:rsidRDefault="00FD180C" w:rsidP="00FD180C">
            <w:pPr>
              <w:rPr>
                <w:rFonts w:ascii="Calibri" w:hAnsi="Calibri"/>
                <w:color w:val="000000"/>
                <w:sz w:val="24"/>
                <w:szCs w:val="24"/>
              </w:rPr>
            </w:pPr>
          </w:p>
        </w:tc>
      </w:tr>
      <w:tr w:rsidR="00FD180C" w:rsidRPr="00FD180C" w14:paraId="2F0FC053" w14:textId="77777777" w:rsidTr="0008753F">
        <w:trPr>
          <w:trHeight w:val="312"/>
        </w:trPr>
        <w:tc>
          <w:tcPr>
            <w:tcW w:w="521" w:type="dxa"/>
            <w:tcBorders>
              <w:top w:val="nil"/>
              <w:left w:val="nil"/>
              <w:bottom w:val="nil"/>
              <w:right w:val="nil"/>
            </w:tcBorders>
            <w:shd w:val="clear" w:color="auto" w:fill="auto"/>
            <w:hideMark/>
          </w:tcPr>
          <w:p w14:paraId="54F2DF51" w14:textId="77777777" w:rsidR="00FD180C" w:rsidRPr="00FD180C" w:rsidRDefault="00FD180C" w:rsidP="00FD180C">
            <w:pPr>
              <w:jc w:val="center"/>
              <w:rPr>
                <w:rFonts w:ascii="Calibri" w:hAnsi="Calibri"/>
                <w:b/>
                <w:bCs/>
                <w:color w:val="000000"/>
              </w:rPr>
            </w:pPr>
          </w:p>
        </w:tc>
        <w:tc>
          <w:tcPr>
            <w:tcW w:w="5959" w:type="dxa"/>
            <w:tcBorders>
              <w:top w:val="nil"/>
              <w:left w:val="single" w:sz="4" w:space="0" w:color="auto"/>
              <w:bottom w:val="single" w:sz="4" w:space="0" w:color="auto"/>
              <w:right w:val="single" w:sz="4" w:space="0" w:color="auto"/>
            </w:tcBorders>
            <w:shd w:val="clear" w:color="auto" w:fill="auto"/>
            <w:hideMark/>
          </w:tcPr>
          <w:p w14:paraId="046E14CD" w14:textId="77777777" w:rsidR="00FD180C" w:rsidRPr="00FD180C" w:rsidRDefault="00FD180C" w:rsidP="00FD180C">
            <w:pPr>
              <w:ind w:firstLineChars="200" w:firstLine="400"/>
              <w:rPr>
                <w:rFonts w:ascii="Calibri" w:hAnsi="Calibri"/>
              </w:rPr>
            </w:pPr>
            <w:r w:rsidRPr="00FD180C">
              <w:rPr>
                <w:rFonts w:ascii="Calibri" w:hAnsi="Calibri"/>
              </w:rPr>
              <w:t>Loan default and tax reporting for defaulted loans</w:t>
            </w:r>
          </w:p>
        </w:tc>
        <w:tc>
          <w:tcPr>
            <w:tcW w:w="1409" w:type="dxa"/>
            <w:tcBorders>
              <w:top w:val="nil"/>
              <w:left w:val="nil"/>
              <w:bottom w:val="single" w:sz="4" w:space="0" w:color="auto"/>
              <w:right w:val="single" w:sz="4" w:space="0" w:color="auto"/>
            </w:tcBorders>
            <w:shd w:val="clear" w:color="000000" w:fill="FFFFFF"/>
            <w:vAlign w:val="center"/>
            <w:hideMark/>
          </w:tcPr>
          <w:p w14:paraId="0E209EF1"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147E4C4F"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C42347C" w14:textId="77777777" w:rsidR="00FD180C" w:rsidRPr="00FD180C" w:rsidRDefault="00FD180C" w:rsidP="00FD180C">
            <w:pPr>
              <w:rPr>
                <w:rFonts w:ascii="Calibri" w:hAnsi="Calibri"/>
                <w:color w:val="000000"/>
                <w:sz w:val="24"/>
                <w:szCs w:val="24"/>
              </w:rPr>
            </w:pPr>
          </w:p>
        </w:tc>
      </w:tr>
      <w:tr w:rsidR="00FD180C" w:rsidRPr="00FD180C" w14:paraId="3CC23F74" w14:textId="77777777" w:rsidTr="0008753F">
        <w:trPr>
          <w:trHeight w:val="1080"/>
        </w:trPr>
        <w:tc>
          <w:tcPr>
            <w:tcW w:w="521" w:type="dxa"/>
            <w:tcBorders>
              <w:top w:val="single" w:sz="4" w:space="0" w:color="auto"/>
              <w:left w:val="single" w:sz="4" w:space="0" w:color="auto"/>
              <w:bottom w:val="single" w:sz="4" w:space="0" w:color="auto"/>
              <w:right w:val="single" w:sz="4" w:space="0" w:color="auto"/>
            </w:tcBorders>
            <w:shd w:val="clear" w:color="auto" w:fill="auto"/>
            <w:hideMark/>
          </w:tcPr>
          <w:p w14:paraId="0A51F936"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254</w:t>
            </w:r>
          </w:p>
        </w:tc>
        <w:tc>
          <w:tcPr>
            <w:tcW w:w="5959" w:type="dxa"/>
            <w:tcBorders>
              <w:top w:val="nil"/>
              <w:left w:val="nil"/>
              <w:bottom w:val="single" w:sz="4" w:space="0" w:color="auto"/>
              <w:right w:val="single" w:sz="4" w:space="0" w:color="auto"/>
            </w:tcBorders>
            <w:shd w:val="clear" w:color="auto" w:fill="auto"/>
            <w:hideMark/>
          </w:tcPr>
          <w:p w14:paraId="05D243EB" w14:textId="77777777" w:rsidR="00FD180C" w:rsidRPr="00FD180C" w:rsidRDefault="00FD180C" w:rsidP="00FD180C">
            <w:pPr>
              <w:jc w:val="both"/>
              <w:rPr>
                <w:rFonts w:ascii="Calibri" w:hAnsi="Calibri"/>
                <w:color w:val="000000"/>
              </w:rPr>
            </w:pPr>
            <w:r w:rsidRPr="00FD180C">
              <w:rPr>
                <w:rFonts w:ascii="Calibri" w:hAnsi="Calibri"/>
                <w:color w:val="000000"/>
              </w:rPr>
              <w:t xml:space="preserve">When a loan is taken and being repaid, can a participant elect that the proceeds come from a specific investment option or must they be taken pro-rata? When a loan is taken and being repaid, can a participant elect that the proceeds come from a specific tax vehicle type (pre-tax or after-tax)? </w:t>
            </w:r>
          </w:p>
        </w:tc>
        <w:tc>
          <w:tcPr>
            <w:tcW w:w="1409" w:type="dxa"/>
            <w:tcBorders>
              <w:top w:val="nil"/>
              <w:left w:val="nil"/>
              <w:bottom w:val="single" w:sz="4" w:space="0" w:color="auto"/>
              <w:right w:val="single" w:sz="4" w:space="0" w:color="auto"/>
            </w:tcBorders>
            <w:shd w:val="clear" w:color="auto" w:fill="auto"/>
            <w:vAlign w:val="bottom"/>
            <w:hideMark/>
          </w:tcPr>
          <w:p w14:paraId="6E8443CB" w14:textId="77777777" w:rsidR="00FD180C" w:rsidRPr="00FD180C" w:rsidRDefault="00FD180C" w:rsidP="00FD180C">
            <w:pPr>
              <w:jc w:val="cente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329B024"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1573669" w14:textId="77777777" w:rsidR="00FD180C" w:rsidRPr="00FD180C" w:rsidRDefault="00FD180C" w:rsidP="00FD180C">
            <w:pPr>
              <w:rPr>
                <w:rFonts w:ascii="Calibri" w:hAnsi="Calibri"/>
                <w:color w:val="000000"/>
                <w:sz w:val="24"/>
                <w:szCs w:val="24"/>
              </w:rPr>
            </w:pPr>
          </w:p>
        </w:tc>
      </w:tr>
      <w:tr w:rsidR="00FD180C" w:rsidRPr="00FD180C" w14:paraId="2744D337" w14:textId="77777777" w:rsidTr="0008753F">
        <w:trPr>
          <w:trHeight w:val="564"/>
        </w:trPr>
        <w:tc>
          <w:tcPr>
            <w:tcW w:w="521" w:type="dxa"/>
            <w:tcBorders>
              <w:top w:val="nil"/>
              <w:left w:val="single" w:sz="4" w:space="0" w:color="auto"/>
              <w:bottom w:val="nil"/>
              <w:right w:val="single" w:sz="4" w:space="0" w:color="auto"/>
            </w:tcBorders>
            <w:shd w:val="clear" w:color="auto" w:fill="auto"/>
            <w:hideMark/>
          </w:tcPr>
          <w:p w14:paraId="03091278"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255</w:t>
            </w:r>
          </w:p>
        </w:tc>
        <w:tc>
          <w:tcPr>
            <w:tcW w:w="5959" w:type="dxa"/>
            <w:tcBorders>
              <w:top w:val="nil"/>
              <w:left w:val="nil"/>
              <w:bottom w:val="nil"/>
              <w:right w:val="single" w:sz="4" w:space="0" w:color="auto"/>
            </w:tcBorders>
            <w:shd w:val="clear" w:color="auto" w:fill="auto"/>
            <w:hideMark/>
          </w:tcPr>
          <w:p w14:paraId="0E164A75" w14:textId="77777777" w:rsidR="00FD180C" w:rsidRPr="00FD180C" w:rsidRDefault="00FD180C" w:rsidP="00FD180C">
            <w:pPr>
              <w:jc w:val="both"/>
              <w:rPr>
                <w:rFonts w:ascii="Calibri" w:hAnsi="Calibri"/>
                <w:color w:val="000000"/>
              </w:rPr>
            </w:pPr>
            <w:r w:rsidRPr="00FD180C">
              <w:rPr>
                <w:rFonts w:ascii="Calibri" w:hAnsi="Calibri"/>
                <w:color w:val="000000"/>
              </w:rPr>
              <w:t>Describe any other features and/or limitations of the loan system not detailed above (i.e., loan modeling, amortization scheduling, etc.).</w:t>
            </w:r>
          </w:p>
        </w:tc>
        <w:tc>
          <w:tcPr>
            <w:tcW w:w="1409" w:type="dxa"/>
            <w:tcBorders>
              <w:top w:val="nil"/>
              <w:left w:val="nil"/>
              <w:bottom w:val="nil"/>
              <w:right w:val="single" w:sz="4" w:space="0" w:color="auto"/>
            </w:tcBorders>
            <w:shd w:val="clear" w:color="auto" w:fill="auto"/>
            <w:vAlign w:val="bottom"/>
            <w:hideMark/>
          </w:tcPr>
          <w:p w14:paraId="08331B37"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BA7B3A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BA3904A" w14:textId="77777777" w:rsidR="00FD180C" w:rsidRPr="00FD180C" w:rsidRDefault="00FD180C" w:rsidP="00FD180C">
            <w:pPr>
              <w:rPr>
                <w:rFonts w:ascii="Calibri" w:hAnsi="Calibri"/>
                <w:color w:val="000000"/>
                <w:sz w:val="24"/>
                <w:szCs w:val="24"/>
              </w:rPr>
            </w:pPr>
          </w:p>
        </w:tc>
      </w:tr>
      <w:tr w:rsidR="00FD180C" w:rsidRPr="00FD180C" w14:paraId="3A8D0694"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1667A51F" w14:textId="77777777" w:rsidR="00FD180C" w:rsidRPr="00FD180C" w:rsidRDefault="00FD180C" w:rsidP="00FD180C">
            <w:pPr>
              <w:rPr>
                <w:rFonts w:ascii="Calibri" w:hAnsi="Calibri"/>
                <w:b/>
                <w:bCs/>
                <w:color w:val="000000"/>
              </w:rPr>
            </w:pPr>
            <w:r w:rsidRPr="00FD180C">
              <w:rPr>
                <w:rFonts w:ascii="Calibri" w:hAnsi="Calibri"/>
                <w:b/>
                <w:bCs/>
                <w:color w:val="000000"/>
              </w:rPr>
              <w:t>Loan Communications (modeling, notifications, late loan, default, etc.)</w:t>
            </w:r>
          </w:p>
        </w:tc>
        <w:tc>
          <w:tcPr>
            <w:tcW w:w="1299" w:type="dxa"/>
            <w:tcBorders>
              <w:top w:val="nil"/>
              <w:left w:val="nil"/>
              <w:bottom w:val="nil"/>
              <w:right w:val="nil"/>
            </w:tcBorders>
            <w:shd w:val="clear" w:color="auto" w:fill="auto"/>
            <w:vAlign w:val="bottom"/>
            <w:hideMark/>
          </w:tcPr>
          <w:p w14:paraId="21365C52"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D808942" w14:textId="77777777" w:rsidR="00FD180C" w:rsidRPr="00FD180C" w:rsidRDefault="00FD180C" w:rsidP="00FD180C">
            <w:pPr>
              <w:rPr>
                <w:rFonts w:ascii="Calibri" w:hAnsi="Calibri"/>
                <w:color w:val="000000"/>
                <w:sz w:val="24"/>
                <w:szCs w:val="24"/>
              </w:rPr>
            </w:pPr>
          </w:p>
        </w:tc>
      </w:tr>
      <w:tr w:rsidR="00FD180C" w:rsidRPr="00FD180C" w14:paraId="60DC29E1" w14:textId="77777777" w:rsidTr="0008753F">
        <w:trPr>
          <w:trHeight w:val="1656"/>
        </w:trPr>
        <w:tc>
          <w:tcPr>
            <w:tcW w:w="521" w:type="dxa"/>
            <w:tcBorders>
              <w:top w:val="nil"/>
              <w:left w:val="single" w:sz="4" w:space="0" w:color="auto"/>
              <w:bottom w:val="single" w:sz="4" w:space="0" w:color="auto"/>
              <w:right w:val="single" w:sz="4" w:space="0" w:color="auto"/>
            </w:tcBorders>
            <w:shd w:val="clear" w:color="auto" w:fill="auto"/>
            <w:hideMark/>
          </w:tcPr>
          <w:p w14:paraId="4F423082"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256</w:t>
            </w:r>
          </w:p>
        </w:tc>
        <w:tc>
          <w:tcPr>
            <w:tcW w:w="5959" w:type="dxa"/>
            <w:tcBorders>
              <w:top w:val="nil"/>
              <w:left w:val="nil"/>
              <w:bottom w:val="single" w:sz="4" w:space="0" w:color="auto"/>
              <w:right w:val="single" w:sz="4" w:space="0" w:color="auto"/>
            </w:tcBorders>
            <w:shd w:val="clear" w:color="auto" w:fill="auto"/>
            <w:hideMark/>
          </w:tcPr>
          <w:p w14:paraId="394BD5C6" w14:textId="77777777" w:rsidR="00FD180C" w:rsidRPr="00FD180C" w:rsidRDefault="00FD180C" w:rsidP="00FD180C">
            <w:pPr>
              <w:jc w:val="both"/>
              <w:rPr>
                <w:rFonts w:ascii="Calibri" w:hAnsi="Calibri"/>
                <w:color w:val="000000"/>
              </w:rPr>
            </w:pPr>
            <w:r w:rsidRPr="00FD180C">
              <w:rPr>
                <w:rFonts w:ascii="Calibri" w:hAnsi="Calibri"/>
                <w:color w:val="000000"/>
              </w:rPr>
              <w:t>Assume a participant has missed several loan repayments.  What notices are provided up to and including communications at the point of default to notify the participant of his/her rights and responsibilities?  How do you address participant representations that (a) information was not received in the mail or (b)  rights/responsibilities were not clearly communicated? Provide samples of your late loan notices and loan default communications.</w:t>
            </w:r>
          </w:p>
        </w:tc>
        <w:tc>
          <w:tcPr>
            <w:tcW w:w="1409" w:type="dxa"/>
            <w:tcBorders>
              <w:top w:val="nil"/>
              <w:left w:val="nil"/>
              <w:bottom w:val="single" w:sz="4" w:space="0" w:color="auto"/>
              <w:right w:val="single" w:sz="4" w:space="0" w:color="auto"/>
            </w:tcBorders>
            <w:shd w:val="clear" w:color="auto" w:fill="auto"/>
            <w:vAlign w:val="bottom"/>
            <w:hideMark/>
          </w:tcPr>
          <w:p w14:paraId="2D54F202"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ED511D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F1A3A26" w14:textId="77777777" w:rsidR="00FD180C" w:rsidRPr="00FD180C" w:rsidRDefault="00FD180C" w:rsidP="00FD180C">
            <w:pPr>
              <w:rPr>
                <w:rFonts w:ascii="Calibri" w:hAnsi="Calibri"/>
                <w:color w:val="000000"/>
                <w:sz w:val="24"/>
                <w:szCs w:val="24"/>
              </w:rPr>
            </w:pPr>
          </w:p>
        </w:tc>
      </w:tr>
      <w:tr w:rsidR="00FD180C" w:rsidRPr="00FD180C" w14:paraId="63594270" w14:textId="77777777" w:rsidTr="0008753F">
        <w:trPr>
          <w:trHeight w:val="1104"/>
        </w:trPr>
        <w:tc>
          <w:tcPr>
            <w:tcW w:w="521" w:type="dxa"/>
            <w:tcBorders>
              <w:top w:val="nil"/>
              <w:left w:val="single" w:sz="4" w:space="0" w:color="auto"/>
              <w:bottom w:val="single" w:sz="4" w:space="0" w:color="auto"/>
              <w:right w:val="single" w:sz="4" w:space="0" w:color="auto"/>
            </w:tcBorders>
            <w:shd w:val="clear" w:color="auto" w:fill="auto"/>
            <w:hideMark/>
          </w:tcPr>
          <w:p w14:paraId="793F796C"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257</w:t>
            </w:r>
          </w:p>
        </w:tc>
        <w:tc>
          <w:tcPr>
            <w:tcW w:w="5959" w:type="dxa"/>
            <w:tcBorders>
              <w:top w:val="nil"/>
              <w:left w:val="nil"/>
              <w:bottom w:val="single" w:sz="4" w:space="0" w:color="auto"/>
              <w:right w:val="single" w:sz="4" w:space="0" w:color="auto"/>
            </w:tcBorders>
            <w:shd w:val="clear" w:color="auto" w:fill="auto"/>
            <w:hideMark/>
          </w:tcPr>
          <w:p w14:paraId="13221887" w14:textId="77777777" w:rsidR="00FD180C" w:rsidRPr="00FD180C" w:rsidRDefault="00FD180C" w:rsidP="00FD180C">
            <w:pPr>
              <w:jc w:val="both"/>
              <w:rPr>
                <w:rFonts w:ascii="Calibri" w:hAnsi="Calibri"/>
                <w:color w:val="000000"/>
              </w:rPr>
            </w:pPr>
            <w:r w:rsidRPr="00FD180C">
              <w:rPr>
                <w:rFonts w:ascii="Calibri" w:hAnsi="Calibri"/>
                <w:color w:val="000000"/>
              </w:rPr>
              <w:t>What online loan modeling resources (related to identifying repayment amounts for different borrowed amounts and/or different terms) do you offer to Plan participants, and are they available for both General Purchase and Home Purchase loans?</w:t>
            </w:r>
          </w:p>
        </w:tc>
        <w:tc>
          <w:tcPr>
            <w:tcW w:w="1409" w:type="dxa"/>
            <w:tcBorders>
              <w:top w:val="nil"/>
              <w:left w:val="nil"/>
              <w:bottom w:val="single" w:sz="4" w:space="0" w:color="auto"/>
              <w:right w:val="single" w:sz="4" w:space="0" w:color="auto"/>
            </w:tcBorders>
            <w:shd w:val="clear" w:color="auto" w:fill="auto"/>
            <w:vAlign w:val="bottom"/>
            <w:hideMark/>
          </w:tcPr>
          <w:p w14:paraId="1E13A2ED"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25E1431"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E39A18D" w14:textId="77777777" w:rsidR="00FD180C" w:rsidRPr="00FD180C" w:rsidRDefault="00FD180C" w:rsidP="00FD180C">
            <w:pPr>
              <w:rPr>
                <w:rFonts w:ascii="Calibri" w:hAnsi="Calibri"/>
                <w:color w:val="000000"/>
                <w:sz w:val="24"/>
                <w:szCs w:val="24"/>
              </w:rPr>
            </w:pPr>
          </w:p>
        </w:tc>
      </w:tr>
      <w:tr w:rsidR="00FD180C" w:rsidRPr="00FD180C" w14:paraId="70A6637C" w14:textId="77777777" w:rsidTr="0008753F">
        <w:trPr>
          <w:trHeight w:val="825"/>
        </w:trPr>
        <w:tc>
          <w:tcPr>
            <w:tcW w:w="521" w:type="dxa"/>
            <w:tcBorders>
              <w:top w:val="nil"/>
              <w:left w:val="single" w:sz="4" w:space="0" w:color="auto"/>
              <w:bottom w:val="single" w:sz="4" w:space="0" w:color="auto"/>
              <w:right w:val="single" w:sz="4" w:space="0" w:color="auto"/>
            </w:tcBorders>
            <w:shd w:val="clear" w:color="auto" w:fill="auto"/>
            <w:hideMark/>
          </w:tcPr>
          <w:p w14:paraId="7256A883"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258</w:t>
            </w:r>
          </w:p>
        </w:tc>
        <w:tc>
          <w:tcPr>
            <w:tcW w:w="5959" w:type="dxa"/>
            <w:tcBorders>
              <w:top w:val="nil"/>
              <w:left w:val="nil"/>
              <w:bottom w:val="single" w:sz="4" w:space="0" w:color="auto"/>
              <w:right w:val="single" w:sz="4" w:space="0" w:color="auto"/>
            </w:tcBorders>
            <w:shd w:val="clear" w:color="auto" w:fill="auto"/>
            <w:hideMark/>
          </w:tcPr>
          <w:p w14:paraId="018BA407" w14:textId="77777777" w:rsidR="00FD180C" w:rsidRPr="00FD180C" w:rsidRDefault="00FD180C" w:rsidP="00FD180C">
            <w:pPr>
              <w:jc w:val="both"/>
              <w:rPr>
                <w:rFonts w:ascii="Calibri" w:hAnsi="Calibri"/>
                <w:color w:val="000000"/>
              </w:rPr>
            </w:pPr>
            <w:r w:rsidRPr="00FD180C">
              <w:rPr>
                <w:rFonts w:ascii="Calibri" w:hAnsi="Calibri"/>
                <w:color w:val="000000"/>
              </w:rPr>
              <w:t xml:space="preserve">Indicate whether you offer any loan modeling on the website which illustrates the potential impact to long-term account accumulation of a defaulted loan or reduction in contributions due to establishment of a loan repayment. </w:t>
            </w:r>
          </w:p>
        </w:tc>
        <w:tc>
          <w:tcPr>
            <w:tcW w:w="1409" w:type="dxa"/>
            <w:tcBorders>
              <w:top w:val="nil"/>
              <w:left w:val="nil"/>
              <w:bottom w:val="single" w:sz="4" w:space="0" w:color="auto"/>
              <w:right w:val="single" w:sz="4" w:space="0" w:color="auto"/>
            </w:tcBorders>
            <w:shd w:val="clear" w:color="auto" w:fill="auto"/>
            <w:vAlign w:val="bottom"/>
            <w:hideMark/>
          </w:tcPr>
          <w:p w14:paraId="65204C60"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31EE2AF"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2EB106A" w14:textId="77777777" w:rsidR="00FD180C" w:rsidRPr="00FD180C" w:rsidRDefault="00FD180C" w:rsidP="00FD180C">
            <w:pPr>
              <w:rPr>
                <w:rFonts w:ascii="Calibri" w:hAnsi="Calibri"/>
                <w:color w:val="000000"/>
                <w:sz w:val="24"/>
                <w:szCs w:val="24"/>
              </w:rPr>
            </w:pPr>
          </w:p>
        </w:tc>
      </w:tr>
      <w:tr w:rsidR="00FD180C" w:rsidRPr="00FD180C" w14:paraId="20C2103D"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3A439012"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259</w:t>
            </w:r>
          </w:p>
        </w:tc>
        <w:tc>
          <w:tcPr>
            <w:tcW w:w="5959" w:type="dxa"/>
            <w:tcBorders>
              <w:top w:val="nil"/>
              <w:left w:val="nil"/>
              <w:bottom w:val="single" w:sz="4" w:space="0" w:color="auto"/>
              <w:right w:val="single" w:sz="4" w:space="0" w:color="auto"/>
            </w:tcBorders>
            <w:shd w:val="clear" w:color="auto" w:fill="auto"/>
            <w:hideMark/>
          </w:tcPr>
          <w:p w14:paraId="4CFADE53" w14:textId="77777777" w:rsidR="00FD180C" w:rsidRPr="00FD180C" w:rsidRDefault="00FD180C" w:rsidP="00FD180C">
            <w:pPr>
              <w:jc w:val="both"/>
              <w:rPr>
                <w:rFonts w:ascii="Calibri" w:hAnsi="Calibri"/>
                <w:color w:val="000000"/>
              </w:rPr>
            </w:pPr>
            <w:r w:rsidRPr="00FD180C">
              <w:rPr>
                <w:rFonts w:ascii="Calibri" w:hAnsi="Calibri"/>
                <w:color w:val="000000"/>
              </w:rPr>
              <w:t>What interface (online or written) do you use specifically for retiree (or inactive) loan applications?</w:t>
            </w:r>
          </w:p>
        </w:tc>
        <w:tc>
          <w:tcPr>
            <w:tcW w:w="1409" w:type="dxa"/>
            <w:tcBorders>
              <w:top w:val="nil"/>
              <w:left w:val="nil"/>
              <w:bottom w:val="single" w:sz="4" w:space="0" w:color="auto"/>
              <w:right w:val="single" w:sz="4" w:space="0" w:color="auto"/>
            </w:tcBorders>
            <w:shd w:val="clear" w:color="auto" w:fill="auto"/>
            <w:vAlign w:val="bottom"/>
            <w:hideMark/>
          </w:tcPr>
          <w:p w14:paraId="4F30038C"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004F332"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8F276C4" w14:textId="77777777" w:rsidR="00FD180C" w:rsidRPr="00FD180C" w:rsidRDefault="00FD180C" w:rsidP="00FD180C">
            <w:pPr>
              <w:rPr>
                <w:rFonts w:ascii="Calibri" w:hAnsi="Calibri"/>
                <w:color w:val="000000"/>
                <w:sz w:val="24"/>
                <w:szCs w:val="24"/>
              </w:rPr>
            </w:pPr>
          </w:p>
        </w:tc>
      </w:tr>
      <w:tr w:rsidR="00FD180C" w:rsidRPr="00FD180C" w14:paraId="000D9BA6" w14:textId="77777777" w:rsidTr="0008753F">
        <w:trPr>
          <w:trHeight w:val="3195"/>
        </w:trPr>
        <w:tc>
          <w:tcPr>
            <w:tcW w:w="521" w:type="dxa"/>
            <w:tcBorders>
              <w:top w:val="nil"/>
              <w:left w:val="single" w:sz="4" w:space="0" w:color="auto"/>
              <w:bottom w:val="single" w:sz="4" w:space="0" w:color="auto"/>
              <w:right w:val="single" w:sz="4" w:space="0" w:color="auto"/>
            </w:tcBorders>
            <w:shd w:val="clear" w:color="auto" w:fill="auto"/>
            <w:hideMark/>
          </w:tcPr>
          <w:p w14:paraId="4FF5A9CF" w14:textId="77777777" w:rsidR="00FD180C" w:rsidRPr="00FD180C" w:rsidRDefault="00FD180C" w:rsidP="00FD180C">
            <w:pPr>
              <w:jc w:val="center"/>
              <w:rPr>
                <w:rFonts w:ascii="Calibri" w:hAnsi="Calibri"/>
                <w:b/>
                <w:bCs/>
                <w:color w:val="0070C0"/>
              </w:rPr>
            </w:pPr>
            <w:r w:rsidRPr="00FD180C">
              <w:rPr>
                <w:rFonts w:ascii="Calibri" w:hAnsi="Calibri"/>
                <w:b/>
                <w:bCs/>
                <w:color w:val="0070C0"/>
              </w:rPr>
              <w:lastRenderedPageBreak/>
              <w:t>260</w:t>
            </w:r>
          </w:p>
        </w:tc>
        <w:tc>
          <w:tcPr>
            <w:tcW w:w="5959" w:type="dxa"/>
            <w:tcBorders>
              <w:top w:val="nil"/>
              <w:left w:val="nil"/>
              <w:bottom w:val="single" w:sz="4" w:space="0" w:color="auto"/>
              <w:right w:val="single" w:sz="4" w:space="0" w:color="auto"/>
            </w:tcBorders>
            <w:shd w:val="clear" w:color="auto" w:fill="auto"/>
            <w:hideMark/>
          </w:tcPr>
          <w:p w14:paraId="1E804623" w14:textId="77777777" w:rsidR="00FD180C" w:rsidRPr="00FD180C" w:rsidRDefault="00FD180C" w:rsidP="00FD180C">
            <w:pPr>
              <w:rPr>
                <w:rFonts w:ascii="Calibri" w:hAnsi="Calibri"/>
                <w:color w:val="0070C0"/>
              </w:rPr>
            </w:pPr>
            <w:r w:rsidRPr="00FD180C">
              <w:rPr>
                <w:rFonts w:ascii="Calibri" w:hAnsi="Calibri"/>
                <w:b/>
                <w:bCs/>
                <w:color w:val="0070C0"/>
              </w:rPr>
              <w:t>Problem Resolution Essay Question</w:t>
            </w:r>
            <w:r w:rsidRPr="00FD180C">
              <w:rPr>
                <w:rFonts w:ascii="Calibri" w:hAnsi="Calibri"/>
                <w:color w:val="0070C0"/>
              </w:rPr>
              <w:t>: Discuss whether and how your loan communications (pre-loan communications, communications at time of disbursement, late loan notifications, and default notices) were designed to successfully communicate the complexity of the loan process from a member's perspective, or whether they were built primarily to accommodate your recordkeeping process and/or satisfy disclosure obligations. Provide specific examples and references to your standard primary loan communication documents as noted in the preceding sentence that illustrate where and how your communications are oriented more towards Communications (understandability and user-friendliness), Recordkeeping, or Disclosure. Indicate whether participant testing has been or is part of your development process for your loan communications.</w:t>
            </w:r>
          </w:p>
        </w:tc>
        <w:tc>
          <w:tcPr>
            <w:tcW w:w="1409" w:type="dxa"/>
            <w:tcBorders>
              <w:top w:val="nil"/>
              <w:left w:val="nil"/>
              <w:bottom w:val="single" w:sz="4" w:space="0" w:color="auto"/>
              <w:right w:val="single" w:sz="4" w:space="0" w:color="auto"/>
            </w:tcBorders>
            <w:shd w:val="clear" w:color="auto" w:fill="auto"/>
            <w:vAlign w:val="bottom"/>
            <w:hideMark/>
          </w:tcPr>
          <w:p w14:paraId="3A0F81AF"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FEEEFA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C6D257A" w14:textId="77777777" w:rsidR="00FD180C" w:rsidRPr="00FD180C" w:rsidRDefault="00FD180C" w:rsidP="00FD180C">
            <w:pPr>
              <w:rPr>
                <w:rFonts w:ascii="Calibri" w:hAnsi="Calibri"/>
                <w:color w:val="000000"/>
                <w:sz w:val="24"/>
                <w:szCs w:val="24"/>
              </w:rPr>
            </w:pPr>
          </w:p>
        </w:tc>
      </w:tr>
      <w:tr w:rsidR="00FD180C" w:rsidRPr="00FD180C" w14:paraId="5B71B536" w14:textId="77777777" w:rsidTr="0008753F">
        <w:trPr>
          <w:trHeight w:val="312"/>
        </w:trPr>
        <w:tc>
          <w:tcPr>
            <w:tcW w:w="7889" w:type="dxa"/>
            <w:gridSpan w:val="3"/>
            <w:tcBorders>
              <w:top w:val="single" w:sz="4" w:space="0" w:color="auto"/>
              <w:left w:val="single" w:sz="4" w:space="0" w:color="auto"/>
              <w:bottom w:val="single" w:sz="4" w:space="0" w:color="auto"/>
              <w:right w:val="single" w:sz="4" w:space="0" w:color="auto"/>
            </w:tcBorders>
            <w:shd w:val="clear" w:color="000000" w:fill="FABF8F"/>
            <w:vAlign w:val="bottom"/>
            <w:hideMark/>
          </w:tcPr>
          <w:p w14:paraId="2518D18D" w14:textId="77777777" w:rsidR="00FD180C" w:rsidRPr="00FD180C" w:rsidRDefault="00FD180C" w:rsidP="00FD180C">
            <w:pPr>
              <w:rPr>
                <w:rFonts w:ascii="Calibri" w:hAnsi="Calibri"/>
                <w:b/>
                <w:bCs/>
                <w:color w:val="000000"/>
              </w:rPr>
            </w:pPr>
            <w:r w:rsidRPr="00FD180C">
              <w:rPr>
                <w:rFonts w:ascii="Calibri" w:hAnsi="Calibri"/>
                <w:b/>
                <w:bCs/>
                <w:color w:val="000000"/>
              </w:rPr>
              <w:t>Retiree Loan Administration</w:t>
            </w:r>
          </w:p>
        </w:tc>
        <w:tc>
          <w:tcPr>
            <w:tcW w:w="1299" w:type="dxa"/>
            <w:tcBorders>
              <w:top w:val="nil"/>
              <w:left w:val="nil"/>
              <w:bottom w:val="nil"/>
              <w:right w:val="nil"/>
            </w:tcBorders>
            <w:shd w:val="clear" w:color="auto" w:fill="auto"/>
            <w:vAlign w:val="bottom"/>
            <w:hideMark/>
          </w:tcPr>
          <w:p w14:paraId="442BC21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DC12EB0" w14:textId="77777777" w:rsidR="00FD180C" w:rsidRPr="00FD180C" w:rsidRDefault="00FD180C" w:rsidP="00FD180C">
            <w:pPr>
              <w:rPr>
                <w:rFonts w:ascii="Calibri" w:hAnsi="Calibri"/>
                <w:color w:val="000000"/>
                <w:sz w:val="24"/>
                <w:szCs w:val="24"/>
              </w:rPr>
            </w:pPr>
          </w:p>
        </w:tc>
      </w:tr>
      <w:tr w:rsidR="00FD180C" w:rsidRPr="00FD180C" w14:paraId="14FEC1D0"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3441B096"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261</w:t>
            </w:r>
          </w:p>
        </w:tc>
        <w:tc>
          <w:tcPr>
            <w:tcW w:w="5959" w:type="dxa"/>
            <w:tcBorders>
              <w:top w:val="nil"/>
              <w:left w:val="nil"/>
              <w:bottom w:val="single" w:sz="4" w:space="0" w:color="auto"/>
              <w:right w:val="single" w:sz="4" w:space="0" w:color="auto"/>
            </w:tcBorders>
            <w:shd w:val="clear" w:color="auto" w:fill="auto"/>
            <w:hideMark/>
          </w:tcPr>
          <w:p w14:paraId="57202768" w14:textId="77777777" w:rsidR="00FD180C" w:rsidRPr="00FD180C" w:rsidRDefault="00FD180C" w:rsidP="00FD180C">
            <w:pPr>
              <w:jc w:val="both"/>
              <w:rPr>
                <w:rFonts w:ascii="Calibri" w:hAnsi="Calibri"/>
                <w:color w:val="000000"/>
              </w:rPr>
            </w:pPr>
            <w:r w:rsidRPr="00FD180C">
              <w:rPr>
                <w:rFonts w:ascii="Calibri" w:hAnsi="Calibri"/>
                <w:color w:val="000000"/>
              </w:rPr>
              <w:t xml:space="preserve">How many clients do you have that offer retiree loans? What challenges have you experienced with retiree loans? </w:t>
            </w:r>
          </w:p>
        </w:tc>
        <w:tc>
          <w:tcPr>
            <w:tcW w:w="1409" w:type="dxa"/>
            <w:tcBorders>
              <w:top w:val="nil"/>
              <w:left w:val="nil"/>
              <w:bottom w:val="single" w:sz="4" w:space="0" w:color="auto"/>
              <w:right w:val="single" w:sz="4" w:space="0" w:color="auto"/>
            </w:tcBorders>
            <w:shd w:val="clear" w:color="auto" w:fill="auto"/>
            <w:vAlign w:val="bottom"/>
            <w:hideMark/>
          </w:tcPr>
          <w:p w14:paraId="0794B479"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EDC4AD0"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42F0AFF" w14:textId="77777777" w:rsidR="00FD180C" w:rsidRPr="00FD180C" w:rsidRDefault="00FD180C" w:rsidP="00FD180C">
            <w:pPr>
              <w:rPr>
                <w:rFonts w:ascii="Calibri" w:hAnsi="Calibri"/>
                <w:color w:val="000000"/>
                <w:sz w:val="24"/>
                <w:szCs w:val="24"/>
              </w:rPr>
            </w:pPr>
          </w:p>
        </w:tc>
      </w:tr>
      <w:tr w:rsidR="00FD180C" w:rsidRPr="00FD180C" w14:paraId="73C7CC54" w14:textId="77777777" w:rsidTr="0008753F">
        <w:trPr>
          <w:trHeight w:val="312"/>
        </w:trPr>
        <w:tc>
          <w:tcPr>
            <w:tcW w:w="7889" w:type="dxa"/>
            <w:gridSpan w:val="3"/>
            <w:tcBorders>
              <w:top w:val="single" w:sz="4" w:space="0" w:color="auto"/>
              <w:left w:val="single" w:sz="4" w:space="0" w:color="auto"/>
              <w:bottom w:val="single" w:sz="4" w:space="0" w:color="auto"/>
              <w:right w:val="single" w:sz="4" w:space="0" w:color="auto"/>
            </w:tcBorders>
            <w:shd w:val="clear" w:color="000000" w:fill="FABF8F"/>
            <w:vAlign w:val="bottom"/>
            <w:hideMark/>
          </w:tcPr>
          <w:p w14:paraId="0C5E08EE" w14:textId="77777777" w:rsidR="00FD180C" w:rsidRPr="00FD180C" w:rsidRDefault="00FD180C" w:rsidP="00FD180C">
            <w:pPr>
              <w:rPr>
                <w:rFonts w:ascii="Calibri" w:hAnsi="Calibri"/>
                <w:b/>
                <w:bCs/>
                <w:color w:val="000000"/>
              </w:rPr>
            </w:pPr>
            <w:r w:rsidRPr="00FD180C">
              <w:rPr>
                <w:rFonts w:ascii="Calibri" w:hAnsi="Calibri"/>
                <w:b/>
                <w:bCs/>
                <w:color w:val="000000"/>
              </w:rPr>
              <w:t>Corrections and Default Administration</w:t>
            </w:r>
          </w:p>
        </w:tc>
        <w:tc>
          <w:tcPr>
            <w:tcW w:w="1299" w:type="dxa"/>
            <w:tcBorders>
              <w:top w:val="nil"/>
              <w:left w:val="nil"/>
              <w:bottom w:val="nil"/>
              <w:right w:val="nil"/>
            </w:tcBorders>
            <w:shd w:val="clear" w:color="auto" w:fill="auto"/>
            <w:vAlign w:val="bottom"/>
            <w:hideMark/>
          </w:tcPr>
          <w:p w14:paraId="0E894710"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377F7EB" w14:textId="77777777" w:rsidR="00FD180C" w:rsidRPr="00FD180C" w:rsidRDefault="00FD180C" w:rsidP="00FD180C">
            <w:pPr>
              <w:rPr>
                <w:rFonts w:ascii="Calibri" w:hAnsi="Calibri"/>
                <w:color w:val="000000"/>
                <w:sz w:val="24"/>
                <w:szCs w:val="24"/>
              </w:rPr>
            </w:pPr>
          </w:p>
        </w:tc>
      </w:tr>
      <w:tr w:rsidR="00FD180C" w:rsidRPr="00FD180C" w14:paraId="4651046D" w14:textId="77777777" w:rsidTr="0008753F">
        <w:trPr>
          <w:trHeight w:val="1020"/>
        </w:trPr>
        <w:tc>
          <w:tcPr>
            <w:tcW w:w="521" w:type="dxa"/>
            <w:tcBorders>
              <w:top w:val="nil"/>
              <w:left w:val="single" w:sz="4" w:space="0" w:color="auto"/>
              <w:bottom w:val="single" w:sz="4" w:space="0" w:color="auto"/>
              <w:right w:val="single" w:sz="4" w:space="0" w:color="auto"/>
            </w:tcBorders>
            <w:shd w:val="clear" w:color="auto" w:fill="auto"/>
            <w:hideMark/>
          </w:tcPr>
          <w:p w14:paraId="52F6963F"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262</w:t>
            </w:r>
          </w:p>
        </w:tc>
        <w:tc>
          <w:tcPr>
            <w:tcW w:w="5959" w:type="dxa"/>
            <w:tcBorders>
              <w:top w:val="nil"/>
              <w:left w:val="nil"/>
              <w:bottom w:val="single" w:sz="4" w:space="0" w:color="auto"/>
              <w:right w:val="single" w:sz="4" w:space="0" w:color="auto"/>
            </w:tcBorders>
            <w:shd w:val="clear" w:color="auto" w:fill="auto"/>
            <w:hideMark/>
          </w:tcPr>
          <w:p w14:paraId="58EEBFBC" w14:textId="77777777" w:rsidR="00FD180C" w:rsidRPr="00FD180C" w:rsidRDefault="00FD180C" w:rsidP="00FD180C">
            <w:pPr>
              <w:rPr>
                <w:rFonts w:ascii="Calibri" w:hAnsi="Calibri"/>
                <w:color w:val="000000"/>
              </w:rPr>
            </w:pPr>
            <w:r w:rsidRPr="00FD180C">
              <w:rPr>
                <w:rFonts w:ascii="Calibri" w:hAnsi="Calibri"/>
                <w:color w:val="000000"/>
              </w:rPr>
              <w:t xml:space="preserve">Describe how you administer defaulted loans within a multi-loan environment. If  a participant defaults on Loan #1, does your system allow them to subsequently establish new loans with Loan #1 and/or Loan #2, and if so under what circumstances? </w:t>
            </w:r>
          </w:p>
        </w:tc>
        <w:tc>
          <w:tcPr>
            <w:tcW w:w="1409" w:type="dxa"/>
            <w:tcBorders>
              <w:top w:val="nil"/>
              <w:left w:val="nil"/>
              <w:bottom w:val="single" w:sz="4" w:space="0" w:color="auto"/>
              <w:right w:val="single" w:sz="4" w:space="0" w:color="auto"/>
            </w:tcBorders>
            <w:shd w:val="clear" w:color="auto" w:fill="auto"/>
            <w:vAlign w:val="bottom"/>
            <w:hideMark/>
          </w:tcPr>
          <w:p w14:paraId="5A3E68C3"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745D60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D30DEE7" w14:textId="77777777" w:rsidR="00FD180C" w:rsidRPr="00FD180C" w:rsidRDefault="00FD180C" w:rsidP="00FD180C">
            <w:pPr>
              <w:rPr>
                <w:rFonts w:ascii="Calibri" w:hAnsi="Calibri"/>
                <w:color w:val="000000"/>
                <w:sz w:val="24"/>
                <w:szCs w:val="24"/>
              </w:rPr>
            </w:pPr>
          </w:p>
        </w:tc>
      </w:tr>
      <w:tr w:rsidR="00FD180C" w:rsidRPr="00FD180C" w14:paraId="01BD97D4" w14:textId="77777777" w:rsidTr="0008753F">
        <w:trPr>
          <w:trHeight w:val="828"/>
        </w:trPr>
        <w:tc>
          <w:tcPr>
            <w:tcW w:w="521" w:type="dxa"/>
            <w:tcBorders>
              <w:top w:val="nil"/>
              <w:left w:val="single" w:sz="4" w:space="0" w:color="auto"/>
              <w:bottom w:val="single" w:sz="4" w:space="0" w:color="auto"/>
              <w:right w:val="nil"/>
            </w:tcBorders>
            <w:shd w:val="clear" w:color="auto" w:fill="auto"/>
            <w:hideMark/>
          </w:tcPr>
          <w:p w14:paraId="2D23AFE0"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263</w:t>
            </w:r>
          </w:p>
        </w:tc>
        <w:tc>
          <w:tcPr>
            <w:tcW w:w="5959" w:type="dxa"/>
            <w:tcBorders>
              <w:top w:val="nil"/>
              <w:left w:val="single" w:sz="4" w:space="0" w:color="auto"/>
              <w:bottom w:val="single" w:sz="4" w:space="0" w:color="auto"/>
              <w:right w:val="single" w:sz="4" w:space="0" w:color="auto"/>
            </w:tcBorders>
            <w:shd w:val="clear" w:color="auto" w:fill="auto"/>
            <w:hideMark/>
          </w:tcPr>
          <w:p w14:paraId="4D1EFBE4" w14:textId="77777777" w:rsidR="00FD180C" w:rsidRPr="00FD180C" w:rsidRDefault="00FD180C" w:rsidP="00FD180C">
            <w:pPr>
              <w:rPr>
                <w:rFonts w:ascii="Calibri" w:hAnsi="Calibri"/>
                <w:color w:val="000000"/>
              </w:rPr>
            </w:pPr>
            <w:r w:rsidRPr="00FD180C">
              <w:rPr>
                <w:rFonts w:ascii="Calibri" w:hAnsi="Calibri"/>
                <w:color w:val="000000"/>
              </w:rPr>
              <w:t>Describe your policies and practices with respect to corrections of loan defaults that can be attributed to administrative errors on the part of the plan sponsor or recordkeeper.</w:t>
            </w:r>
          </w:p>
        </w:tc>
        <w:tc>
          <w:tcPr>
            <w:tcW w:w="1409" w:type="dxa"/>
            <w:tcBorders>
              <w:top w:val="nil"/>
              <w:left w:val="nil"/>
              <w:bottom w:val="single" w:sz="4" w:space="0" w:color="auto"/>
              <w:right w:val="single" w:sz="4" w:space="0" w:color="auto"/>
            </w:tcBorders>
            <w:shd w:val="clear" w:color="auto" w:fill="auto"/>
            <w:vAlign w:val="bottom"/>
            <w:hideMark/>
          </w:tcPr>
          <w:p w14:paraId="38B239AA"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85AEE7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37A7464" w14:textId="77777777" w:rsidR="00FD180C" w:rsidRPr="00FD180C" w:rsidRDefault="00FD180C" w:rsidP="00FD180C">
            <w:pPr>
              <w:rPr>
                <w:rFonts w:ascii="Calibri" w:hAnsi="Calibri"/>
                <w:color w:val="000000"/>
                <w:sz w:val="24"/>
                <w:szCs w:val="24"/>
              </w:rPr>
            </w:pPr>
          </w:p>
        </w:tc>
      </w:tr>
      <w:tr w:rsidR="00FD180C" w:rsidRPr="00FD180C" w14:paraId="4EDCFBBA" w14:textId="77777777" w:rsidTr="0008753F">
        <w:trPr>
          <w:trHeight w:val="564"/>
        </w:trPr>
        <w:tc>
          <w:tcPr>
            <w:tcW w:w="521" w:type="dxa"/>
            <w:tcBorders>
              <w:top w:val="nil"/>
              <w:left w:val="single" w:sz="4" w:space="0" w:color="auto"/>
              <w:bottom w:val="nil"/>
              <w:right w:val="single" w:sz="4" w:space="0" w:color="auto"/>
            </w:tcBorders>
            <w:shd w:val="clear" w:color="auto" w:fill="auto"/>
            <w:hideMark/>
          </w:tcPr>
          <w:p w14:paraId="617646D4"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264</w:t>
            </w:r>
          </w:p>
        </w:tc>
        <w:tc>
          <w:tcPr>
            <w:tcW w:w="5959" w:type="dxa"/>
            <w:tcBorders>
              <w:top w:val="nil"/>
              <w:left w:val="nil"/>
              <w:bottom w:val="nil"/>
              <w:right w:val="single" w:sz="4" w:space="0" w:color="auto"/>
            </w:tcBorders>
            <w:shd w:val="clear" w:color="auto" w:fill="auto"/>
            <w:hideMark/>
          </w:tcPr>
          <w:p w14:paraId="1188104F" w14:textId="77777777" w:rsidR="00FD180C" w:rsidRPr="00FD180C" w:rsidRDefault="00FD180C" w:rsidP="00FD180C">
            <w:pPr>
              <w:jc w:val="both"/>
              <w:rPr>
                <w:rFonts w:ascii="Calibri" w:hAnsi="Calibri"/>
                <w:color w:val="000000"/>
              </w:rPr>
            </w:pPr>
            <w:r w:rsidRPr="00FD180C">
              <w:rPr>
                <w:rFonts w:ascii="Calibri" w:hAnsi="Calibri"/>
                <w:color w:val="000000"/>
              </w:rPr>
              <w:t>Are you able to track the after-tax repayment amounts for defaulted loans as described in the Scope of Services?</w:t>
            </w:r>
          </w:p>
        </w:tc>
        <w:tc>
          <w:tcPr>
            <w:tcW w:w="1409" w:type="dxa"/>
            <w:tcBorders>
              <w:top w:val="nil"/>
              <w:left w:val="nil"/>
              <w:bottom w:val="single" w:sz="8" w:space="0" w:color="auto"/>
              <w:right w:val="single" w:sz="4" w:space="0" w:color="auto"/>
            </w:tcBorders>
            <w:shd w:val="clear" w:color="auto" w:fill="auto"/>
            <w:vAlign w:val="bottom"/>
            <w:hideMark/>
          </w:tcPr>
          <w:p w14:paraId="2BE65049"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DA2D31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A88F9A4" w14:textId="77777777" w:rsidR="00FD180C" w:rsidRPr="00FD180C" w:rsidRDefault="00FD180C" w:rsidP="00FD180C">
            <w:pPr>
              <w:rPr>
                <w:rFonts w:ascii="Calibri" w:hAnsi="Calibri"/>
                <w:color w:val="000000"/>
                <w:sz w:val="24"/>
                <w:szCs w:val="24"/>
              </w:rPr>
            </w:pPr>
          </w:p>
        </w:tc>
      </w:tr>
      <w:tr w:rsidR="00FD180C" w:rsidRPr="00FD180C" w14:paraId="6C7CA5E4"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DCE6F1"/>
            <w:vAlign w:val="center"/>
            <w:hideMark/>
          </w:tcPr>
          <w:p w14:paraId="0EB1FD05" w14:textId="77777777" w:rsidR="00FD180C" w:rsidRPr="00FD180C" w:rsidRDefault="00FD180C" w:rsidP="00FD180C">
            <w:pPr>
              <w:jc w:val="center"/>
              <w:rPr>
                <w:rFonts w:ascii="Calibri" w:hAnsi="Calibri"/>
                <w:b/>
                <w:bCs/>
                <w:color w:val="000000"/>
              </w:rPr>
            </w:pPr>
            <w:r w:rsidRPr="00FD180C">
              <w:rPr>
                <w:rFonts w:ascii="Calibri" w:hAnsi="Calibri"/>
                <w:b/>
                <w:bCs/>
                <w:color w:val="000000"/>
              </w:rPr>
              <w:t>INNOVATIONS &amp; MISCELLANEOUS SERVICES</w:t>
            </w:r>
          </w:p>
        </w:tc>
        <w:tc>
          <w:tcPr>
            <w:tcW w:w="1299" w:type="dxa"/>
            <w:tcBorders>
              <w:top w:val="nil"/>
              <w:left w:val="nil"/>
              <w:bottom w:val="nil"/>
              <w:right w:val="nil"/>
            </w:tcBorders>
            <w:shd w:val="clear" w:color="auto" w:fill="auto"/>
            <w:vAlign w:val="bottom"/>
            <w:hideMark/>
          </w:tcPr>
          <w:p w14:paraId="5D445240"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1144C40" w14:textId="77777777" w:rsidR="00FD180C" w:rsidRPr="00FD180C" w:rsidRDefault="00FD180C" w:rsidP="00FD180C">
            <w:pPr>
              <w:rPr>
                <w:rFonts w:ascii="Calibri" w:hAnsi="Calibri"/>
                <w:color w:val="000000"/>
                <w:sz w:val="24"/>
                <w:szCs w:val="24"/>
              </w:rPr>
            </w:pPr>
          </w:p>
        </w:tc>
      </w:tr>
      <w:tr w:rsidR="00FD180C" w:rsidRPr="00FD180C" w14:paraId="31A71EE3"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04F5197D" w14:textId="77777777" w:rsidR="00FD180C" w:rsidRPr="00FD180C" w:rsidRDefault="00FD180C" w:rsidP="00FD180C">
            <w:pPr>
              <w:rPr>
                <w:rFonts w:ascii="Calibri" w:hAnsi="Calibri"/>
                <w:b/>
                <w:bCs/>
                <w:color w:val="000000"/>
              </w:rPr>
            </w:pPr>
            <w:r w:rsidRPr="00FD180C">
              <w:rPr>
                <w:rFonts w:ascii="Calibri" w:hAnsi="Calibri"/>
                <w:b/>
                <w:bCs/>
                <w:color w:val="000000"/>
              </w:rPr>
              <w:t>Advice and Managed Account Services</w:t>
            </w:r>
          </w:p>
        </w:tc>
        <w:tc>
          <w:tcPr>
            <w:tcW w:w="1299" w:type="dxa"/>
            <w:tcBorders>
              <w:top w:val="nil"/>
              <w:left w:val="nil"/>
              <w:bottom w:val="nil"/>
              <w:right w:val="nil"/>
            </w:tcBorders>
            <w:shd w:val="clear" w:color="auto" w:fill="auto"/>
            <w:vAlign w:val="bottom"/>
            <w:hideMark/>
          </w:tcPr>
          <w:p w14:paraId="49DF750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C9A46BF" w14:textId="77777777" w:rsidR="00FD180C" w:rsidRPr="00FD180C" w:rsidRDefault="00FD180C" w:rsidP="00FD180C">
            <w:pPr>
              <w:rPr>
                <w:rFonts w:ascii="Calibri" w:hAnsi="Calibri"/>
                <w:color w:val="000000"/>
                <w:sz w:val="24"/>
                <w:szCs w:val="24"/>
              </w:rPr>
            </w:pPr>
          </w:p>
        </w:tc>
      </w:tr>
      <w:tr w:rsidR="00FD180C" w:rsidRPr="00FD180C" w14:paraId="159204BB" w14:textId="77777777" w:rsidTr="0008753F">
        <w:trPr>
          <w:trHeight w:val="810"/>
        </w:trPr>
        <w:tc>
          <w:tcPr>
            <w:tcW w:w="521" w:type="dxa"/>
            <w:tcBorders>
              <w:top w:val="nil"/>
              <w:left w:val="single" w:sz="4" w:space="0" w:color="auto"/>
              <w:bottom w:val="single" w:sz="4" w:space="0" w:color="auto"/>
              <w:right w:val="single" w:sz="4" w:space="0" w:color="auto"/>
            </w:tcBorders>
            <w:shd w:val="clear" w:color="auto" w:fill="auto"/>
            <w:hideMark/>
          </w:tcPr>
          <w:p w14:paraId="7358BCF5"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265</w:t>
            </w:r>
          </w:p>
        </w:tc>
        <w:tc>
          <w:tcPr>
            <w:tcW w:w="5959" w:type="dxa"/>
            <w:tcBorders>
              <w:top w:val="nil"/>
              <w:left w:val="nil"/>
              <w:bottom w:val="single" w:sz="4" w:space="0" w:color="auto"/>
              <w:right w:val="single" w:sz="4" w:space="0" w:color="auto"/>
            </w:tcBorders>
            <w:shd w:val="clear" w:color="auto" w:fill="auto"/>
            <w:hideMark/>
          </w:tcPr>
          <w:p w14:paraId="2E5602AF" w14:textId="77777777" w:rsidR="00FD180C" w:rsidRPr="00FD180C" w:rsidRDefault="00FD180C" w:rsidP="00FD180C">
            <w:pPr>
              <w:jc w:val="both"/>
              <w:rPr>
                <w:rFonts w:ascii="Calibri" w:hAnsi="Calibri"/>
                <w:color w:val="000000"/>
              </w:rPr>
            </w:pPr>
            <w:r w:rsidRPr="00FD180C">
              <w:rPr>
                <w:rFonts w:ascii="Calibri" w:hAnsi="Calibri"/>
                <w:color w:val="000000"/>
              </w:rPr>
              <w:t>Describe the investment advisory resources that you can make available to plan sponsors, and distinguish between whether they are in-person or online, and whether or not they are subcontracted.</w:t>
            </w:r>
          </w:p>
        </w:tc>
        <w:tc>
          <w:tcPr>
            <w:tcW w:w="1409" w:type="dxa"/>
            <w:tcBorders>
              <w:top w:val="nil"/>
              <w:left w:val="nil"/>
              <w:bottom w:val="single" w:sz="4" w:space="0" w:color="auto"/>
              <w:right w:val="single" w:sz="4" w:space="0" w:color="auto"/>
            </w:tcBorders>
            <w:shd w:val="clear" w:color="auto" w:fill="auto"/>
            <w:vAlign w:val="bottom"/>
            <w:hideMark/>
          </w:tcPr>
          <w:p w14:paraId="34B1BAD5"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1594D41"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9F58236" w14:textId="77777777" w:rsidR="00FD180C" w:rsidRPr="00FD180C" w:rsidRDefault="00FD180C" w:rsidP="00FD180C">
            <w:pPr>
              <w:rPr>
                <w:rFonts w:ascii="Calibri" w:hAnsi="Calibri"/>
                <w:color w:val="000000"/>
                <w:sz w:val="24"/>
                <w:szCs w:val="24"/>
              </w:rPr>
            </w:pPr>
          </w:p>
        </w:tc>
      </w:tr>
      <w:tr w:rsidR="00FD180C" w:rsidRPr="00FD180C" w14:paraId="4F177349" w14:textId="77777777" w:rsidTr="0008753F">
        <w:trPr>
          <w:trHeight w:val="1104"/>
        </w:trPr>
        <w:tc>
          <w:tcPr>
            <w:tcW w:w="521" w:type="dxa"/>
            <w:tcBorders>
              <w:top w:val="nil"/>
              <w:left w:val="single" w:sz="4" w:space="0" w:color="auto"/>
              <w:bottom w:val="single" w:sz="4" w:space="0" w:color="auto"/>
              <w:right w:val="single" w:sz="4" w:space="0" w:color="auto"/>
            </w:tcBorders>
            <w:shd w:val="clear" w:color="auto" w:fill="auto"/>
            <w:hideMark/>
          </w:tcPr>
          <w:p w14:paraId="1DCC2758"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266</w:t>
            </w:r>
          </w:p>
        </w:tc>
        <w:tc>
          <w:tcPr>
            <w:tcW w:w="5959" w:type="dxa"/>
            <w:tcBorders>
              <w:top w:val="nil"/>
              <w:left w:val="nil"/>
              <w:bottom w:val="single" w:sz="4" w:space="0" w:color="auto"/>
              <w:right w:val="single" w:sz="4" w:space="0" w:color="auto"/>
            </w:tcBorders>
            <w:shd w:val="clear" w:color="auto" w:fill="auto"/>
            <w:hideMark/>
          </w:tcPr>
          <w:p w14:paraId="3C0E114B" w14:textId="77777777" w:rsidR="00FD180C" w:rsidRPr="00FD180C" w:rsidRDefault="00FD180C" w:rsidP="00FD180C">
            <w:pPr>
              <w:jc w:val="both"/>
              <w:rPr>
                <w:rFonts w:ascii="Calibri" w:hAnsi="Calibri"/>
                <w:color w:val="000000"/>
              </w:rPr>
            </w:pPr>
            <w:r w:rsidRPr="00FD180C">
              <w:rPr>
                <w:rFonts w:ascii="Calibri" w:hAnsi="Calibri"/>
                <w:color w:val="000000"/>
              </w:rPr>
              <w:t>Indicate whether your company or a contacted advice provider has the ability to receive compensation, direct or indirect, based on the recommendation of any particular investment choice offered within the Plan.</w:t>
            </w:r>
          </w:p>
        </w:tc>
        <w:tc>
          <w:tcPr>
            <w:tcW w:w="1409" w:type="dxa"/>
            <w:tcBorders>
              <w:top w:val="nil"/>
              <w:left w:val="nil"/>
              <w:bottom w:val="single" w:sz="4" w:space="0" w:color="auto"/>
              <w:right w:val="single" w:sz="4" w:space="0" w:color="auto"/>
            </w:tcBorders>
            <w:shd w:val="clear" w:color="auto" w:fill="auto"/>
            <w:vAlign w:val="bottom"/>
            <w:hideMark/>
          </w:tcPr>
          <w:p w14:paraId="02BA382D"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D09C63A"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B067B89" w14:textId="77777777" w:rsidR="00FD180C" w:rsidRPr="00FD180C" w:rsidRDefault="00FD180C" w:rsidP="00FD180C">
            <w:pPr>
              <w:rPr>
                <w:rFonts w:ascii="Calibri" w:hAnsi="Calibri"/>
                <w:color w:val="000000"/>
                <w:sz w:val="24"/>
                <w:szCs w:val="24"/>
              </w:rPr>
            </w:pPr>
          </w:p>
        </w:tc>
      </w:tr>
      <w:tr w:rsidR="00FD180C" w:rsidRPr="00FD180C" w14:paraId="0AEB7B4D"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51AE93AF"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267</w:t>
            </w:r>
          </w:p>
        </w:tc>
        <w:tc>
          <w:tcPr>
            <w:tcW w:w="5959" w:type="dxa"/>
            <w:tcBorders>
              <w:top w:val="nil"/>
              <w:left w:val="nil"/>
              <w:bottom w:val="single" w:sz="4" w:space="0" w:color="auto"/>
              <w:right w:val="single" w:sz="4" w:space="0" w:color="auto"/>
            </w:tcBorders>
            <w:shd w:val="clear" w:color="auto" w:fill="auto"/>
            <w:hideMark/>
          </w:tcPr>
          <w:p w14:paraId="31647B17" w14:textId="77777777" w:rsidR="00FD180C" w:rsidRPr="00FD180C" w:rsidRDefault="00FD180C" w:rsidP="00FD180C">
            <w:pPr>
              <w:jc w:val="both"/>
              <w:rPr>
                <w:rFonts w:ascii="Calibri" w:hAnsi="Calibri"/>
                <w:color w:val="000000"/>
              </w:rPr>
            </w:pPr>
            <w:r w:rsidRPr="00FD180C">
              <w:rPr>
                <w:rFonts w:ascii="Calibri" w:hAnsi="Calibri"/>
                <w:color w:val="000000"/>
              </w:rPr>
              <w:t>What is disclosed to participants regarding your fiduciary role and the provider’s fiduciary role with respect to these investment advisory services?</w:t>
            </w:r>
          </w:p>
        </w:tc>
        <w:tc>
          <w:tcPr>
            <w:tcW w:w="1409" w:type="dxa"/>
            <w:tcBorders>
              <w:top w:val="nil"/>
              <w:left w:val="nil"/>
              <w:bottom w:val="single" w:sz="4" w:space="0" w:color="auto"/>
              <w:right w:val="single" w:sz="4" w:space="0" w:color="auto"/>
            </w:tcBorders>
            <w:shd w:val="clear" w:color="auto" w:fill="auto"/>
            <w:vAlign w:val="bottom"/>
            <w:hideMark/>
          </w:tcPr>
          <w:p w14:paraId="76D2E503"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3A8A51F"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7D3417F" w14:textId="77777777" w:rsidR="00FD180C" w:rsidRPr="00FD180C" w:rsidRDefault="00FD180C" w:rsidP="00FD180C">
            <w:pPr>
              <w:rPr>
                <w:rFonts w:ascii="Calibri" w:hAnsi="Calibri"/>
                <w:color w:val="000000"/>
                <w:sz w:val="24"/>
                <w:szCs w:val="24"/>
              </w:rPr>
            </w:pPr>
          </w:p>
        </w:tc>
      </w:tr>
      <w:tr w:rsidR="00FD180C" w:rsidRPr="00FD180C" w14:paraId="597EB1AA" w14:textId="77777777" w:rsidTr="0008753F">
        <w:trPr>
          <w:trHeight w:val="312"/>
        </w:trPr>
        <w:tc>
          <w:tcPr>
            <w:tcW w:w="521" w:type="dxa"/>
            <w:tcBorders>
              <w:top w:val="nil"/>
              <w:left w:val="single" w:sz="4" w:space="0" w:color="auto"/>
              <w:bottom w:val="single" w:sz="4" w:space="0" w:color="auto"/>
              <w:right w:val="single" w:sz="4" w:space="0" w:color="auto"/>
            </w:tcBorders>
            <w:shd w:val="clear" w:color="auto" w:fill="auto"/>
            <w:hideMark/>
          </w:tcPr>
          <w:p w14:paraId="06E5DDFE"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268</w:t>
            </w:r>
          </w:p>
        </w:tc>
        <w:tc>
          <w:tcPr>
            <w:tcW w:w="5959" w:type="dxa"/>
            <w:tcBorders>
              <w:top w:val="nil"/>
              <w:left w:val="nil"/>
              <w:bottom w:val="single" w:sz="4" w:space="0" w:color="auto"/>
              <w:right w:val="single" w:sz="4" w:space="0" w:color="auto"/>
            </w:tcBorders>
            <w:shd w:val="clear" w:color="auto" w:fill="auto"/>
            <w:hideMark/>
          </w:tcPr>
          <w:p w14:paraId="3B820269" w14:textId="77777777" w:rsidR="00FD180C" w:rsidRPr="00FD180C" w:rsidRDefault="00FD180C" w:rsidP="00FD180C">
            <w:pPr>
              <w:jc w:val="both"/>
              <w:rPr>
                <w:rFonts w:ascii="Calibri" w:hAnsi="Calibri"/>
                <w:color w:val="000000"/>
              </w:rPr>
            </w:pPr>
            <w:r w:rsidRPr="00FD180C">
              <w:rPr>
                <w:rFonts w:ascii="Calibri" w:hAnsi="Calibri"/>
                <w:color w:val="000000"/>
              </w:rPr>
              <w:t>Describe your due diligence process for selecting your advice partner(s).</w:t>
            </w:r>
          </w:p>
        </w:tc>
        <w:tc>
          <w:tcPr>
            <w:tcW w:w="1409" w:type="dxa"/>
            <w:tcBorders>
              <w:top w:val="nil"/>
              <w:left w:val="nil"/>
              <w:bottom w:val="single" w:sz="4" w:space="0" w:color="auto"/>
              <w:right w:val="single" w:sz="4" w:space="0" w:color="auto"/>
            </w:tcBorders>
            <w:shd w:val="clear" w:color="auto" w:fill="auto"/>
            <w:vAlign w:val="bottom"/>
            <w:hideMark/>
          </w:tcPr>
          <w:p w14:paraId="05A34546"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3A53AB6"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4CA3F5E" w14:textId="77777777" w:rsidR="00FD180C" w:rsidRPr="00FD180C" w:rsidRDefault="00FD180C" w:rsidP="00FD180C">
            <w:pPr>
              <w:rPr>
                <w:rFonts w:ascii="Calibri" w:hAnsi="Calibri"/>
                <w:color w:val="000000"/>
                <w:sz w:val="24"/>
                <w:szCs w:val="24"/>
              </w:rPr>
            </w:pPr>
          </w:p>
        </w:tc>
      </w:tr>
      <w:tr w:rsidR="00FD180C" w:rsidRPr="00FD180C" w14:paraId="5F7C0A46"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6C72B1AE"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269</w:t>
            </w:r>
          </w:p>
        </w:tc>
        <w:tc>
          <w:tcPr>
            <w:tcW w:w="5959" w:type="dxa"/>
            <w:tcBorders>
              <w:top w:val="nil"/>
              <w:left w:val="nil"/>
              <w:bottom w:val="single" w:sz="4" w:space="0" w:color="auto"/>
              <w:right w:val="single" w:sz="4" w:space="0" w:color="auto"/>
            </w:tcBorders>
            <w:shd w:val="clear" w:color="auto" w:fill="auto"/>
            <w:hideMark/>
          </w:tcPr>
          <w:p w14:paraId="071741C5" w14:textId="77777777" w:rsidR="00FD180C" w:rsidRPr="00FD180C" w:rsidRDefault="00FD180C" w:rsidP="00FD180C">
            <w:pPr>
              <w:jc w:val="both"/>
              <w:rPr>
                <w:rFonts w:ascii="Calibri" w:hAnsi="Calibri"/>
                <w:color w:val="000000"/>
              </w:rPr>
            </w:pPr>
            <w:r w:rsidRPr="00FD180C">
              <w:rPr>
                <w:rFonts w:ascii="Calibri" w:hAnsi="Calibri"/>
                <w:color w:val="000000"/>
              </w:rPr>
              <w:t>What are the costs associated with the advisory services? Is it based on total plan level or only charged to participants who elect these services, or may the plan sponsor elect from either option?</w:t>
            </w:r>
          </w:p>
        </w:tc>
        <w:tc>
          <w:tcPr>
            <w:tcW w:w="1409" w:type="dxa"/>
            <w:tcBorders>
              <w:top w:val="nil"/>
              <w:left w:val="nil"/>
              <w:bottom w:val="single" w:sz="4" w:space="0" w:color="auto"/>
              <w:right w:val="single" w:sz="4" w:space="0" w:color="auto"/>
            </w:tcBorders>
            <w:shd w:val="clear" w:color="auto" w:fill="auto"/>
            <w:vAlign w:val="bottom"/>
            <w:hideMark/>
          </w:tcPr>
          <w:p w14:paraId="2242E913"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BF454D1"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766CABD" w14:textId="77777777" w:rsidR="00FD180C" w:rsidRPr="00FD180C" w:rsidRDefault="00FD180C" w:rsidP="00FD180C">
            <w:pPr>
              <w:rPr>
                <w:rFonts w:ascii="Calibri" w:hAnsi="Calibri"/>
                <w:color w:val="000000"/>
                <w:sz w:val="24"/>
                <w:szCs w:val="24"/>
              </w:rPr>
            </w:pPr>
          </w:p>
        </w:tc>
      </w:tr>
      <w:tr w:rsidR="00FD180C" w:rsidRPr="00FD180C" w14:paraId="30CB4887"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34A2FD51"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270</w:t>
            </w:r>
          </w:p>
        </w:tc>
        <w:tc>
          <w:tcPr>
            <w:tcW w:w="5959" w:type="dxa"/>
            <w:tcBorders>
              <w:top w:val="nil"/>
              <w:left w:val="nil"/>
              <w:bottom w:val="single" w:sz="4" w:space="0" w:color="auto"/>
              <w:right w:val="single" w:sz="4" w:space="0" w:color="auto"/>
            </w:tcBorders>
            <w:shd w:val="clear" w:color="auto" w:fill="auto"/>
            <w:hideMark/>
          </w:tcPr>
          <w:p w14:paraId="6BDCD6C1" w14:textId="77777777" w:rsidR="00FD180C" w:rsidRPr="00FD180C" w:rsidRDefault="00FD180C" w:rsidP="00FD180C">
            <w:pPr>
              <w:jc w:val="both"/>
              <w:rPr>
                <w:rFonts w:ascii="Calibri" w:hAnsi="Calibri"/>
                <w:color w:val="000000"/>
              </w:rPr>
            </w:pPr>
            <w:r w:rsidRPr="00FD180C">
              <w:rPr>
                <w:rFonts w:ascii="Calibri" w:hAnsi="Calibri"/>
                <w:color w:val="000000"/>
              </w:rPr>
              <w:t xml:space="preserve">Do your services produce asset allocation recommendations and/or recommendations of specific funds? Do your investment advisory services include savings rate recommendations? </w:t>
            </w:r>
          </w:p>
        </w:tc>
        <w:tc>
          <w:tcPr>
            <w:tcW w:w="1409" w:type="dxa"/>
            <w:tcBorders>
              <w:top w:val="nil"/>
              <w:left w:val="nil"/>
              <w:bottom w:val="single" w:sz="4" w:space="0" w:color="auto"/>
              <w:right w:val="single" w:sz="4" w:space="0" w:color="auto"/>
            </w:tcBorders>
            <w:shd w:val="clear" w:color="auto" w:fill="auto"/>
            <w:vAlign w:val="bottom"/>
            <w:hideMark/>
          </w:tcPr>
          <w:p w14:paraId="12278B26"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211ECFA"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4BCE0D3" w14:textId="77777777" w:rsidR="00FD180C" w:rsidRPr="00FD180C" w:rsidRDefault="00FD180C" w:rsidP="00FD180C">
            <w:pPr>
              <w:rPr>
                <w:rFonts w:ascii="Calibri" w:hAnsi="Calibri"/>
                <w:color w:val="000000"/>
                <w:sz w:val="24"/>
                <w:szCs w:val="24"/>
              </w:rPr>
            </w:pPr>
          </w:p>
        </w:tc>
      </w:tr>
      <w:tr w:rsidR="00FD180C" w:rsidRPr="00FD180C" w14:paraId="004A881C"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01AA3C49" w14:textId="77777777" w:rsidR="00FD180C" w:rsidRPr="00FD180C" w:rsidRDefault="00FD180C" w:rsidP="00FD180C">
            <w:pPr>
              <w:jc w:val="center"/>
              <w:rPr>
                <w:rFonts w:ascii="Calibri" w:hAnsi="Calibri"/>
                <w:b/>
                <w:bCs/>
                <w:color w:val="000000"/>
              </w:rPr>
            </w:pPr>
            <w:r w:rsidRPr="00FD180C">
              <w:rPr>
                <w:rFonts w:ascii="Calibri" w:hAnsi="Calibri"/>
                <w:b/>
                <w:bCs/>
                <w:color w:val="000000"/>
              </w:rPr>
              <w:lastRenderedPageBreak/>
              <w:t>271</w:t>
            </w:r>
          </w:p>
        </w:tc>
        <w:tc>
          <w:tcPr>
            <w:tcW w:w="5959" w:type="dxa"/>
            <w:tcBorders>
              <w:top w:val="nil"/>
              <w:left w:val="nil"/>
              <w:bottom w:val="single" w:sz="4" w:space="0" w:color="auto"/>
              <w:right w:val="single" w:sz="4" w:space="0" w:color="auto"/>
            </w:tcBorders>
            <w:shd w:val="clear" w:color="auto" w:fill="auto"/>
            <w:hideMark/>
          </w:tcPr>
          <w:p w14:paraId="7AD77CCE" w14:textId="77777777" w:rsidR="00FD180C" w:rsidRPr="00FD180C" w:rsidRDefault="00FD180C" w:rsidP="00FD180C">
            <w:pPr>
              <w:jc w:val="both"/>
              <w:rPr>
                <w:rFonts w:ascii="Calibri" w:hAnsi="Calibri"/>
                <w:color w:val="000000"/>
              </w:rPr>
            </w:pPr>
            <w:r w:rsidRPr="00FD180C">
              <w:rPr>
                <w:rFonts w:ascii="Calibri" w:hAnsi="Calibri"/>
                <w:color w:val="000000"/>
              </w:rPr>
              <w:t>Does your investment advisory service take into account a participant’s assets outside of the City's Plan? If so, what assets are included?</w:t>
            </w:r>
          </w:p>
        </w:tc>
        <w:tc>
          <w:tcPr>
            <w:tcW w:w="1409" w:type="dxa"/>
            <w:tcBorders>
              <w:top w:val="nil"/>
              <w:left w:val="nil"/>
              <w:bottom w:val="single" w:sz="4" w:space="0" w:color="auto"/>
              <w:right w:val="single" w:sz="4" w:space="0" w:color="auto"/>
            </w:tcBorders>
            <w:shd w:val="clear" w:color="auto" w:fill="auto"/>
            <w:vAlign w:val="bottom"/>
            <w:hideMark/>
          </w:tcPr>
          <w:p w14:paraId="37DBE532"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9F485DC"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4C00279" w14:textId="77777777" w:rsidR="00FD180C" w:rsidRPr="00FD180C" w:rsidRDefault="00FD180C" w:rsidP="00FD180C">
            <w:pPr>
              <w:rPr>
                <w:rFonts w:ascii="Calibri" w:hAnsi="Calibri"/>
                <w:color w:val="000000"/>
                <w:sz w:val="24"/>
                <w:szCs w:val="24"/>
              </w:rPr>
            </w:pPr>
          </w:p>
        </w:tc>
      </w:tr>
      <w:tr w:rsidR="00FD180C" w:rsidRPr="00FD180C" w14:paraId="29CB3BC8" w14:textId="77777777" w:rsidTr="0008753F">
        <w:trPr>
          <w:trHeight w:val="312"/>
        </w:trPr>
        <w:tc>
          <w:tcPr>
            <w:tcW w:w="521" w:type="dxa"/>
            <w:tcBorders>
              <w:top w:val="nil"/>
              <w:left w:val="single" w:sz="4" w:space="0" w:color="auto"/>
              <w:bottom w:val="single" w:sz="4" w:space="0" w:color="auto"/>
              <w:right w:val="single" w:sz="4" w:space="0" w:color="auto"/>
            </w:tcBorders>
            <w:shd w:val="clear" w:color="auto" w:fill="auto"/>
            <w:hideMark/>
          </w:tcPr>
          <w:p w14:paraId="46543A04"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272</w:t>
            </w:r>
          </w:p>
        </w:tc>
        <w:tc>
          <w:tcPr>
            <w:tcW w:w="5959" w:type="dxa"/>
            <w:tcBorders>
              <w:top w:val="nil"/>
              <w:left w:val="nil"/>
              <w:bottom w:val="single" w:sz="4" w:space="0" w:color="auto"/>
              <w:right w:val="single" w:sz="4" w:space="0" w:color="auto"/>
            </w:tcBorders>
            <w:shd w:val="clear" w:color="auto" w:fill="auto"/>
            <w:hideMark/>
          </w:tcPr>
          <w:p w14:paraId="28428CDD" w14:textId="77777777" w:rsidR="00FD180C" w:rsidRPr="00FD180C" w:rsidRDefault="00FD180C" w:rsidP="00FD180C">
            <w:pPr>
              <w:jc w:val="both"/>
              <w:rPr>
                <w:rFonts w:ascii="Calibri" w:hAnsi="Calibri"/>
                <w:color w:val="000000"/>
              </w:rPr>
            </w:pPr>
            <w:r w:rsidRPr="00FD180C">
              <w:rPr>
                <w:rFonts w:ascii="Calibri" w:hAnsi="Calibri"/>
                <w:color w:val="000000"/>
              </w:rPr>
              <w:t>Describe the investment theories that form the basis for your advice model.</w:t>
            </w:r>
          </w:p>
        </w:tc>
        <w:tc>
          <w:tcPr>
            <w:tcW w:w="1409" w:type="dxa"/>
            <w:tcBorders>
              <w:top w:val="nil"/>
              <w:left w:val="nil"/>
              <w:bottom w:val="single" w:sz="4" w:space="0" w:color="auto"/>
              <w:right w:val="single" w:sz="4" w:space="0" w:color="auto"/>
            </w:tcBorders>
            <w:shd w:val="clear" w:color="auto" w:fill="auto"/>
            <w:vAlign w:val="bottom"/>
            <w:hideMark/>
          </w:tcPr>
          <w:p w14:paraId="1C22C13F"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C5C41E2"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A587D8C" w14:textId="77777777" w:rsidR="00FD180C" w:rsidRPr="00FD180C" w:rsidRDefault="00FD180C" w:rsidP="00FD180C">
            <w:pPr>
              <w:rPr>
                <w:rFonts w:ascii="Calibri" w:hAnsi="Calibri"/>
                <w:color w:val="000000"/>
                <w:sz w:val="24"/>
                <w:szCs w:val="24"/>
              </w:rPr>
            </w:pPr>
          </w:p>
        </w:tc>
      </w:tr>
      <w:tr w:rsidR="00FD180C" w:rsidRPr="00FD180C" w14:paraId="373519FC"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74C143F7"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273</w:t>
            </w:r>
          </w:p>
        </w:tc>
        <w:tc>
          <w:tcPr>
            <w:tcW w:w="5959" w:type="dxa"/>
            <w:tcBorders>
              <w:top w:val="nil"/>
              <w:left w:val="nil"/>
              <w:bottom w:val="single" w:sz="4" w:space="0" w:color="auto"/>
              <w:right w:val="single" w:sz="4" w:space="0" w:color="auto"/>
            </w:tcBorders>
            <w:shd w:val="clear" w:color="auto" w:fill="auto"/>
            <w:hideMark/>
          </w:tcPr>
          <w:p w14:paraId="3559528B" w14:textId="77777777" w:rsidR="00FD180C" w:rsidRPr="00FD180C" w:rsidRDefault="00FD180C" w:rsidP="00FD180C">
            <w:pPr>
              <w:jc w:val="both"/>
              <w:rPr>
                <w:rFonts w:ascii="Calibri" w:hAnsi="Calibri"/>
                <w:color w:val="000000"/>
              </w:rPr>
            </w:pPr>
            <w:r w:rsidRPr="00FD180C">
              <w:rPr>
                <w:rFonts w:ascii="Calibri" w:hAnsi="Calibri"/>
                <w:color w:val="000000"/>
              </w:rPr>
              <w:t>How many of your existing clients have subscribed to this investment advisory service? How many are 457 deferred compensation plans?</w:t>
            </w:r>
          </w:p>
        </w:tc>
        <w:tc>
          <w:tcPr>
            <w:tcW w:w="1409" w:type="dxa"/>
            <w:tcBorders>
              <w:top w:val="nil"/>
              <w:left w:val="nil"/>
              <w:bottom w:val="single" w:sz="4" w:space="0" w:color="auto"/>
              <w:right w:val="single" w:sz="4" w:space="0" w:color="auto"/>
            </w:tcBorders>
            <w:shd w:val="clear" w:color="auto" w:fill="auto"/>
            <w:vAlign w:val="bottom"/>
            <w:hideMark/>
          </w:tcPr>
          <w:p w14:paraId="3EC0630E"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5A4F1A4"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3D70D73" w14:textId="77777777" w:rsidR="00FD180C" w:rsidRPr="00FD180C" w:rsidRDefault="00FD180C" w:rsidP="00FD180C">
            <w:pPr>
              <w:rPr>
                <w:rFonts w:ascii="Calibri" w:hAnsi="Calibri"/>
                <w:color w:val="000000"/>
                <w:sz w:val="24"/>
                <w:szCs w:val="24"/>
              </w:rPr>
            </w:pPr>
          </w:p>
        </w:tc>
      </w:tr>
      <w:tr w:rsidR="00FD180C" w:rsidRPr="00FD180C" w14:paraId="5510E979" w14:textId="77777777" w:rsidTr="0008753F">
        <w:trPr>
          <w:trHeight w:val="840"/>
        </w:trPr>
        <w:tc>
          <w:tcPr>
            <w:tcW w:w="521" w:type="dxa"/>
            <w:tcBorders>
              <w:top w:val="nil"/>
              <w:left w:val="single" w:sz="4" w:space="0" w:color="auto"/>
              <w:bottom w:val="nil"/>
              <w:right w:val="single" w:sz="4" w:space="0" w:color="auto"/>
            </w:tcBorders>
            <w:shd w:val="clear" w:color="auto" w:fill="auto"/>
            <w:hideMark/>
          </w:tcPr>
          <w:p w14:paraId="0B32B516"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274</w:t>
            </w:r>
          </w:p>
        </w:tc>
        <w:tc>
          <w:tcPr>
            <w:tcW w:w="5959" w:type="dxa"/>
            <w:tcBorders>
              <w:top w:val="nil"/>
              <w:left w:val="nil"/>
              <w:bottom w:val="nil"/>
              <w:right w:val="single" w:sz="4" w:space="0" w:color="auto"/>
            </w:tcBorders>
            <w:shd w:val="clear" w:color="auto" w:fill="auto"/>
            <w:hideMark/>
          </w:tcPr>
          <w:p w14:paraId="3359CCFB" w14:textId="77777777" w:rsidR="00FD180C" w:rsidRPr="00FD180C" w:rsidRDefault="00FD180C" w:rsidP="00FD180C">
            <w:pPr>
              <w:jc w:val="both"/>
              <w:rPr>
                <w:rFonts w:ascii="Calibri" w:hAnsi="Calibri"/>
                <w:color w:val="000000"/>
              </w:rPr>
            </w:pPr>
            <w:r w:rsidRPr="00FD180C">
              <w:rPr>
                <w:rFonts w:ascii="Calibri" w:hAnsi="Calibri"/>
                <w:color w:val="000000"/>
              </w:rPr>
              <w:t>Will the City be required to execute a separate contract with your investment advisory provider or would this be part of your contract with the City?</w:t>
            </w:r>
          </w:p>
        </w:tc>
        <w:tc>
          <w:tcPr>
            <w:tcW w:w="1409" w:type="dxa"/>
            <w:tcBorders>
              <w:top w:val="nil"/>
              <w:left w:val="nil"/>
              <w:bottom w:val="nil"/>
              <w:right w:val="single" w:sz="4" w:space="0" w:color="auto"/>
            </w:tcBorders>
            <w:shd w:val="clear" w:color="auto" w:fill="auto"/>
            <w:vAlign w:val="bottom"/>
            <w:hideMark/>
          </w:tcPr>
          <w:p w14:paraId="171997AC"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4BDC56D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EFC0FCE" w14:textId="77777777" w:rsidR="00FD180C" w:rsidRPr="00FD180C" w:rsidRDefault="00FD180C" w:rsidP="00FD180C">
            <w:pPr>
              <w:rPr>
                <w:rFonts w:ascii="Calibri" w:hAnsi="Calibri"/>
                <w:color w:val="000000"/>
                <w:sz w:val="24"/>
                <w:szCs w:val="24"/>
              </w:rPr>
            </w:pPr>
          </w:p>
        </w:tc>
      </w:tr>
      <w:tr w:rsidR="00FD180C" w:rsidRPr="00FD180C" w14:paraId="3FE43415"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04D9ADC3" w14:textId="77777777" w:rsidR="00FD180C" w:rsidRPr="00FD180C" w:rsidRDefault="00FD180C" w:rsidP="00FD180C">
            <w:pPr>
              <w:rPr>
                <w:rFonts w:ascii="Calibri" w:hAnsi="Calibri"/>
                <w:b/>
                <w:bCs/>
                <w:color w:val="000000"/>
              </w:rPr>
            </w:pPr>
            <w:r w:rsidRPr="00FD180C">
              <w:rPr>
                <w:rFonts w:ascii="Calibri" w:hAnsi="Calibri"/>
                <w:b/>
                <w:bCs/>
                <w:color w:val="000000"/>
              </w:rPr>
              <w:t>Deemed IRA, Annuity Services and Other Services</w:t>
            </w:r>
          </w:p>
        </w:tc>
        <w:tc>
          <w:tcPr>
            <w:tcW w:w="1299" w:type="dxa"/>
            <w:tcBorders>
              <w:top w:val="nil"/>
              <w:left w:val="nil"/>
              <w:bottom w:val="nil"/>
              <w:right w:val="nil"/>
            </w:tcBorders>
            <w:shd w:val="clear" w:color="auto" w:fill="auto"/>
            <w:vAlign w:val="bottom"/>
            <w:hideMark/>
          </w:tcPr>
          <w:p w14:paraId="2DEBCD6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A33F821" w14:textId="77777777" w:rsidR="00FD180C" w:rsidRPr="00FD180C" w:rsidRDefault="00FD180C" w:rsidP="00FD180C">
            <w:pPr>
              <w:rPr>
                <w:rFonts w:ascii="Calibri" w:hAnsi="Calibri"/>
                <w:color w:val="000000"/>
                <w:sz w:val="24"/>
                <w:szCs w:val="24"/>
              </w:rPr>
            </w:pPr>
          </w:p>
        </w:tc>
      </w:tr>
      <w:tr w:rsidR="00FD180C" w:rsidRPr="00FD180C" w14:paraId="1764A8BA" w14:textId="77777777" w:rsidTr="0008753F">
        <w:trPr>
          <w:trHeight w:val="1104"/>
        </w:trPr>
        <w:tc>
          <w:tcPr>
            <w:tcW w:w="521" w:type="dxa"/>
            <w:tcBorders>
              <w:top w:val="nil"/>
              <w:left w:val="single" w:sz="4" w:space="0" w:color="auto"/>
              <w:bottom w:val="single" w:sz="4" w:space="0" w:color="auto"/>
              <w:right w:val="single" w:sz="4" w:space="0" w:color="auto"/>
            </w:tcBorders>
            <w:shd w:val="clear" w:color="auto" w:fill="auto"/>
            <w:hideMark/>
          </w:tcPr>
          <w:p w14:paraId="30AED8AE"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275</w:t>
            </w:r>
          </w:p>
        </w:tc>
        <w:tc>
          <w:tcPr>
            <w:tcW w:w="5959" w:type="dxa"/>
            <w:tcBorders>
              <w:top w:val="nil"/>
              <w:left w:val="nil"/>
              <w:bottom w:val="single" w:sz="4" w:space="0" w:color="auto"/>
              <w:right w:val="single" w:sz="4" w:space="0" w:color="auto"/>
            </w:tcBorders>
            <w:shd w:val="clear" w:color="auto" w:fill="auto"/>
            <w:hideMark/>
          </w:tcPr>
          <w:p w14:paraId="3EBB56E4" w14:textId="77777777" w:rsidR="00FD180C" w:rsidRPr="00FD180C" w:rsidRDefault="00FD180C" w:rsidP="00FD180C">
            <w:pPr>
              <w:rPr>
                <w:rFonts w:ascii="Calibri" w:hAnsi="Calibri"/>
                <w:color w:val="000000"/>
              </w:rPr>
            </w:pPr>
            <w:r w:rsidRPr="00FD180C">
              <w:rPr>
                <w:rFonts w:ascii="Calibri" w:hAnsi="Calibri"/>
                <w:color w:val="000000"/>
              </w:rPr>
              <w:t>Indicate whether and how you could support the City in offering a "Sidecar" Deemed IRA in the Plan, including whether this involves a relationship with a specific trustee with which your organization already has a relationship for the providing of such services.</w:t>
            </w:r>
          </w:p>
        </w:tc>
        <w:tc>
          <w:tcPr>
            <w:tcW w:w="1409" w:type="dxa"/>
            <w:tcBorders>
              <w:top w:val="nil"/>
              <w:left w:val="nil"/>
              <w:bottom w:val="single" w:sz="4" w:space="0" w:color="auto"/>
              <w:right w:val="single" w:sz="4" w:space="0" w:color="auto"/>
            </w:tcBorders>
            <w:shd w:val="clear" w:color="auto" w:fill="auto"/>
            <w:vAlign w:val="bottom"/>
            <w:hideMark/>
          </w:tcPr>
          <w:p w14:paraId="34012DD7"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C484FBF"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D282687" w14:textId="77777777" w:rsidR="00FD180C" w:rsidRPr="00FD180C" w:rsidRDefault="00FD180C" w:rsidP="00FD180C">
            <w:pPr>
              <w:rPr>
                <w:rFonts w:ascii="Calibri" w:hAnsi="Calibri"/>
                <w:color w:val="000000"/>
                <w:sz w:val="24"/>
                <w:szCs w:val="24"/>
              </w:rPr>
            </w:pPr>
          </w:p>
        </w:tc>
      </w:tr>
      <w:tr w:rsidR="00FD180C" w:rsidRPr="00FD180C" w14:paraId="2BBBA8DE"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0BA99954"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276</w:t>
            </w:r>
          </w:p>
        </w:tc>
        <w:tc>
          <w:tcPr>
            <w:tcW w:w="5959" w:type="dxa"/>
            <w:tcBorders>
              <w:top w:val="nil"/>
              <w:left w:val="nil"/>
              <w:bottom w:val="single" w:sz="4" w:space="0" w:color="auto"/>
              <w:right w:val="single" w:sz="4" w:space="0" w:color="auto"/>
            </w:tcBorders>
            <w:shd w:val="clear" w:color="auto" w:fill="auto"/>
            <w:hideMark/>
          </w:tcPr>
          <w:p w14:paraId="046BD002" w14:textId="77777777" w:rsidR="00FD180C" w:rsidRPr="00FD180C" w:rsidRDefault="00FD180C" w:rsidP="00FD180C">
            <w:pPr>
              <w:jc w:val="both"/>
              <w:rPr>
                <w:rFonts w:ascii="Calibri" w:hAnsi="Calibri"/>
                <w:color w:val="000000"/>
              </w:rPr>
            </w:pPr>
            <w:r w:rsidRPr="00FD180C">
              <w:rPr>
                <w:rFonts w:ascii="Calibri" w:hAnsi="Calibri"/>
                <w:color w:val="000000"/>
              </w:rPr>
              <w:t>Will the City be required to execute a separate contract with your trustee or would this be part of your contract with the City?</w:t>
            </w:r>
          </w:p>
        </w:tc>
        <w:tc>
          <w:tcPr>
            <w:tcW w:w="1409" w:type="dxa"/>
            <w:tcBorders>
              <w:top w:val="nil"/>
              <w:left w:val="nil"/>
              <w:bottom w:val="single" w:sz="4" w:space="0" w:color="auto"/>
              <w:right w:val="single" w:sz="4" w:space="0" w:color="auto"/>
            </w:tcBorders>
            <w:shd w:val="clear" w:color="auto" w:fill="auto"/>
            <w:vAlign w:val="bottom"/>
            <w:hideMark/>
          </w:tcPr>
          <w:p w14:paraId="3717A1D0"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0A76E2C"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23A5E02" w14:textId="77777777" w:rsidR="00FD180C" w:rsidRPr="00FD180C" w:rsidRDefault="00FD180C" w:rsidP="00FD180C">
            <w:pPr>
              <w:rPr>
                <w:rFonts w:ascii="Calibri" w:hAnsi="Calibri"/>
                <w:color w:val="000000"/>
                <w:sz w:val="24"/>
                <w:szCs w:val="24"/>
              </w:rPr>
            </w:pPr>
          </w:p>
        </w:tc>
      </w:tr>
      <w:tr w:rsidR="00FD180C" w:rsidRPr="00FD180C" w14:paraId="781FAC6C"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594A1028"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277</w:t>
            </w:r>
          </w:p>
        </w:tc>
        <w:tc>
          <w:tcPr>
            <w:tcW w:w="5959" w:type="dxa"/>
            <w:tcBorders>
              <w:top w:val="nil"/>
              <w:left w:val="nil"/>
              <w:bottom w:val="single" w:sz="4" w:space="0" w:color="auto"/>
              <w:right w:val="single" w:sz="4" w:space="0" w:color="auto"/>
            </w:tcBorders>
            <w:shd w:val="clear" w:color="auto" w:fill="auto"/>
            <w:hideMark/>
          </w:tcPr>
          <w:p w14:paraId="095AC1A0" w14:textId="77777777" w:rsidR="00FD180C" w:rsidRPr="00FD180C" w:rsidRDefault="00FD180C" w:rsidP="00FD180C">
            <w:pPr>
              <w:rPr>
                <w:rFonts w:ascii="Calibri" w:hAnsi="Calibri"/>
                <w:color w:val="000000"/>
              </w:rPr>
            </w:pPr>
            <w:r w:rsidRPr="00FD180C">
              <w:rPr>
                <w:rFonts w:ascii="Calibri" w:hAnsi="Calibri"/>
                <w:color w:val="000000"/>
              </w:rPr>
              <w:t>Describe what resources you could make available to the City's Plan for offering a Plan-vetted annuity option or options. Indicate whether this takes the form of an "annuity shopping service" or a single annuity option.</w:t>
            </w:r>
          </w:p>
        </w:tc>
        <w:tc>
          <w:tcPr>
            <w:tcW w:w="1409" w:type="dxa"/>
            <w:tcBorders>
              <w:top w:val="nil"/>
              <w:left w:val="nil"/>
              <w:bottom w:val="single" w:sz="4" w:space="0" w:color="auto"/>
              <w:right w:val="single" w:sz="4" w:space="0" w:color="auto"/>
            </w:tcBorders>
            <w:shd w:val="clear" w:color="auto" w:fill="auto"/>
            <w:vAlign w:val="bottom"/>
            <w:hideMark/>
          </w:tcPr>
          <w:p w14:paraId="79C2CA99"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40E3479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A3F51C9" w14:textId="77777777" w:rsidR="00FD180C" w:rsidRPr="00FD180C" w:rsidRDefault="00FD180C" w:rsidP="00FD180C">
            <w:pPr>
              <w:rPr>
                <w:rFonts w:ascii="Calibri" w:hAnsi="Calibri"/>
                <w:color w:val="000000"/>
                <w:sz w:val="24"/>
                <w:szCs w:val="24"/>
              </w:rPr>
            </w:pPr>
          </w:p>
        </w:tc>
      </w:tr>
      <w:tr w:rsidR="00FD180C" w:rsidRPr="00FD180C" w14:paraId="22B9A0DA"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72269D92"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278</w:t>
            </w:r>
          </w:p>
        </w:tc>
        <w:tc>
          <w:tcPr>
            <w:tcW w:w="5959" w:type="dxa"/>
            <w:tcBorders>
              <w:top w:val="nil"/>
              <w:left w:val="nil"/>
              <w:bottom w:val="single" w:sz="4" w:space="0" w:color="auto"/>
              <w:right w:val="single" w:sz="4" w:space="0" w:color="auto"/>
            </w:tcBorders>
            <w:shd w:val="clear" w:color="auto" w:fill="auto"/>
            <w:hideMark/>
          </w:tcPr>
          <w:p w14:paraId="4E77F149" w14:textId="77777777" w:rsidR="00FD180C" w:rsidRPr="00FD180C" w:rsidRDefault="00FD180C" w:rsidP="00FD180C">
            <w:pPr>
              <w:jc w:val="both"/>
              <w:rPr>
                <w:rFonts w:ascii="Calibri" w:hAnsi="Calibri"/>
                <w:color w:val="000000"/>
              </w:rPr>
            </w:pPr>
            <w:r w:rsidRPr="00FD180C">
              <w:rPr>
                <w:rFonts w:ascii="Calibri" w:hAnsi="Calibri"/>
                <w:color w:val="000000"/>
              </w:rPr>
              <w:t>If you offer a dedicated annuity product, would the City be required to execute a separate contract with your annuity provider or would this be part of your contract with the City?</w:t>
            </w:r>
          </w:p>
        </w:tc>
        <w:tc>
          <w:tcPr>
            <w:tcW w:w="1409" w:type="dxa"/>
            <w:tcBorders>
              <w:top w:val="nil"/>
              <w:left w:val="nil"/>
              <w:bottom w:val="single" w:sz="4" w:space="0" w:color="auto"/>
              <w:right w:val="single" w:sz="4" w:space="0" w:color="auto"/>
            </w:tcBorders>
            <w:shd w:val="clear" w:color="auto" w:fill="auto"/>
            <w:vAlign w:val="bottom"/>
            <w:hideMark/>
          </w:tcPr>
          <w:p w14:paraId="6A70521C"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20AFF2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AEB1BC3" w14:textId="77777777" w:rsidR="00FD180C" w:rsidRPr="00FD180C" w:rsidRDefault="00FD180C" w:rsidP="00FD180C">
            <w:pPr>
              <w:rPr>
                <w:rFonts w:ascii="Calibri" w:hAnsi="Calibri"/>
                <w:color w:val="000000"/>
                <w:sz w:val="24"/>
                <w:szCs w:val="24"/>
              </w:rPr>
            </w:pPr>
          </w:p>
        </w:tc>
      </w:tr>
      <w:tr w:rsidR="00FD180C" w:rsidRPr="00FD180C" w14:paraId="4C7CB13C" w14:textId="77777777" w:rsidTr="0008753F">
        <w:trPr>
          <w:trHeight w:val="564"/>
        </w:trPr>
        <w:tc>
          <w:tcPr>
            <w:tcW w:w="521" w:type="dxa"/>
            <w:tcBorders>
              <w:top w:val="nil"/>
              <w:left w:val="single" w:sz="4" w:space="0" w:color="auto"/>
              <w:bottom w:val="nil"/>
              <w:right w:val="single" w:sz="4" w:space="0" w:color="auto"/>
            </w:tcBorders>
            <w:shd w:val="clear" w:color="auto" w:fill="auto"/>
            <w:hideMark/>
          </w:tcPr>
          <w:p w14:paraId="465C839E"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279</w:t>
            </w:r>
          </w:p>
        </w:tc>
        <w:tc>
          <w:tcPr>
            <w:tcW w:w="5959" w:type="dxa"/>
            <w:tcBorders>
              <w:top w:val="nil"/>
              <w:left w:val="nil"/>
              <w:bottom w:val="nil"/>
              <w:right w:val="single" w:sz="4" w:space="0" w:color="auto"/>
            </w:tcBorders>
            <w:shd w:val="clear" w:color="auto" w:fill="auto"/>
            <w:hideMark/>
          </w:tcPr>
          <w:p w14:paraId="6632159E" w14:textId="77777777" w:rsidR="00FD180C" w:rsidRPr="00FD180C" w:rsidRDefault="00FD180C" w:rsidP="00FD180C">
            <w:pPr>
              <w:rPr>
                <w:rFonts w:ascii="Calibri" w:hAnsi="Calibri"/>
                <w:color w:val="000000"/>
              </w:rPr>
            </w:pPr>
            <w:r w:rsidRPr="00FD180C">
              <w:rPr>
                <w:rFonts w:ascii="Calibri" w:hAnsi="Calibri"/>
                <w:color w:val="000000"/>
              </w:rPr>
              <w:t>Please indicate any additional services you would suggest be considered by the City's Plan.</w:t>
            </w:r>
          </w:p>
        </w:tc>
        <w:tc>
          <w:tcPr>
            <w:tcW w:w="1409" w:type="dxa"/>
            <w:tcBorders>
              <w:top w:val="nil"/>
              <w:left w:val="nil"/>
              <w:bottom w:val="nil"/>
              <w:right w:val="nil"/>
            </w:tcBorders>
            <w:shd w:val="clear" w:color="auto" w:fill="auto"/>
            <w:vAlign w:val="bottom"/>
            <w:hideMark/>
          </w:tcPr>
          <w:p w14:paraId="2A744AB5" w14:textId="77777777" w:rsidR="00FD180C" w:rsidRPr="00FD180C" w:rsidRDefault="00FD180C" w:rsidP="00FD180C">
            <w:pPr>
              <w:rPr>
                <w:rFonts w:ascii="Calibri" w:hAnsi="Calibri"/>
                <w:color w:val="000000"/>
              </w:rPr>
            </w:pPr>
          </w:p>
        </w:tc>
        <w:tc>
          <w:tcPr>
            <w:tcW w:w="1299" w:type="dxa"/>
            <w:tcBorders>
              <w:top w:val="nil"/>
              <w:left w:val="nil"/>
              <w:bottom w:val="nil"/>
              <w:right w:val="nil"/>
            </w:tcBorders>
            <w:shd w:val="clear" w:color="auto" w:fill="auto"/>
            <w:vAlign w:val="bottom"/>
            <w:hideMark/>
          </w:tcPr>
          <w:p w14:paraId="4A62C25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9C67379" w14:textId="77777777" w:rsidR="00FD180C" w:rsidRPr="00FD180C" w:rsidRDefault="00FD180C" w:rsidP="00FD180C">
            <w:pPr>
              <w:rPr>
                <w:rFonts w:ascii="Calibri" w:hAnsi="Calibri"/>
                <w:color w:val="000000"/>
                <w:sz w:val="24"/>
                <w:szCs w:val="24"/>
              </w:rPr>
            </w:pPr>
          </w:p>
        </w:tc>
      </w:tr>
      <w:tr w:rsidR="00FD180C" w:rsidRPr="00FD180C" w14:paraId="4D0C9D39"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0070C0"/>
            <w:vAlign w:val="bottom"/>
            <w:hideMark/>
          </w:tcPr>
          <w:p w14:paraId="66A83A70" w14:textId="77777777" w:rsidR="00FD180C" w:rsidRPr="00FD180C" w:rsidRDefault="00FD180C" w:rsidP="00FD180C">
            <w:pPr>
              <w:jc w:val="center"/>
              <w:rPr>
                <w:rFonts w:ascii="Calibri" w:hAnsi="Calibri"/>
                <w:b/>
                <w:bCs/>
                <w:color w:val="FFFFFF"/>
                <w:sz w:val="24"/>
                <w:szCs w:val="24"/>
              </w:rPr>
            </w:pPr>
            <w:r w:rsidRPr="00FD180C">
              <w:rPr>
                <w:rFonts w:ascii="Calibri" w:hAnsi="Calibri"/>
                <w:b/>
                <w:bCs/>
                <w:color w:val="FFFFFF"/>
                <w:sz w:val="24"/>
                <w:szCs w:val="24"/>
              </w:rPr>
              <w:t>SELF-DIRECTED, TRUSTEE, &amp; VALUE-ADDED RESOURCES</w:t>
            </w:r>
          </w:p>
        </w:tc>
        <w:tc>
          <w:tcPr>
            <w:tcW w:w="1299" w:type="dxa"/>
            <w:tcBorders>
              <w:top w:val="nil"/>
              <w:left w:val="nil"/>
              <w:bottom w:val="nil"/>
              <w:right w:val="nil"/>
            </w:tcBorders>
            <w:shd w:val="clear" w:color="auto" w:fill="auto"/>
            <w:vAlign w:val="bottom"/>
            <w:hideMark/>
          </w:tcPr>
          <w:p w14:paraId="5ED6CD40"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18D0609" w14:textId="77777777" w:rsidR="00FD180C" w:rsidRPr="00FD180C" w:rsidRDefault="00FD180C" w:rsidP="00FD180C">
            <w:pPr>
              <w:rPr>
                <w:rFonts w:ascii="Calibri" w:hAnsi="Calibri"/>
                <w:color w:val="000000"/>
                <w:sz w:val="24"/>
                <w:szCs w:val="24"/>
              </w:rPr>
            </w:pPr>
          </w:p>
        </w:tc>
      </w:tr>
      <w:tr w:rsidR="00FD180C" w:rsidRPr="00FD180C" w14:paraId="75C01B67"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DCE6F1"/>
            <w:vAlign w:val="center"/>
            <w:hideMark/>
          </w:tcPr>
          <w:p w14:paraId="77F8818C" w14:textId="77777777" w:rsidR="00FD180C" w:rsidRPr="00FD180C" w:rsidRDefault="00FD180C" w:rsidP="00FD180C">
            <w:pPr>
              <w:jc w:val="center"/>
              <w:rPr>
                <w:rFonts w:ascii="Calibri" w:hAnsi="Calibri"/>
                <w:b/>
                <w:bCs/>
                <w:color w:val="000000"/>
              </w:rPr>
            </w:pPr>
            <w:r w:rsidRPr="00FD180C">
              <w:rPr>
                <w:rFonts w:ascii="Calibri" w:hAnsi="Calibri"/>
                <w:b/>
                <w:bCs/>
                <w:color w:val="000000"/>
              </w:rPr>
              <w:t>SELF DIRECTED BROKERAGE OPTION</w:t>
            </w:r>
          </w:p>
        </w:tc>
        <w:tc>
          <w:tcPr>
            <w:tcW w:w="1299" w:type="dxa"/>
            <w:tcBorders>
              <w:top w:val="nil"/>
              <w:left w:val="nil"/>
              <w:bottom w:val="nil"/>
              <w:right w:val="nil"/>
            </w:tcBorders>
            <w:shd w:val="clear" w:color="auto" w:fill="auto"/>
            <w:vAlign w:val="bottom"/>
            <w:hideMark/>
          </w:tcPr>
          <w:p w14:paraId="138EE301"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BA75CAD" w14:textId="77777777" w:rsidR="00FD180C" w:rsidRPr="00FD180C" w:rsidRDefault="00FD180C" w:rsidP="00FD180C">
            <w:pPr>
              <w:rPr>
                <w:rFonts w:ascii="Calibri" w:hAnsi="Calibri"/>
                <w:color w:val="000000"/>
                <w:sz w:val="24"/>
                <w:szCs w:val="24"/>
              </w:rPr>
            </w:pPr>
          </w:p>
        </w:tc>
      </w:tr>
      <w:tr w:rsidR="00FD180C" w:rsidRPr="00FD180C" w14:paraId="7EC8E1E4" w14:textId="77777777" w:rsidTr="0008753F">
        <w:trPr>
          <w:trHeight w:val="315"/>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65E847D6" w14:textId="77777777" w:rsidR="00FD180C" w:rsidRPr="00FD180C" w:rsidRDefault="00FD180C" w:rsidP="00FD180C">
            <w:pPr>
              <w:rPr>
                <w:rFonts w:ascii="Calibri" w:hAnsi="Calibri"/>
                <w:b/>
                <w:bCs/>
                <w:color w:val="000000"/>
              </w:rPr>
            </w:pPr>
            <w:r w:rsidRPr="00FD180C">
              <w:rPr>
                <w:rFonts w:ascii="Calibri" w:hAnsi="Calibri"/>
                <w:b/>
                <w:bCs/>
                <w:color w:val="000000"/>
              </w:rPr>
              <w:t>SDBO Organizational Background, Financial Strength, Experience</w:t>
            </w:r>
          </w:p>
        </w:tc>
        <w:tc>
          <w:tcPr>
            <w:tcW w:w="1299" w:type="dxa"/>
            <w:tcBorders>
              <w:top w:val="nil"/>
              <w:left w:val="nil"/>
              <w:bottom w:val="nil"/>
              <w:right w:val="nil"/>
            </w:tcBorders>
            <w:shd w:val="clear" w:color="auto" w:fill="auto"/>
            <w:vAlign w:val="bottom"/>
            <w:hideMark/>
          </w:tcPr>
          <w:p w14:paraId="1B18BB8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EDEFB45" w14:textId="77777777" w:rsidR="00FD180C" w:rsidRPr="00FD180C" w:rsidRDefault="00FD180C" w:rsidP="00FD180C">
            <w:pPr>
              <w:rPr>
                <w:rFonts w:ascii="Calibri" w:hAnsi="Calibri"/>
                <w:color w:val="000000"/>
                <w:sz w:val="24"/>
                <w:szCs w:val="24"/>
              </w:rPr>
            </w:pPr>
          </w:p>
        </w:tc>
      </w:tr>
      <w:tr w:rsidR="00FD180C" w:rsidRPr="00FD180C" w14:paraId="44D1A9A1" w14:textId="77777777" w:rsidTr="0008753F">
        <w:trPr>
          <w:trHeight w:val="825"/>
        </w:trPr>
        <w:tc>
          <w:tcPr>
            <w:tcW w:w="521" w:type="dxa"/>
            <w:tcBorders>
              <w:top w:val="nil"/>
              <w:left w:val="single" w:sz="4" w:space="0" w:color="auto"/>
              <w:bottom w:val="single" w:sz="4" w:space="0" w:color="auto"/>
              <w:right w:val="single" w:sz="4" w:space="0" w:color="auto"/>
            </w:tcBorders>
            <w:shd w:val="clear" w:color="auto" w:fill="auto"/>
            <w:hideMark/>
          </w:tcPr>
          <w:p w14:paraId="7B8ED7B1"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280</w:t>
            </w:r>
          </w:p>
        </w:tc>
        <w:tc>
          <w:tcPr>
            <w:tcW w:w="5959" w:type="dxa"/>
            <w:tcBorders>
              <w:top w:val="nil"/>
              <w:left w:val="nil"/>
              <w:bottom w:val="single" w:sz="4" w:space="0" w:color="auto"/>
              <w:right w:val="single" w:sz="4" w:space="0" w:color="auto"/>
            </w:tcBorders>
            <w:shd w:val="clear" w:color="auto" w:fill="auto"/>
            <w:hideMark/>
          </w:tcPr>
          <w:p w14:paraId="31F5A8D9" w14:textId="77777777" w:rsidR="00FD180C" w:rsidRPr="00FD180C" w:rsidRDefault="00FD180C" w:rsidP="00FD180C">
            <w:pPr>
              <w:rPr>
                <w:rFonts w:ascii="Calibri" w:hAnsi="Calibri"/>
                <w:color w:val="000000"/>
              </w:rPr>
            </w:pPr>
            <w:r w:rsidRPr="00FD180C">
              <w:rPr>
                <w:rFonts w:ascii="Calibri" w:hAnsi="Calibri"/>
                <w:color w:val="000000"/>
              </w:rPr>
              <w:t>Who is your recommended SDBO provider? Provide an overview of the provider's resources, services, and capabilities. How long has it been providing services and what are the program design requirements?</w:t>
            </w:r>
          </w:p>
        </w:tc>
        <w:tc>
          <w:tcPr>
            <w:tcW w:w="1409" w:type="dxa"/>
            <w:tcBorders>
              <w:top w:val="nil"/>
              <w:left w:val="nil"/>
              <w:bottom w:val="single" w:sz="4" w:space="0" w:color="auto"/>
              <w:right w:val="single" w:sz="4" w:space="0" w:color="auto"/>
            </w:tcBorders>
            <w:shd w:val="clear" w:color="auto" w:fill="auto"/>
            <w:vAlign w:val="bottom"/>
            <w:hideMark/>
          </w:tcPr>
          <w:p w14:paraId="385B56F0"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3230151"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0F648E2" w14:textId="77777777" w:rsidR="00FD180C" w:rsidRPr="00FD180C" w:rsidRDefault="00FD180C" w:rsidP="00FD180C">
            <w:pPr>
              <w:rPr>
                <w:rFonts w:ascii="Calibri" w:hAnsi="Calibri"/>
                <w:color w:val="000000"/>
                <w:sz w:val="24"/>
                <w:szCs w:val="24"/>
              </w:rPr>
            </w:pPr>
          </w:p>
        </w:tc>
      </w:tr>
      <w:tr w:rsidR="00FD180C" w:rsidRPr="00FD180C" w14:paraId="6301E379" w14:textId="77777777" w:rsidTr="0008753F">
        <w:trPr>
          <w:trHeight w:val="312"/>
        </w:trPr>
        <w:tc>
          <w:tcPr>
            <w:tcW w:w="521" w:type="dxa"/>
            <w:tcBorders>
              <w:top w:val="nil"/>
              <w:left w:val="single" w:sz="4" w:space="0" w:color="auto"/>
              <w:bottom w:val="single" w:sz="4" w:space="0" w:color="auto"/>
              <w:right w:val="single" w:sz="4" w:space="0" w:color="auto"/>
            </w:tcBorders>
            <w:shd w:val="clear" w:color="auto" w:fill="auto"/>
            <w:hideMark/>
          </w:tcPr>
          <w:p w14:paraId="3A656FE3"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281</w:t>
            </w:r>
          </w:p>
        </w:tc>
        <w:tc>
          <w:tcPr>
            <w:tcW w:w="5959" w:type="dxa"/>
            <w:tcBorders>
              <w:top w:val="nil"/>
              <w:left w:val="nil"/>
              <w:bottom w:val="single" w:sz="4" w:space="0" w:color="auto"/>
              <w:right w:val="single" w:sz="4" w:space="0" w:color="auto"/>
            </w:tcBorders>
            <w:shd w:val="clear" w:color="auto" w:fill="auto"/>
            <w:hideMark/>
          </w:tcPr>
          <w:p w14:paraId="60822E9B" w14:textId="77777777" w:rsidR="00FD180C" w:rsidRPr="00FD180C" w:rsidRDefault="00FD180C" w:rsidP="00FD180C">
            <w:pPr>
              <w:jc w:val="both"/>
              <w:rPr>
                <w:rFonts w:ascii="Calibri" w:hAnsi="Calibri"/>
                <w:color w:val="000000"/>
              </w:rPr>
            </w:pPr>
            <w:r w:rsidRPr="00FD180C">
              <w:rPr>
                <w:rFonts w:ascii="Calibri" w:hAnsi="Calibri"/>
                <w:color w:val="000000"/>
              </w:rPr>
              <w:t xml:space="preserve">List the organization(s) through which trades are executed. </w:t>
            </w:r>
          </w:p>
        </w:tc>
        <w:tc>
          <w:tcPr>
            <w:tcW w:w="1409" w:type="dxa"/>
            <w:tcBorders>
              <w:top w:val="nil"/>
              <w:left w:val="nil"/>
              <w:bottom w:val="single" w:sz="4" w:space="0" w:color="auto"/>
              <w:right w:val="single" w:sz="4" w:space="0" w:color="auto"/>
            </w:tcBorders>
            <w:shd w:val="clear" w:color="auto" w:fill="auto"/>
            <w:vAlign w:val="bottom"/>
            <w:hideMark/>
          </w:tcPr>
          <w:p w14:paraId="7D42D3A9"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7BEF50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3CBDAE6" w14:textId="77777777" w:rsidR="00FD180C" w:rsidRPr="00FD180C" w:rsidRDefault="00FD180C" w:rsidP="00FD180C">
            <w:pPr>
              <w:rPr>
                <w:rFonts w:ascii="Calibri" w:hAnsi="Calibri"/>
                <w:color w:val="000000"/>
                <w:sz w:val="24"/>
                <w:szCs w:val="24"/>
              </w:rPr>
            </w:pPr>
          </w:p>
        </w:tc>
      </w:tr>
      <w:tr w:rsidR="00FD180C" w:rsidRPr="00FD180C" w14:paraId="45C820C4"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5A808394"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282</w:t>
            </w:r>
          </w:p>
        </w:tc>
        <w:tc>
          <w:tcPr>
            <w:tcW w:w="5959" w:type="dxa"/>
            <w:tcBorders>
              <w:top w:val="nil"/>
              <w:left w:val="nil"/>
              <w:bottom w:val="single" w:sz="4" w:space="0" w:color="auto"/>
              <w:right w:val="single" w:sz="4" w:space="0" w:color="auto"/>
            </w:tcBorders>
            <w:shd w:val="clear" w:color="auto" w:fill="auto"/>
            <w:hideMark/>
          </w:tcPr>
          <w:p w14:paraId="0F44B0D1" w14:textId="77777777" w:rsidR="00FD180C" w:rsidRPr="00FD180C" w:rsidRDefault="00FD180C" w:rsidP="00FD180C">
            <w:pPr>
              <w:rPr>
                <w:rFonts w:ascii="Calibri" w:hAnsi="Calibri"/>
                <w:color w:val="000000"/>
              </w:rPr>
            </w:pPr>
            <w:r w:rsidRPr="00FD180C">
              <w:rPr>
                <w:rFonts w:ascii="Calibri" w:hAnsi="Calibri"/>
                <w:color w:val="000000"/>
              </w:rPr>
              <w:t>Describe what process you engaged in to select this firm as your recommended SDBO provider.</w:t>
            </w:r>
          </w:p>
        </w:tc>
        <w:tc>
          <w:tcPr>
            <w:tcW w:w="1409" w:type="dxa"/>
            <w:tcBorders>
              <w:top w:val="nil"/>
              <w:left w:val="nil"/>
              <w:bottom w:val="nil"/>
              <w:right w:val="single" w:sz="4" w:space="0" w:color="auto"/>
            </w:tcBorders>
            <w:shd w:val="clear" w:color="auto" w:fill="auto"/>
            <w:vAlign w:val="bottom"/>
            <w:hideMark/>
          </w:tcPr>
          <w:p w14:paraId="593FF28E"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5490702"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D9E8DE6" w14:textId="77777777" w:rsidR="00FD180C" w:rsidRPr="00FD180C" w:rsidRDefault="00FD180C" w:rsidP="00FD180C">
            <w:pPr>
              <w:rPr>
                <w:rFonts w:ascii="Calibri" w:hAnsi="Calibri"/>
                <w:color w:val="000000"/>
                <w:sz w:val="24"/>
                <w:szCs w:val="24"/>
              </w:rPr>
            </w:pPr>
          </w:p>
        </w:tc>
      </w:tr>
      <w:tr w:rsidR="00FD180C" w:rsidRPr="00FD180C" w14:paraId="325B60B9" w14:textId="77777777" w:rsidTr="0008753F">
        <w:trPr>
          <w:trHeight w:val="540"/>
        </w:trPr>
        <w:tc>
          <w:tcPr>
            <w:tcW w:w="521" w:type="dxa"/>
            <w:tcBorders>
              <w:top w:val="nil"/>
              <w:left w:val="single" w:sz="4" w:space="0" w:color="auto"/>
              <w:bottom w:val="single" w:sz="4" w:space="0" w:color="auto"/>
              <w:right w:val="single" w:sz="4" w:space="0" w:color="auto"/>
            </w:tcBorders>
            <w:shd w:val="clear" w:color="000000" w:fill="FFFFFF"/>
            <w:hideMark/>
          </w:tcPr>
          <w:p w14:paraId="299DDAEB"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283</w:t>
            </w:r>
          </w:p>
        </w:tc>
        <w:tc>
          <w:tcPr>
            <w:tcW w:w="7368" w:type="dxa"/>
            <w:gridSpan w:val="2"/>
            <w:tcBorders>
              <w:top w:val="single" w:sz="4" w:space="0" w:color="auto"/>
              <w:left w:val="nil"/>
              <w:bottom w:val="nil"/>
              <w:right w:val="single" w:sz="4" w:space="0" w:color="000000"/>
            </w:tcBorders>
            <w:shd w:val="clear" w:color="auto" w:fill="auto"/>
            <w:hideMark/>
          </w:tcPr>
          <w:p w14:paraId="27E42970" w14:textId="77777777" w:rsidR="00FD180C" w:rsidRPr="00FD180C" w:rsidRDefault="00FD180C" w:rsidP="00FD180C">
            <w:pPr>
              <w:rPr>
                <w:rFonts w:ascii="Calibri" w:hAnsi="Calibri"/>
                <w:color w:val="000000"/>
              </w:rPr>
            </w:pPr>
            <w:r w:rsidRPr="00FD180C">
              <w:rPr>
                <w:rFonts w:ascii="Calibri" w:hAnsi="Calibri"/>
                <w:color w:val="000000"/>
              </w:rPr>
              <w:t>How many of your clients (broken out by governmental and non-governmental) presently utilize this SDBO provider?</w:t>
            </w:r>
          </w:p>
        </w:tc>
        <w:tc>
          <w:tcPr>
            <w:tcW w:w="1299" w:type="dxa"/>
            <w:tcBorders>
              <w:top w:val="nil"/>
              <w:left w:val="nil"/>
              <w:bottom w:val="nil"/>
              <w:right w:val="nil"/>
            </w:tcBorders>
            <w:shd w:val="clear" w:color="auto" w:fill="auto"/>
            <w:vAlign w:val="bottom"/>
            <w:hideMark/>
          </w:tcPr>
          <w:p w14:paraId="77166CC6"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257E5E3" w14:textId="77777777" w:rsidR="00FD180C" w:rsidRPr="00FD180C" w:rsidRDefault="00FD180C" w:rsidP="00FD180C">
            <w:pPr>
              <w:rPr>
                <w:rFonts w:ascii="Calibri" w:hAnsi="Calibri"/>
                <w:color w:val="000000"/>
                <w:sz w:val="24"/>
                <w:szCs w:val="24"/>
              </w:rPr>
            </w:pPr>
          </w:p>
        </w:tc>
      </w:tr>
      <w:tr w:rsidR="00FD180C" w:rsidRPr="00FD180C" w14:paraId="7E6FCCCF" w14:textId="77777777" w:rsidTr="0008753F">
        <w:trPr>
          <w:trHeight w:val="540"/>
        </w:trPr>
        <w:tc>
          <w:tcPr>
            <w:tcW w:w="521" w:type="dxa"/>
            <w:tcBorders>
              <w:top w:val="nil"/>
              <w:left w:val="single" w:sz="4" w:space="0" w:color="auto"/>
              <w:bottom w:val="nil"/>
              <w:right w:val="single" w:sz="4" w:space="0" w:color="auto"/>
            </w:tcBorders>
            <w:shd w:val="clear" w:color="000000" w:fill="FFFFFF"/>
            <w:hideMark/>
          </w:tcPr>
          <w:p w14:paraId="769A5812"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single" w:sz="4" w:space="0" w:color="auto"/>
              <w:left w:val="nil"/>
              <w:bottom w:val="single" w:sz="4" w:space="0" w:color="auto"/>
              <w:right w:val="single" w:sz="4" w:space="0" w:color="auto"/>
            </w:tcBorders>
            <w:shd w:val="clear" w:color="000000" w:fill="FFFFFF"/>
            <w:hideMark/>
          </w:tcPr>
          <w:p w14:paraId="1A319397" w14:textId="77777777" w:rsidR="00FD180C" w:rsidRPr="00FD180C" w:rsidRDefault="00FD180C" w:rsidP="00FD180C">
            <w:pPr>
              <w:rPr>
                <w:rFonts w:ascii="Calibri" w:hAnsi="Calibri"/>
                <w:b/>
                <w:bCs/>
              </w:rPr>
            </w:pPr>
            <w:r w:rsidRPr="00FD180C">
              <w:rPr>
                <w:rFonts w:ascii="Calibri" w:hAnsi="Calibri"/>
                <w:b/>
                <w:bCs/>
              </w:rPr>
              <w:t>Plan Type</w:t>
            </w:r>
          </w:p>
        </w:tc>
        <w:tc>
          <w:tcPr>
            <w:tcW w:w="1409" w:type="dxa"/>
            <w:tcBorders>
              <w:top w:val="single" w:sz="4" w:space="0" w:color="auto"/>
              <w:left w:val="nil"/>
              <w:bottom w:val="single" w:sz="4" w:space="0" w:color="auto"/>
              <w:right w:val="single" w:sz="4" w:space="0" w:color="auto"/>
            </w:tcBorders>
            <w:shd w:val="clear" w:color="000000" w:fill="FFFFFF"/>
            <w:hideMark/>
          </w:tcPr>
          <w:p w14:paraId="7AF7D4A7" w14:textId="77777777" w:rsidR="00FD180C" w:rsidRPr="00FD180C" w:rsidRDefault="00FD180C" w:rsidP="00FD180C">
            <w:pPr>
              <w:jc w:val="center"/>
              <w:rPr>
                <w:rFonts w:ascii="Calibri" w:hAnsi="Calibri"/>
                <w:b/>
                <w:bCs/>
              </w:rPr>
            </w:pPr>
            <w:r w:rsidRPr="00FD180C">
              <w:rPr>
                <w:rFonts w:ascii="Calibri" w:hAnsi="Calibri"/>
                <w:b/>
                <w:bCs/>
              </w:rPr>
              <w:t># of Clients</w:t>
            </w:r>
          </w:p>
        </w:tc>
        <w:tc>
          <w:tcPr>
            <w:tcW w:w="1299" w:type="dxa"/>
            <w:tcBorders>
              <w:top w:val="single" w:sz="4" w:space="0" w:color="auto"/>
              <w:left w:val="nil"/>
              <w:bottom w:val="single" w:sz="4" w:space="0" w:color="auto"/>
              <w:right w:val="single" w:sz="4" w:space="0" w:color="auto"/>
            </w:tcBorders>
            <w:shd w:val="clear" w:color="000000" w:fill="FFFFFF"/>
            <w:hideMark/>
          </w:tcPr>
          <w:p w14:paraId="10A611D8" w14:textId="77777777" w:rsidR="00FD180C" w:rsidRPr="00FD180C" w:rsidRDefault="00FD180C" w:rsidP="00FD180C">
            <w:pPr>
              <w:jc w:val="center"/>
              <w:rPr>
                <w:rFonts w:ascii="Calibri" w:hAnsi="Calibri"/>
                <w:b/>
                <w:bCs/>
              </w:rPr>
            </w:pPr>
            <w:r w:rsidRPr="00FD180C">
              <w:rPr>
                <w:rFonts w:ascii="Calibri" w:hAnsi="Calibri"/>
                <w:b/>
                <w:bCs/>
              </w:rPr>
              <w:t># of Clients Utilizing SBDO</w:t>
            </w:r>
          </w:p>
        </w:tc>
        <w:tc>
          <w:tcPr>
            <w:tcW w:w="1409" w:type="dxa"/>
            <w:tcBorders>
              <w:top w:val="single" w:sz="4" w:space="0" w:color="auto"/>
              <w:left w:val="nil"/>
              <w:bottom w:val="single" w:sz="4" w:space="0" w:color="auto"/>
              <w:right w:val="single" w:sz="4" w:space="0" w:color="auto"/>
            </w:tcBorders>
            <w:shd w:val="clear" w:color="000000" w:fill="FFFFFF"/>
            <w:hideMark/>
          </w:tcPr>
          <w:p w14:paraId="4E0732A8" w14:textId="77777777" w:rsidR="00FD180C" w:rsidRPr="00FD180C" w:rsidRDefault="00FD180C" w:rsidP="00FD180C">
            <w:pPr>
              <w:jc w:val="center"/>
              <w:rPr>
                <w:rFonts w:ascii="Calibri" w:hAnsi="Calibri"/>
                <w:b/>
                <w:bCs/>
              </w:rPr>
            </w:pPr>
            <w:r w:rsidRPr="00FD180C">
              <w:rPr>
                <w:rFonts w:ascii="Calibri" w:hAnsi="Calibri"/>
                <w:b/>
                <w:bCs/>
              </w:rPr>
              <w:t>%</w:t>
            </w:r>
          </w:p>
        </w:tc>
      </w:tr>
      <w:tr w:rsidR="00FD180C" w:rsidRPr="00FD180C" w14:paraId="681EC2DF" w14:textId="77777777" w:rsidTr="0008753F">
        <w:trPr>
          <w:trHeight w:val="312"/>
        </w:trPr>
        <w:tc>
          <w:tcPr>
            <w:tcW w:w="521" w:type="dxa"/>
            <w:tcBorders>
              <w:top w:val="nil"/>
              <w:left w:val="single" w:sz="4" w:space="0" w:color="auto"/>
              <w:bottom w:val="nil"/>
              <w:right w:val="single" w:sz="4" w:space="0" w:color="auto"/>
            </w:tcBorders>
            <w:shd w:val="clear" w:color="000000" w:fill="FFFFFF"/>
            <w:hideMark/>
          </w:tcPr>
          <w:p w14:paraId="22112513"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06C817C2" w14:textId="77777777" w:rsidR="00FD180C" w:rsidRPr="00FD180C" w:rsidRDefault="00FD180C" w:rsidP="00FD180C">
            <w:pPr>
              <w:rPr>
                <w:rFonts w:ascii="Calibri" w:hAnsi="Calibri"/>
              </w:rPr>
            </w:pPr>
            <w:r w:rsidRPr="00FD180C">
              <w:rPr>
                <w:rFonts w:ascii="Calibri" w:hAnsi="Calibri"/>
              </w:rPr>
              <w:t>Governmental</w:t>
            </w:r>
          </w:p>
        </w:tc>
        <w:tc>
          <w:tcPr>
            <w:tcW w:w="1409" w:type="dxa"/>
            <w:tcBorders>
              <w:top w:val="nil"/>
              <w:left w:val="nil"/>
              <w:bottom w:val="single" w:sz="4" w:space="0" w:color="auto"/>
              <w:right w:val="single" w:sz="4" w:space="0" w:color="auto"/>
            </w:tcBorders>
            <w:shd w:val="clear" w:color="auto" w:fill="auto"/>
            <w:hideMark/>
          </w:tcPr>
          <w:p w14:paraId="45441663" w14:textId="77777777" w:rsidR="00FD180C" w:rsidRPr="00FD180C" w:rsidRDefault="00FD180C" w:rsidP="00FD180C">
            <w:pPr>
              <w:jc w:val="center"/>
              <w:rPr>
                <w:rFonts w:ascii="Calibri" w:hAnsi="Calibri"/>
                <w:color w:val="000000"/>
              </w:rPr>
            </w:pPr>
            <w:r w:rsidRPr="00FD180C">
              <w:rPr>
                <w:rFonts w:ascii="Calibri" w:hAnsi="Calibri"/>
                <w:color w:val="000000"/>
              </w:rPr>
              <w:t> </w:t>
            </w:r>
          </w:p>
        </w:tc>
        <w:tc>
          <w:tcPr>
            <w:tcW w:w="1299" w:type="dxa"/>
            <w:tcBorders>
              <w:top w:val="nil"/>
              <w:left w:val="nil"/>
              <w:bottom w:val="single" w:sz="4" w:space="0" w:color="auto"/>
              <w:right w:val="single" w:sz="4" w:space="0" w:color="auto"/>
            </w:tcBorders>
            <w:shd w:val="clear" w:color="auto" w:fill="auto"/>
            <w:hideMark/>
          </w:tcPr>
          <w:p w14:paraId="601BB48C" w14:textId="77777777" w:rsidR="00FD180C" w:rsidRPr="00FD180C" w:rsidRDefault="00FD180C" w:rsidP="00FD180C">
            <w:pPr>
              <w:jc w:val="center"/>
              <w:rPr>
                <w:rFonts w:ascii="Calibri" w:hAnsi="Calibri"/>
                <w:color w:val="000000"/>
              </w:rPr>
            </w:pPr>
            <w:r w:rsidRPr="00FD180C">
              <w:rPr>
                <w:rFonts w:ascii="Calibri" w:hAnsi="Calibri"/>
                <w:color w:val="000000"/>
              </w:rPr>
              <w:t> </w:t>
            </w:r>
          </w:p>
        </w:tc>
        <w:tc>
          <w:tcPr>
            <w:tcW w:w="1409" w:type="dxa"/>
            <w:tcBorders>
              <w:top w:val="nil"/>
              <w:left w:val="nil"/>
              <w:bottom w:val="single" w:sz="4" w:space="0" w:color="auto"/>
              <w:right w:val="single" w:sz="4" w:space="0" w:color="auto"/>
            </w:tcBorders>
            <w:shd w:val="clear" w:color="auto" w:fill="auto"/>
            <w:vAlign w:val="bottom"/>
            <w:hideMark/>
          </w:tcPr>
          <w:p w14:paraId="21EA3DDF" w14:textId="77777777" w:rsidR="00FD180C" w:rsidRPr="00FD180C" w:rsidRDefault="00FD180C" w:rsidP="00FD180C">
            <w:pPr>
              <w:rPr>
                <w:rFonts w:ascii="Calibri" w:hAnsi="Calibri"/>
                <w:color w:val="000000"/>
                <w:sz w:val="24"/>
                <w:szCs w:val="24"/>
              </w:rPr>
            </w:pPr>
            <w:r w:rsidRPr="00FD180C">
              <w:rPr>
                <w:rFonts w:ascii="Calibri" w:hAnsi="Calibri"/>
                <w:color w:val="000000"/>
                <w:sz w:val="24"/>
                <w:szCs w:val="24"/>
              </w:rPr>
              <w:t> </w:t>
            </w:r>
          </w:p>
        </w:tc>
      </w:tr>
      <w:tr w:rsidR="00FD180C" w:rsidRPr="00FD180C" w14:paraId="4A5568E2" w14:textId="77777777" w:rsidTr="0008753F">
        <w:trPr>
          <w:trHeight w:val="312"/>
        </w:trPr>
        <w:tc>
          <w:tcPr>
            <w:tcW w:w="521" w:type="dxa"/>
            <w:tcBorders>
              <w:top w:val="nil"/>
              <w:left w:val="single" w:sz="4" w:space="0" w:color="auto"/>
              <w:bottom w:val="nil"/>
              <w:right w:val="single" w:sz="4" w:space="0" w:color="auto"/>
            </w:tcBorders>
            <w:shd w:val="clear" w:color="000000" w:fill="FFFFFF"/>
            <w:hideMark/>
          </w:tcPr>
          <w:p w14:paraId="7F26CD15"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0E96AA4C" w14:textId="77777777" w:rsidR="00FD180C" w:rsidRPr="00FD180C" w:rsidRDefault="00FD180C" w:rsidP="00FD180C">
            <w:pPr>
              <w:rPr>
                <w:rFonts w:ascii="Calibri" w:hAnsi="Calibri"/>
              </w:rPr>
            </w:pPr>
            <w:r w:rsidRPr="00FD180C">
              <w:rPr>
                <w:rFonts w:ascii="Calibri" w:hAnsi="Calibri"/>
              </w:rPr>
              <w:t>Non-Governmental</w:t>
            </w:r>
          </w:p>
        </w:tc>
        <w:tc>
          <w:tcPr>
            <w:tcW w:w="1409" w:type="dxa"/>
            <w:tcBorders>
              <w:top w:val="nil"/>
              <w:left w:val="nil"/>
              <w:bottom w:val="single" w:sz="4" w:space="0" w:color="auto"/>
              <w:right w:val="single" w:sz="4" w:space="0" w:color="auto"/>
            </w:tcBorders>
            <w:shd w:val="clear" w:color="auto" w:fill="auto"/>
            <w:hideMark/>
          </w:tcPr>
          <w:p w14:paraId="450FEF44" w14:textId="77777777" w:rsidR="00FD180C" w:rsidRPr="00FD180C" w:rsidRDefault="00FD180C" w:rsidP="00FD180C">
            <w:pPr>
              <w:jc w:val="center"/>
              <w:rPr>
                <w:rFonts w:ascii="Calibri" w:hAnsi="Calibri"/>
                <w:color w:val="000000"/>
              </w:rPr>
            </w:pPr>
            <w:r w:rsidRPr="00FD180C">
              <w:rPr>
                <w:rFonts w:ascii="Calibri" w:hAnsi="Calibri"/>
                <w:color w:val="000000"/>
              </w:rPr>
              <w:t> </w:t>
            </w:r>
          </w:p>
        </w:tc>
        <w:tc>
          <w:tcPr>
            <w:tcW w:w="1299" w:type="dxa"/>
            <w:tcBorders>
              <w:top w:val="nil"/>
              <w:left w:val="nil"/>
              <w:bottom w:val="single" w:sz="4" w:space="0" w:color="auto"/>
              <w:right w:val="single" w:sz="4" w:space="0" w:color="auto"/>
            </w:tcBorders>
            <w:shd w:val="clear" w:color="auto" w:fill="auto"/>
            <w:hideMark/>
          </w:tcPr>
          <w:p w14:paraId="0F5ACC63" w14:textId="77777777" w:rsidR="00FD180C" w:rsidRPr="00FD180C" w:rsidRDefault="00FD180C" w:rsidP="00FD180C">
            <w:pPr>
              <w:jc w:val="center"/>
              <w:rPr>
                <w:rFonts w:ascii="Calibri" w:hAnsi="Calibri"/>
                <w:color w:val="000000"/>
              </w:rPr>
            </w:pPr>
            <w:r w:rsidRPr="00FD180C">
              <w:rPr>
                <w:rFonts w:ascii="Calibri" w:hAnsi="Calibri"/>
                <w:color w:val="000000"/>
              </w:rPr>
              <w:t> </w:t>
            </w:r>
          </w:p>
        </w:tc>
        <w:tc>
          <w:tcPr>
            <w:tcW w:w="1409" w:type="dxa"/>
            <w:tcBorders>
              <w:top w:val="nil"/>
              <w:left w:val="nil"/>
              <w:bottom w:val="single" w:sz="4" w:space="0" w:color="auto"/>
              <w:right w:val="single" w:sz="4" w:space="0" w:color="auto"/>
            </w:tcBorders>
            <w:shd w:val="clear" w:color="auto" w:fill="auto"/>
            <w:vAlign w:val="bottom"/>
            <w:hideMark/>
          </w:tcPr>
          <w:p w14:paraId="295FACC9" w14:textId="77777777" w:rsidR="00FD180C" w:rsidRPr="00FD180C" w:rsidRDefault="00FD180C" w:rsidP="00FD180C">
            <w:pPr>
              <w:rPr>
                <w:rFonts w:ascii="Calibri" w:hAnsi="Calibri"/>
                <w:color w:val="000000"/>
                <w:sz w:val="24"/>
                <w:szCs w:val="24"/>
              </w:rPr>
            </w:pPr>
            <w:r w:rsidRPr="00FD180C">
              <w:rPr>
                <w:rFonts w:ascii="Calibri" w:hAnsi="Calibri"/>
                <w:color w:val="000000"/>
                <w:sz w:val="24"/>
                <w:szCs w:val="24"/>
              </w:rPr>
              <w:t> </w:t>
            </w:r>
          </w:p>
        </w:tc>
      </w:tr>
      <w:tr w:rsidR="00FD180C" w:rsidRPr="00FD180C" w14:paraId="3FCC7B71" w14:textId="77777777" w:rsidTr="0008753F">
        <w:trPr>
          <w:trHeight w:val="312"/>
        </w:trPr>
        <w:tc>
          <w:tcPr>
            <w:tcW w:w="521" w:type="dxa"/>
            <w:tcBorders>
              <w:top w:val="single" w:sz="4" w:space="0" w:color="auto"/>
              <w:left w:val="single" w:sz="4" w:space="0" w:color="auto"/>
              <w:bottom w:val="single" w:sz="4" w:space="0" w:color="auto"/>
              <w:right w:val="single" w:sz="4" w:space="0" w:color="auto"/>
            </w:tcBorders>
            <w:shd w:val="clear" w:color="000000" w:fill="FFFFFF"/>
            <w:hideMark/>
          </w:tcPr>
          <w:p w14:paraId="49A572AE"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284</w:t>
            </w:r>
          </w:p>
        </w:tc>
        <w:tc>
          <w:tcPr>
            <w:tcW w:w="5959" w:type="dxa"/>
            <w:tcBorders>
              <w:top w:val="nil"/>
              <w:left w:val="nil"/>
              <w:bottom w:val="single" w:sz="4" w:space="0" w:color="auto"/>
              <w:right w:val="single" w:sz="4" w:space="0" w:color="auto"/>
            </w:tcBorders>
            <w:shd w:val="clear" w:color="auto" w:fill="auto"/>
            <w:hideMark/>
          </w:tcPr>
          <w:p w14:paraId="6B2D491C" w14:textId="77777777" w:rsidR="00FD180C" w:rsidRPr="00FD180C" w:rsidRDefault="00FD180C" w:rsidP="00FD180C">
            <w:pPr>
              <w:jc w:val="both"/>
              <w:rPr>
                <w:rFonts w:ascii="Calibri" w:hAnsi="Calibri"/>
                <w:color w:val="000000"/>
              </w:rPr>
            </w:pPr>
            <w:r w:rsidRPr="00FD180C">
              <w:rPr>
                <w:rFonts w:ascii="Calibri" w:hAnsi="Calibri"/>
                <w:color w:val="000000"/>
              </w:rPr>
              <w:t>Are quarterly plan-level reports provided to the plan sponsor?</w:t>
            </w:r>
          </w:p>
        </w:tc>
        <w:tc>
          <w:tcPr>
            <w:tcW w:w="1409" w:type="dxa"/>
            <w:tcBorders>
              <w:top w:val="nil"/>
              <w:left w:val="nil"/>
              <w:bottom w:val="single" w:sz="4" w:space="0" w:color="auto"/>
              <w:right w:val="single" w:sz="4" w:space="0" w:color="auto"/>
            </w:tcBorders>
            <w:shd w:val="clear" w:color="auto" w:fill="auto"/>
            <w:vAlign w:val="bottom"/>
            <w:hideMark/>
          </w:tcPr>
          <w:p w14:paraId="435AB773"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A3C8F6C"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056D124" w14:textId="77777777" w:rsidR="00FD180C" w:rsidRPr="00FD180C" w:rsidRDefault="00FD180C" w:rsidP="00FD180C">
            <w:pPr>
              <w:rPr>
                <w:rFonts w:ascii="Calibri" w:hAnsi="Calibri"/>
                <w:color w:val="000000"/>
                <w:sz w:val="24"/>
                <w:szCs w:val="24"/>
              </w:rPr>
            </w:pPr>
          </w:p>
        </w:tc>
      </w:tr>
      <w:tr w:rsidR="00FD180C" w:rsidRPr="00FD180C" w14:paraId="695B058A" w14:textId="77777777" w:rsidTr="0008753F">
        <w:trPr>
          <w:trHeight w:val="585"/>
        </w:trPr>
        <w:tc>
          <w:tcPr>
            <w:tcW w:w="521" w:type="dxa"/>
            <w:tcBorders>
              <w:top w:val="nil"/>
              <w:left w:val="single" w:sz="4" w:space="0" w:color="auto"/>
              <w:bottom w:val="single" w:sz="4" w:space="0" w:color="auto"/>
              <w:right w:val="single" w:sz="4" w:space="0" w:color="auto"/>
            </w:tcBorders>
            <w:shd w:val="clear" w:color="000000" w:fill="FFFFFF"/>
            <w:hideMark/>
          </w:tcPr>
          <w:p w14:paraId="22A87BCA"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285</w:t>
            </w:r>
          </w:p>
        </w:tc>
        <w:tc>
          <w:tcPr>
            <w:tcW w:w="5959" w:type="dxa"/>
            <w:tcBorders>
              <w:top w:val="nil"/>
              <w:left w:val="nil"/>
              <w:bottom w:val="single" w:sz="4" w:space="0" w:color="auto"/>
              <w:right w:val="single" w:sz="4" w:space="0" w:color="auto"/>
            </w:tcBorders>
            <w:shd w:val="clear" w:color="auto" w:fill="auto"/>
            <w:hideMark/>
          </w:tcPr>
          <w:p w14:paraId="34A1B0C7" w14:textId="33104053" w:rsidR="00FD180C" w:rsidRPr="00FD180C" w:rsidRDefault="00FD180C" w:rsidP="00FD180C">
            <w:pPr>
              <w:jc w:val="both"/>
              <w:rPr>
                <w:rFonts w:ascii="Calibri" w:hAnsi="Calibri"/>
                <w:color w:val="000000"/>
              </w:rPr>
            </w:pPr>
            <w:r w:rsidRPr="00FD180C">
              <w:rPr>
                <w:rFonts w:ascii="Calibri" w:hAnsi="Calibri"/>
                <w:color w:val="000000"/>
              </w:rPr>
              <w:t xml:space="preserve">Has the brokerage company, or any affiliates, been a party to any litigation, </w:t>
            </w:r>
            <w:r w:rsidR="00965140">
              <w:rPr>
                <w:rFonts w:ascii="Calibri" w:hAnsi="Calibri"/>
                <w:color w:val="000000"/>
              </w:rPr>
              <w:t xml:space="preserve">investigations, or settlements </w:t>
            </w:r>
            <w:r w:rsidRPr="00FD180C">
              <w:rPr>
                <w:rFonts w:ascii="Calibri" w:hAnsi="Calibri"/>
                <w:color w:val="000000"/>
              </w:rPr>
              <w:t xml:space="preserve">during the last three years? If </w:t>
            </w:r>
            <w:r w:rsidRPr="00FD180C">
              <w:rPr>
                <w:rFonts w:ascii="Calibri" w:hAnsi="Calibri"/>
                <w:color w:val="000000"/>
              </w:rPr>
              <w:lastRenderedPageBreak/>
              <w:t>yes, describe fully.</w:t>
            </w:r>
          </w:p>
        </w:tc>
        <w:tc>
          <w:tcPr>
            <w:tcW w:w="1409" w:type="dxa"/>
            <w:tcBorders>
              <w:top w:val="nil"/>
              <w:left w:val="nil"/>
              <w:bottom w:val="single" w:sz="4" w:space="0" w:color="auto"/>
              <w:right w:val="single" w:sz="4" w:space="0" w:color="auto"/>
            </w:tcBorders>
            <w:shd w:val="clear" w:color="auto" w:fill="auto"/>
            <w:vAlign w:val="bottom"/>
            <w:hideMark/>
          </w:tcPr>
          <w:p w14:paraId="3A078534" w14:textId="77777777" w:rsidR="00FD180C" w:rsidRPr="00FD180C" w:rsidRDefault="00FD180C" w:rsidP="00FD180C">
            <w:pPr>
              <w:rPr>
                <w:rFonts w:ascii="Calibri" w:hAnsi="Calibri"/>
                <w:color w:val="000000"/>
              </w:rPr>
            </w:pPr>
            <w:r w:rsidRPr="00FD180C">
              <w:rPr>
                <w:rFonts w:ascii="Calibri" w:hAnsi="Calibri"/>
                <w:color w:val="000000"/>
              </w:rPr>
              <w:lastRenderedPageBreak/>
              <w:t> </w:t>
            </w:r>
          </w:p>
        </w:tc>
        <w:tc>
          <w:tcPr>
            <w:tcW w:w="1299" w:type="dxa"/>
            <w:tcBorders>
              <w:top w:val="nil"/>
              <w:left w:val="nil"/>
              <w:bottom w:val="nil"/>
              <w:right w:val="nil"/>
            </w:tcBorders>
            <w:shd w:val="clear" w:color="auto" w:fill="auto"/>
            <w:vAlign w:val="bottom"/>
            <w:hideMark/>
          </w:tcPr>
          <w:p w14:paraId="4D8DFD9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B46AB06" w14:textId="77777777" w:rsidR="00FD180C" w:rsidRPr="00FD180C" w:rsidRDefault="00FD180C" w:rsidP="00FD180C">
            <w:pPr>
              <w:rPr>
                <w:rFonts w:ascii="Calibri" w:hAnsi="Calibri"/>
                <w:color w:val="000000"/>
                <w:sz w:val="24"/>
                <w:szCs w:val="24"/>
              </w:rPr>
            </w:pPr>
          </w:p>
        </w:tc>
      </w:tr>
      <w:tr w:rsidR="00FD180C" w:rsidRPr="00FD180C" w14:paraId="1435172F" w14:textId="77777777" w:rsidTr="0008753F">
        <w:trPr>
          <w:trHeight w:val="828"/>
        </w:trPr>
        <w:tc>
          <w:tcPr>
            <w:tcW w:w="521" w:type="dxa"/>
            <w:tcBorders>
              <w:top w:val="nil"/>
              <w:left w:val="single" w:sz="4" w:space="0" w:color="auto"/>
              <w:bottom w:val="single" w:sz="4" w:space="0" w:color="auto"/>
              <w:right w:val="single" w:sz="4" w:space="0" w:color="auto"/>
            </w:tcBorders>
            <w:shd w:val="clear" w:color="000000" w:fill="FFFFFF"/>
            <w:hideMark/>
          </w:tcPr>
          <w:p w14:paraId="63F07F1C" w14:textId="77777777" w:rsidR="00FD180C" w:rsidRPr="00FD180C" w:rsidRDefault="00FD180C" w:rsidP="00FD180C">
            <w:pPr>
              <w:jc w:val="center"/>
              <w:rPr>
                <w:rFonts w:ascii="Calibri" w:hAnsi="Calibri"/>
                <w:b/>
                <w:bCs/>
                <w:color w:val="000000"/>
              </w:rPr>
            </w:pPr>
            <w:r w:rsidRPr="00FD180C">
              <w:rPr>
                <w:rFonts w:ascii="Calibri" w:hAnsi="Calibri"/>
                <w:b/>
                <w:bCs/>
                <w:color w:val="000000"/>
              </w:rPr>
              <w:lastRenderedPageBreak/>
              <w:t>286</w:t>
            </w:r>
          </w:p>
        </w:tc>
        <w:tc>
          <w:tcPr>
            <w:tcW w:w="5959" w:type="dxa"/>
            <w:tcBorders>
              <w:top w:val="nil"/>
              <w:left w:val="nil"/>
              <w:bottom w:val="single" w:sz="4" w:space="0" w:color="auto"/>
              <w:right w:val="single" w:sz="4" w:space="0" w:color="auto"/>
            </w:tcBorders>
            <w:shd w:val="clear" w:color="auto" w:fill="auto"/>
            <w:hideMark/>
          </w:tcPr>
          <w:p w14:paraId="1C49384E" w14:textId="77777777" w:rsidR="00FD180C" w:rsidRPr="00FD180C" w:rsidRDefault="00FD180C" w:rsidP="00FD180C">
            <w:pPr>
              <w:rPr>
                <w:rFonts w:ascii="Calibri" w:hAnsi="Calibri"/>
                <w:color w:val="000000"/>
              </w:rPr>
            </w:pPr>
            <w:r w:rsidRPr="00FD180C">
              <w:rPr>
                <w:rFonts w:ascii="Calibri" w:hAnsi="Calibri"/>
                <w:color w:val="000000"/>
              </w:rPr>
              <w:t>Describe what would be required of the City relative to any contractual agreement with the SDBO provider, and whether your firm would be a party to that contract.</w:t>
            </w:r>
          </w:p>
        </w:tc>
        <w:tc>
          <w:tcPr>
            <w:tcW w:w="1409" w:type="dxa"/>
            <w:tcBorders>
              <w:top w:val="nil"/>
              <w:left w:val="nil"/>
              <w:bottom w:val="single" w:sz="4" w:space="0" w:color="auto"/>
              <w:right w:val="single" w:sz="4" w:space="0" w:color="auto"/>
            </w:tcBorders>
            <w:shd w:val="clear" w:color="auto" w:fill="auto"/>
            <w:vAlign w:val="bottom"/>
            <w:hideMark/>
          </w:tcPr>
          <w:p w14:paraId="4001C7BA"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F57F7A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CC557CE" w14:textId="77777777" w:rsidR="00FD180C" w:rsidRPr="00FD180C" w:rsidRDefault="00FD180C" w:rsidP="00FD180C">
            <w:pPr>
              <w:rPr>
                <w:rFonts w:ascii="Calibri" w:hAnsi="Calibri"/>
                <w:color w:val="000000"/>
                <w:sz w:val="24"/>
                <w:szCs w:val="24"/>
              </w:rPr>
            </w:pPr>
          </w:p>
        </w:tc>
      </w:tr>
      <w:tr w:rsidR="00FD180C" w:rsidRPr="00FD180C" w14:paraId="692BA9DB" w14:textId="77777777" w:rsidTr="0008753F">
        <w:trPr>
          <w:trHeight w:val="1320"/>
        </w:trPr>
        <w:tc>
          <w:tcPr>
            <w:tcW w:w="521" w:type="dxa"/>
            <w:tcBorders>
              <w:top w:val="nil"/>
              <w:left w:val="single" w:sz="4" w:space="0" w:color="auto"/>
              <w:bottom w:val="single" w:sz="4" w:space="0" w:color="auto"/>
              <w:right w:val="single" w:sz="4" w:space="0" w:color="auto"/>
            </w:tcBorders>
            <w:shd w:val="clear" w:color="000000" w:fill="FFFFFF"/>
            <w:hideMark/>
          </w:tcPr>
          <w:p w14:paraId="53C722B1"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287</w:t>
            </w:r>
          </w:p>
        </w:tc>
        <w:tc>
          <w:tcPr>
            <w:tcW w:w="5959" w:type="dxa"/>
            <w:tcBorders>
              <w:top w:val="nil"/>
              <w:left w:val="nil"/>
              <w:bottom w:val="nil"/>
              <w:right w:val="single" w:sz="4" w:space="0" w:color="auto"/>
            </w:tcBorders>
            <w:shd w:val="clear" w:color="auto" w:fill="auto"/>
            <w:hideMark/>
          </w:tcPr>
          <w:p w14:paraId="198AB81F" w14:textId="77777777" w:rsidR="00FD180C" w:rsidRPr="00FD180C" w:rsidRDefault="00FD180C" w:rsidP="00FD180C">
            <w:pPr>
              <w:rPr>
                <w:rFonts w:ascii="Calibri" w:hAnsi="Calibri"/>
                <w:color w:val="000000"/>
              </w:rPr>
            </w:pPr>
            <w:r w:rsidRPr="00FD180C">
              <w:rPr>
                <w:rFonts w:ascii="Calibri" w:hAnsi="Calibri"/>
                <w:color w:val="000000"/>
              </w:rPr>
              <w:t xml:space="preserve"> The City's current SDBO provider is Charles Schwab. Should the City wish to continue this relationship, and you do not currently have a relationship with Schwab, please indicate any additional cost or process for your services to include a SDBO offered through Schwab. If your proposal requires the City utilize a different SDBO provider, please also indicate here.</w:t>
            </w:r>
          </w:p>
        </w:tc>
        <w:tc>
          <w:tcPr>
            <w:tcW w:w="1409" w:type="dxa"/>
            <w:tcBorders>
              <w:top w:val="nil"/>
              <w:left w:val="nil"/>
              <w:bottom w:val="nil"/>
              <w:right w:val="single" w:sz="4" w:space="0" w:color="auto"/>
            </w:tcBorders>
            <w:shd w:val="clear" w:color="auto" w:fill="auto"/>
            <w:vAlign w:val="bottom"/>
            <w:hideMark/>
          </w:tcPr>
          <w:p w14:paraId="79C62C3D"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429C1C1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9EE88D3" w14:textId="77777777" w:rsidR="00FD180C" w:rsidRPr="00FD180C" w:rsidRDefault="00FD180C" w:rsidP="00FD180C">
            <w:pPr>
              <w:rPr>
                <w:rFonts w:ascii="Calibri" w:hAnsi="Calibri"/>
                <w:color w:val="000000"/>
                <w:sz w:val="24"/>
                <w:szCs w:val="24"/>
              </w:rPr>
            </w:pPr>
          </w:p>
        </w:tc>
      </w:tr>
      <w:tr w:rsidR="00FD180C" w:rsidRPr="00FD180C" w14:paraId="242F6C70"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4B203197" w14:textId="77777777" w:rsidR="00FD180C" w:rsidRPr="00FD180C" w:rsidRDefault="00FD180C" w:rsidP="00FD180C">
            <w:pPr>
              <w:rPr>
                <w:rFonts w:ascii="Calibri" w:hAnsi="Calibri"/>
                <w:b/>
                <w:bCs/>
                <w:color w:val="000000"/>
              </w:rPr>
            </w:pPr>
            <w:r w:rsidRPr="00FD180C">
              <w:rPr>
                <w:rFonts w:ascii="Calibri" w:hAnsi="Calibri"/>
                <w:b/>
                <w:bCs/>
                <w:color w:val="000000"/>
              </w:rPr>
              <w:t>Website Facility and Content</w:t>
            </w:r>
          </w:p>
        </w:tc>
        <w:tc>
          <w:tcPr>
            <w:tcW w:w="1299" w:type="dxa"/>
            <w:tcBorders>
              <w:top w:val="nil"/>
              <w:left w:val="nil"/>
              <w:bottom w:val="nil"/>
              <w:right w:val="nil"/>
            </w:tcBorders>
            <w:shd w:val="clear" w:color="auto" w:fill="auto"/>
            <w:vAlign w:val="bottom"/>
            <w:hideMark/>
          </w:tcPr>
          <w:p w14:paraId="2D1B5170"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C0FF887" w14:textId="77777777" w:rsidR="00FD180C" w:rsidRPr="00FD180C" w:rsidRDefault="00FD180C" w:rsidP="00FD180C">
            <w:pPr>
              <w:rPr>
                <w:rFonts w:ascii="Calibri" w:hAnsi="Calibri"/>
                <w:color w:val="000000"/>
                <w:sz w:val="24"/>
                <w:szCs w:val="24"/>
              </w:rPr>
            </w:pPr>
          </w:p>
        </w:tc>
      </w:tr>
      <w:tr w:rsidR="00FD180C" w:rsidRPr="00FD180C" w14:paraId="79A7BB83" w14:textId="77777777" w:rsidTr="0008753F">
        <w:trPr>
          <w:trHeight w:val="828"/>
        </w:trPr>
        <w:tc>
          <w:tcPr>
            <w:tcW w:w="521" w:type="dxa"/>
            <w:tcBorders>
              <w:top w:val="nil"/>
              <w:left w:val="single" w:sz="4" w:space="0" w:color="auto"/>
              <w:bottom w:val="single" w:sz="4" w:space="0" w:color="auto"/>
              <w:right w:val="single" w:sz="4" w:space="0" w:color="auto"/>
            </w:tcBorders>
            <w:shd w:val="clear" w:color="000000" w:fill="FFFFFF"/>
            <w:hideMark/>
          </w:tcPr>
          <w:p w14:paraId="4A5FD2FD"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288</w:t>
            </w:r>
          </w:p>
        </w:tc>
        <w:tc>
          <w:tcPr>
            <w:tcW w:w="5959" w:type="dxa"/>
            <w:tcBorders>
              <w:top w:val="nil"/>
              <w:left w:val="nil"/>
              <w:bottom w:val="single" w:sz="4" w:space="0" w:color="auto"/>
              <w:right w:val="single" w:sz="4" w:space="0" w:color="auto"/>
            </w:tcBorders>
            <w:shd w:val="clear" w:color="auto" w:fill="auto"/>
            <w:hideMark/>
          </w:tcPr>
          <w:p w14:paraId="592E06A1" w14:textId="77777777" w:rsidR="00FD180C" w:rsidRPr="00FD180C" w:rsidRDefault="00FD180C" w:rsidP="00FD180C">
            <w:pPr>
              <w:rPr>
                <w:rFonts w:ascii="Calibri" w:hAnsi="Calibri"/>
              </w:rPr>
            </w:pPr>
            <w:r w:rsidRPr="00FD180C">
              <w:rPr>
                <w:rFonts w:ascii="Calibri" w:hAnsi="Calibri"/>
              </w:rPr>
              <w:t>By checking each box, verify that you will provide the following.  If there are exceptions, do not check the box and explain the deviations. An SDBO provided website with transactional capability for purchasing/selling:</w:t>
            </w:r>
          </w:p>
        </w:tc>
        <w:tc>
          <w:tcPr>
            <w:tcW w:w="1409" w:type="dxa"/>
            <w:tcBorders>
              <w:top w:val="nil"/>
              <w:left w:val="nil"/>
              <w:bottom w:val="nil"/>
              <w:right w:val="single" w:sz="4" w:space="0" w:color="auto"/>
            </w:tcBorders>
            <w:shd w:val="clear" w:color="auto" w:fill="auto"/>
            <w:vAlign w:val="bottom"/>
            <w:hideMark/>
          </w:tcPr>
          <w:p w14:paraId="55C13CB5"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142CD02"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ABFBD17" w14:textId="77777777" w:rsidR="00FD180C" w:rsidRPr="00FD180C" w:rsidRDefault="00FD180C" w:rsidP="00FD180C">
            <w:pPr>
              <w:rPr>
                <w:rFonts w:ascii="Calibri" w:hAnsi="Calibri"/>
                <w:color w:val="000000"/>
                <w:sz w:val="24"/>
                <w:szCs w:val="24"/>
              </w:rPr>
            </w:pPr>
          </w:p>
        </w:tc>
      </w:tr>
      <w:tr w:rsidR="00FD180C" w:rsidRPr="00FD180C" w14:paraId="3674327E" w14:textId="77777777" w:rsidTr="0008753F">
        <w:trPr>
          <w:trHeight w:val="312"/>
        </w:trPr>
        <w:tc>
          <w:tcPr>
            <w:tcW w:w="521" w:type="dxa"/>
            <w:tcBorders>
              <w:top w:val="nil"/>
              <w:left w:val="single" w:sz="4" w:space="0" w:color="auto"/>
              <w:bottom w:val="nil"/>
              <w:right w:val="single" w:sz="4" w:space="0" w:color="auto"/>
            </w:tcBorders>
            <w:shd w:val="clear" w:color="000000" w:fill="FFFFFF"/>
            <w:hideMark/>
          </w:tcPr>
          <w:p w14:paraId="32D17B37"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nil"/>
              <w:right w:val="nil"/>
            </w:tcBorders>
            <w:shd w:val="clear" w:color="auto" w:fill="auto"/>
            <w:hideMark/>
          </w:tcPr>
          <w:p w14:paraId="2970B2BE" w14:textId="77777777" w:rsidR="00FD180C" w:rsidRPr="00FD180C" w:rsidRDefault="00FD180C" w:rsidP="00FD180C">
            <w:pPr>
              <w:rPr>
                <w:rFonts w:ascii="Calibri" w:hAnsi="Calibri"/>
                <w:i/>
                <w:iCs/>
                <w:color w:val="000000"/>
              </w:rPr>
            </w:pPr>
            <w:r w:rsidRPr="00FD180C">
              <w:rPr>
                <w:rFonts w:ascii="Calibri" w:hAnsi="Calibri"/>
                <w:i/>
                <w:iCs/>
                <w:color w:val="000000"/>
              </w:rPr>
              <w:t>Stocks</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85DA9E"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2120D710"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3E7375D" w14:textId="77777777" w:rsidR="00FD180C" w:rsidRPr="00FD180C" w:rsidRDefault="00FD180C" w:rsidP="00FD180C">
            <w:pPr>
              <w:rPr>
                <w:rFonts w:ascii="Calibri" w:hAnsi="Calibri"/>
                <w:color w:val="000000"/>
                <w:sz w:val="24"/>
                <w:szCs w:val="24"/>
              </w:rPr>
            </w:pPr>
          </w:p>
        </w:tc>
      </w:tr>
      <w:tr w:rsidR="00FD180C" w:rsidRPr="00FD180C" w14:paraId="0BF08C4E" w14:textId="77777777" w:rsidTr="0008753F">
        <w:trPr>
          <w:trHeight w:val="312"/>
        </w:trPr>
        <w:tc>
          <w:tcPr>
            <w:tcW w:w="521" w:type="dxa"/>
            <w:tcBorders>
              <w:top w:val="nil"/>
              <w:left w:val="single" w:sz="4" w:space="0" w:color="auto"/>
              <w:bottom w:val="nil"/>
              <w:right w:val="single" w:sz="4" w:space="0" w:color="auto"/>
            </w:tcBorders>
            <w:shd w:val="clear" w:color="000000" w:fill="FFFFFF"/>
            <w:hideMark/>
          </w:tcPr>
          <w:p w14:paraId="22C1E95C"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nil"/>
              <w:right w:val="nil"/>
            </w:tcBorders>
            <w:shd w:val="clear" w:color="auto" w:fill="auto"/>
            <w:hideMark/>
          </w:tcPr>
          <w:p w14:paraId="0422433F" w14:textId="77777777" w:rsidR="00FD180C" w:rsidRPr="00FD180C" w:rsidRDefault="00FD180C" w:rsidP="00FD180C">
            <w:pPr>
              <w:rPr>
                <w:rFonts w:ascii="Calibri" w:hAnsi="Calibri"/>
                <w:i/>
                <w:iCs/>
                <w:color w:val="000000"/>
              </w:rPr>
            </w:pPr>
            <w:r w:rsidRPr="00FD180C">
              <w:rPr>
                <w:rFonts w:ascii="Calibri" w:hAnsi="Calibri"/>
                <w:i/>
                <w:iCs/>
                <w:color w:val="000000"/>
              </w:rPr>
              <w:t>Bonds</w:t>
            </w:r>
          </w:p>
        </w:tc>
        <w:tc>
          <w:tcPr>
            <w:tcW w:w="1409" w:type="dxa"/>
            <w:tcBorders>
              <w:top w:val="nil"/>
              <w:left w:val="single" w:sz="4" w:space="0" w:color="auto"/>
              <w:bottom w:val="single" w:sz="4" w:space="0" w:color="auto"/>
              <w:right w:val="single" w:sz="4" w:space="0" w:color="auto"/>
            </w:tcBorders>
            <w:shd w:val="clear" w:color="auto" w:fill="auto"/>
            <w:vAlign w:val="center"/>
            <w:hideMark/>
          </w:tcPr>
          <w:p w14:paraId="317A6CAD"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40A809C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98CFF54" w14:textId="77777777" w:rsidR="00FD180C" w:rsidRPr="00FD180C" w:rsidRDefault="00FD180C" w:rsidP="00FD180C">
            <w:pPr>
              <w:rPr>
                <w:rFonts w:ascii="Calibri" w:hAnsi="Calibri"/>
                <w:color w:val="000000"/>
                <w:sz w:val="24"/>
                <w:szCs w:val="24"/>
              </w:rPr>
            </w:pPr>
          </w:p>
        </w:tc>
      </w:tr>
      <w:tr w:rsidR="00FD180C" w:rsidRPr="00FD180C" w14:paraId="7B9ED9D9" w14:textId="77777777" w:rsidTr="0008753F">
        <w:trPr>
          <w:trHeight w:val="312"/>
        </w:trPr>
        <w:tc>
          <w:tcPr>
            <w:tcW w:w="521" w:type="dxa"/>
            <w:tcBorders>
              <w:top w:val="nil"/>
              <w:left w:val="single" w:sz="4" w:space="0" w:color="auto"/>
              <w:bottom w:val="nil"/>
              <w:right w:val="single" w:sz="4" w:space="0" w:color="auto"/>
            </w:tcBorders>
            <w:shd w:val="clear" w:color="000000" w:fill="FFFFFF"/>
            <w:hideMark/>
          </w:tcPr>
          <w:p w14:paraId="26433C71"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nil"/>
              <w:right w:val="nil"/>
            </w:tcBorders>
            <w:shd w:val="clear" w:color="auto" w:fill="auto"/>
            <w:hideMark/>
          </w:tcPr>
          <w:p w14:paraId="7C72918D" w14:textId="77777777" w:rsidR="00FD180C" w:rsidRPr="00FD180C" w:rsidRDefault="00FD180C" w:rsidP="00FD180C">
            <w:pPr>
              <w:rPr>
                <w:rFonts w:ascii="Calibri" w:hAnsi="Calibri"/>
                <w:i/>
                <w:iCs/>
                <w:color w:val="000000"/>
              </w:rPr>
            </w:pPr>
            <w:r w:rsidRPr="00FD180C">
              <w:rPr>
                <w:rFonts w:ascii="Calibri" w:hAnsi="Calibri"/>
                <w:i/>
                <w:iCs/>
                <w:color w:val="000000"/>
              </w:rPr>
              <w:t>Mutual Funds</w:t>
            </w:r>
          </w:p>
        </w:tc>
        <w:tc>
          <w:tcPr>
            <w:tcW w:w="1409" w:type="dxa"/>
            <w:tcBorders>
              <w:top w:val="nil"/>
              <w:left w:val="single" w:sz="4" w:space="0" w:color="auto"/>
              <w:bottom w:val="single" w:sz="4" w:space="0" w:color="auto"/>
              <w:right w:val="single" w:sz="4" w:space="0" w:color="auto"/>
            </w:tcBorders>
            <w:shd w:val="clear" w:color="auto" w:fill="auto"/>
            <w:vAlign w:val="center"/>
            <w:hideMark/>
          </w:tcPr>
          <w:p w14:paraId="5246D641"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02965FCC"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DE5C2F7" w14:textId="77777777" w:rsidR="00FD180C" w:rsidRPr="00FD180C" w:rsidRDefault="00FD180C" w:rsidP="00FD180C">
            <w:pPr>
              <w:rPr>
                <w:rFonts w:ascii="Calibri" w:hAnsi="Calibri"/>
                <w:color w:val="000000"/>
                <w:sz w:val="24"/>
                <w:szCs w:val="24"/>
              </w:rPr>
            </w:pPr>
          </w:p>
        </w:tc>
      </w:tr>
      <w:tr w:rsidR="00FD180C" w:rsidRPr="00FD180C" w14:paraId="6DC3CDA7" w14:textId="77777777" w:rsidTr="0008753F">
        <w:trPr>
          <w:trHeight w:val="312"/>
        </w:trPr>
        <w:tc>
          <w:tcPr>
            <w:tcW w:w="521" w:type="dxa"/>
            <w:tcBorders>
              <w:top w:val="nil"/>
              <w:left w:val="single" w:sz="4" w:space="0" w:color="auto"/>
              <w:bottom w:val="nil"/>
              <w:right w:val="single" w:sz="4" w:space="0" w:color="auto"/>
            </w:tcBorders>
            <w:shd w:val="clear" w:color="000000" w:fill="FFFFFF"/>
            <w:hideMark/>
          </w:tcPr>
          <w:p w14:paraId="18184F9F"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nil"/>
              <w:right w:val="nil"/>
            </w:tcBorders>
            <w:shd w:val="clear" w:color="auto" w:fill="auto"/>
            <w:hideMark/>
          </w:tcPr>
          <w:p w14:paraId="77B34EEA" w14:textId="77777777" w:rsidR="00FD180C" w:rsidRPr="00FD180C" w:rsidRDefault="00FD180C" w:rsidP="00FD180C">
            <w:pPr>
              <w:rPr>
                <w:rFonts w:ascii="Calibri" w:hAnsi="Calibri"/>
                <w:i/>
                <w:iCs/>
                <w:color w:val="000000"/>
              </w:rPr>
            </w:pPr>
            <w:r w:rsidRPr="00FD180C">
              <w:rPr>
                <w:rFonts w:ascii="Calibri" w:hAnsi="Calibri"/>
                <w:i/>
                <w:iCs/>
                <w:color w:val="000000"/>
              </w:rPr>
              <w:t>Exchange Traded Funds</w:t>
            </w:r>
          </w:p>
        </w:tc>
        <w:tc>
          <w:tcPr>
            <w:tcW w:w="1409" w:type="dxa"/>
            <w:tcBorders>
              <w:top w:val="nil"/>
              <w:left w:val="single" w:sz="4" w:space="0" w:color="auto"/>
              <w:bottom w:val="single" w:sz="4" w:space="0" w:color="auto"/>
              <w:right w:val="single" w:sz="4" w:space="0" w:color="auto"/>
            </w:tcBorders>
            <w:shd w:val="clear" w:color="auto" w:fill="auto"/>
            <w:vAlign w:val="center"/>
            <w:hideMark/>
          </w:tcPr>
          <w:p w14:paraId="34E76424"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2BF9799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CBA7EC2" w14:textId="77777777" w:rsidR="00FD180C" w:rsidRPr="00FD180C" w:rsidRDefault="00FD180C" w:rsidP="00FD180C">
            <w:pPr>
              <w:rPr>
                <w:rFonts w:ascii="Calibri" w:hAnsi="Calibri"/>
                <w:color w:val="000000"/>
                <w:sz w:val="24"/>
                <w:szCs w:val="24"/>
              </w:rPr>
            </w:pPr>
          </w:p>
        </w:tc>
      </w:tr>
      <w:tr w:rsidR="00FD180C" w:rsidRPr="00FD180C" w14:paraId="0B985D0F" w14:textId="77777777" w:rsidTr="0008753F">
        <w:trPr>
          <w:trHeight w:val="312"/>
        </w:trPr>
        <w:tc>
          <w:tcPr>
            <w:tcW w:w="521" w:type="dxa"/>
            <w:tcBorders>
              <w:top w:val="nil"/>
              <w:left w:val="single" w:sz="4" w:space="0" w:color="auto"/>
              <w:bottom w:val="nil"/>
              <w:right w:val="single" w:sz="4" w:space="0" w:color="auto"/>
            </w:tcBorders>
            <w:shd w:val="clear" w:color="000000" w:fill="FFFFFF"/>
            <w:hideMark/>
          </w:tcPr>
          <w:p w14:paraId="0BB572D6"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nil"/>
              <w:right w:val="nil"/>
            </w:tcBorders>
            <w:shd w:val="clear" w:color="auto" w:fill="auto"/>
            <w:hideMark/>
          </w:tcPr>
          <w:p w14:paraId="4B033643" w14:textId="77777777" w:rsidR="00FD180C" w:rsidRPr="00FD180C" w:rsidRDefault="00FD180C" w:rsidP="00FD180C">
            <w:pPr>
              <w:rPr>
                <w:rFonts w:ascii="Calibri" w:hAnsi="Calibri"/>
                <w:i/>
                <w:iCs/>
                <w:color w:val="000000"/>
              </w:rPr>
            </w:pPr>
            <w:r w:rsidRPr="00FD180C">
              <w:rPr>
                <w:rFonts w:ascii="Calibri" w:hAnsi="Calibri"/>
                <w:i/>
                <w:iCs/>
                <w:color w:val="000000"/>
              </w:rPr>
              <w:t>Protective Puts and Covered Calls</w:t>
            </w:r>
          </w:p>
        </w:tc>
        <w:tc>
          <w:tcPr>
            <w:tcW w:w="1409" w:type="dxa"/>
            <w:tcBorders>
              <w:top w:val="nil"/>
              <w:left w:val="single" w:sz="4" w:space="0" w:color="auto"/>
              <w:bottom w:val="single" w:sz="4" w:space="0" w:color="auto"/>
              <w:right w:val="single" w:sz="4" w:space="0" w:color="auto"/>
            </w:tcBorders>
            <w:shd w:val="clear" w:color="auto" w:fill="auto"/>
            <w:vAlign w:val="center"/>
            <w:hideMark/>
          </w:tcPr>
          <w:p w14:paraId="55457CDC"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65D3D990"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B4E5AC2" w14:textId="77777777" w:rsidR="00FD180C" w:rsidRPr="00FD180C" w:rsidRDefault="00FD180C" w:rsidP="00FD180C">
            <w:pPr>
              <w:rPr>
                <w:rFonts w:ascii="Calibri" w:hAnsi="Calibri"/>
                <w:color w:val="000000"/>
                <w:sz w:val="24"/>
                <w:szCs w:val="24"/>
              </w:rPr>
            </w:pPr>
          </w:p>
        </w:tc>
      </w:tr>
      <w:tr w:rsidR="00FD180C" w:rsidRPr="00FD180C" w14:paraId="3995E079" w14:textId="77777777" w:rsidTr="0008753F">
        <w:trPr>
          <w:trHeight w:val="312"/>
        </w:trPr>
        <w:tc>
          <w:tcPr>
            <w:tcW w:w="521" w:type="dxa"/>
            <w:tcBorders>
              <w:top w:val="nil"/>
              <w:left w:val="single" w:sz="4" w:space="0" w:color="auto"/>
              <w:bottom w:val="nil"/>
              <w:right w:val="single" w:sz="4" w:space="0" w:color="auto"/>
            </w:tcBorders>
            <w:shd w:val="clear" w:color="000000" w:fill="FFFFFF"/>
            <w:hideMark/>
          </w:tcPr>
          <w:p w14:paraId="6F36B33B"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nil"/>
              <w:right w:val="nil"/>
            </w:tcBorders>
            <w:shd w:val="clear" w:color="auto" w:fill="auto"/>
            <w:hideMark/>
          </w:tcPr>
          <w:p w14:paraId="2086D3C6" w14:textId="77777777" w:rsidR="00FD180C" w:rsidRPr="00FD180C" w:rsidRDefault="00FD180C" w:rsidP="00FD180C">
            <w:pPr>
              <w:rPr>
                <w:rFonts w:ascii="Calibri" w:hAnsi="Calibri"/>
                <w:i/>
                <w:iCs/>
                <w:color w:val="000000"/>
              </w:rPr>
            </w:pPr>
            <w:r w:rsidRPr="00FD180C">
              <w:rPr>
                <w:rFonts w:ascii="Calibri" w:hAnsi="Calibri"/>
                <w:i/>
                <w:iCs/>
                <w:color w:val="000000"/>
              </w:rPr>
              <w:t>Other securities as designated by the City</w:t>
            </w:r>
          </w:p>
        </w:tc>
        <w:tc>
          <w:tcPr>
            <w:tcW w:w="1409" w:type="dxa"/>
            <w:tcBorders>
              <w:top w:val="nil"/>
              <w:left w:val="single" w:sz="4" w:space="0" w:color="auto"/>
              <w:bottom w:val="single" w:sz="4" w:space="0" w:color="auto"/>
              <w:right w:val="single" w:sz="4" w:space="0" w:color="auto"/>
            </w:tcBorders>
            <w:shd w:val="clear" w:color="auto" w:fill="auto"/>
            <w:vAlign w:val="center"/>
            <w:hideMark/>
          </w:tcPr>
          <w:p w14:paraId="6F7717A3" w14:textId="77777777" w:rsidR="00FD180C" w:rsidRPr="00FD180C" w:rsidRDefault="00FD180C" w:rsidP="00FD180C">
            <w:pPr>
              <w:jc w:val="center"/>
              <w:rPr>
                <w:rFonts w:ascii="Wingdings" w:hAnsi="Wingdings"/>
                <w:b/>
                <w:bCs/>
                <w:color w:val="000000"/>
              </w:rPr>
            </w:pPr>
            <w:r w:rsidRPr="00FD180C">
              <w:rPr>
                <w:rFonts w:ascii="Wingdings" w:hAnsi="Wingdings"/>
                <w:b/>
                <w:bCs/>
                <w:color w:val="000000"/>
              </w:rPr>
              <w:t></w:t>
            </w:r>
          </w:p>
        </w:tc>
        <w:tc>
          <w:tcPr>
            <w:tcW w:w="1299" w:type="dxa"/>
            <w:tcBorders>
              <w:top w:val="nil"/>
              <w:left w:val="nil"/>
              <w:bottom w:val="nil"/>
              <w:right w:val="nil"/>
            </w:tcBorders>
            <w:shd w:val="clear" w:color="auto" w:fill="auto"/>
            <w:vAlign w:val="bottom"/>
            <w:hideMark/>
          </w:tcPr>
          <w:p w14:paraId="46D2B7B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CDE7F63" w14:textId="77777777" w:rsidR="00FD180C" w:rsidRPr="00FD180C" w:rsidRDefault="00FD180C" w:rsidP="00FD180C">
            <w:pPr>
              <w:rPr>
                <w:rFonts w:ascii="Calibri" w:hAnsi="Calibri"/>
                <w:color w:val="000000"/>
                <w:sz w:val="24"/>
                <w:szCs w:val="24"/>
              </w:rPr>
            </w:pPr>
          </w:p>
        </w:tc>
      </w:tr>
      <w:tr w:rsidR="00FD180C" w:rsidRPr="00FD180C" w14:paraId="5422875A" w14:textId="77777777" w:rsidTr="0008753F">
        <w:trPr>
          <w:trHeight w:val="285"/>
        </w:trPr>
        <w:tc>
          <w:tcPr>
            <w:tcW w:w="521" w:type="dxa"/>
            <w:tcBorders>
              <w:top w:val="nil"/>
              <w:left w:val="single" w:sz="4" w:space="0" w:color="auto"/>
              <w:bottom w:val="single" w:sz="4" w:space="0" w:color="auto"/>
              <w:right w:val="single" w:sz="4" w:space="0" w:color="auto"/>
            </w:tcBorders>
            <w:shd w:val="clear" w:color="000000" w:fill="FFFFFF"/>
            <w:hideMark/>
          </w:tcPr>
          <w:p w14:paraId="45D15FC4"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nil"/>
              <w:right w:val="nil"/>
            </w:tcBorders>
            <w:shd w:val="clear" w:color="auto" w:fill="auto"/>
            <w:hideMark/>
          </w:tcPr>
          <w:p w14:paraId="0C53CBEE" w14:textId="77777777" w:rsidR="00FD180C" w:rsidRPr="00FD180C" w:rsidRDefault="00FD180C" w:rsidP="00FD180C">
            <w:pPr>
              <w:rPr>
                <w:rFonts w:ascii="Calibri" w:hAnsi="Calibri"/>
                <w:color w:val="000000"/>
              </w:rPr>
            </w:pPr>
            <w:r w:rsidRPr="00FD180C">
              <w:rPr>
                <w:rFonts w:ascii="Calibri" w:hAnsi="Calibri"/>
                <w:color w:val="000000"/>
              </w:rPr>
              <w:t>Comments (if any):</w:t>
            </w:r>
          </w:p>
        </w:tc>
        <w:tc>
          <w:tcPr>
            <w:tcW w:w="1409" w:type="dxa"/>
            <w:tcBorders>
              <w:top w:val="nil"/>
              <w:left w:val="single" w:sz="4" w:space="0" w:color="auto"/>
              <w:bottom w:val="single" w:sz="4" w:space="0" w:color="auto"/>
              <w:right w:val="single" w:sz="4" w:space="0" w:color="auto"/>
            </w:tcBorders>
            <w:shd w:val="clear" w:color="auto" w:fill="auto"/>
            <w:vAlign w:val="center"/>
            <w:hideMark/>
          </w:tcPr>
          <w:p w14:paraId="05C32841" w14:textId="118074DD" w:rsidR="00FD180C" w:rsidRPr="00FD180C" w:rsidRDefault="00FD180C" w:rsidP="00FD180C">
            <w:pPr>
              <w:jc w:val="center"/>
              <w:rPr>
                <w:rFonts w:ascii="Wingdings" w:hAnsi="Wingdings"/>
                <w:b/>
                <w:bCs/>
                <w:color w:val="000000"/>
              </w:rPr>
            </w:pPr>
          </w:p>
        </w:tc>
        <w:tc>
          <w:tcPr>
            <w:tcW w:w="1299" w:type="dxa"/>
            <w:tcBorders>
              <w:top w:val="nil"/>
              <w:left w:val="nil"/>
              <w:bottom w:val="nil"/>
              <w:right w:val="nil"/>
            </w:tcBorders>
            <w:shd w:val="clear" w:color="auto" w:fill="auto"/>
            <w:vAlign w:val="bottom"/>
            <w:hideMark/>
          </w:tcPr>
          <w:p w14:paraId="2AEC015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AFBEACD" w14:textId="77777777" w:rsidR="00FD180C" w:rsidRPr="00FD180C" w:rsidRDefault="00FD180C" w:rsidP="00FD180C">
            <w:pPr>
              <w:rPr>
                <w:rFonts w:ascii="Calibri" w:hAnsi="Calibri"/>
                <w:color w:val="000000"/>
                <w:sz w:val="24"/>
                <w:szCs w:val="24"/>
              </w:rPr>
            </w:pPr>
          </w:p>
        </w:tc>
      </w:tr>
      <w:tr w:rsidR="00FD180C" w:rsidRPr="00FD180C" w14:paraId="239588F3" w14:textId="77777777" w:rsidTr="0008753F">
        <w:trPr>
          <w:trHeight w:val="552"/>
        </w:trPr>
        <w:tc>
          <w:tcPr>
            <w:tcW w:w="521" w:type="dxa"/>
            <w:tcBorders>
              <w:top w:val="nil"/>
              <w:left w:val="single" w:sz="4" w:space="0" w:color="auto"/>
              <w:bottom w:val="single" w:sz="4" w:space="0" w:color="auto"/>
              <w:right w:val="single" w:sz="4" w:space="0" w:color="auto"/>
            </w:tcBorders>
            <w:shd w:val="clear" w:color="000000" w:fill="FFFFFF"/>
            <w:hideMark/>
          </w:tcPr>
          <w:p w14:paraId="4BAF7610"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289</w:t>
            </w:r>
          </w:p>
        </w:tc>
        <w:tc>
          <w:tcPr>
            <w:tcW w:w="5959" w:type="dxa"/>
            <w:tcBorders>
              <w:top w:val="single" w:sz="4" w:space="0" w:color="auto"/>
              <w:left w:val="nil"/>
              <w:bottom w:val="single" w:sz="4" w:space="0" w:color="auto"/>
              <w:right w:val="single" w:sz="4" w:space="0" w:color="auto"/>
            </w:tcBorders>
            <w:shd w:val="clear" w:color="auto" w:fill="auto"/>
            <w:hideMark/>
          </w:tcPr>
          <w:p w14:paraId="25513302" w14:textId="77777777" w:rsidR="00FD180C" w:rsidRPr="00FD180C" w:rsidRDefault="00FD180C" w:rsidP="00FD180C">
            <w:pPr>
              <w:rPr>
                <w:rFonts w:ascii="Calibri" w:hAnsi="Calibri"/>
                <w:color w:val="000000"/>
              </w:rPr>
            </w:pPr>
            <w:r w:rsidRPr="00FD180C">
              <w:rPr>
                <w:rFonts w:ascii="Calibri" w:hAnsi="Calibri"/>
                <w:color w:val="000000"/>
              </w:rPr>
              <w:t>Provide dummy account access so the City can review the site's services and features.</w:t>
            </w:r>
          </w:p>
        </w:tc>
        <w:tc>
          <w:tcPr>
            <w:tcW w:w="1409" w:type="dxa"/>
            <w:tcBorders>
              <w:top w:val="nil"/>
              <w:left w:val="nil"/>
              <w:bottom w:val="single" w:sz="4" w:space="0" w:color="auto"/>
              <w:right w:val="single" w:sz="4" w:space="0" w:color="auto"/>
            </w:tcBorders>
            <w:shd w:val="clear" w:color="auto" w:fill="auto"/>
            <w:vAlign w:val="bottom"/>
            <w:hideMark/>
          </w:tcPr>
          <w:p w14:paraId="371E9C7C"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C6602D6"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08791A6" w14:textId="77777777" w:rsidR="00FD180C" w:rsidRPr="00FD180C" w:rsidRDefault="00FD180C" w:rsidP="00FD180C">
            <w:pPr>
              <w:rPr>
                <w:rFonts w:ascii="Calibri" w:hAnsi="Calibri"/>
                <w:color w:val="000000"/>
                <w:sz w:val="24"/>
                <w:szCs w:val="24"/>
              </w:rPr>
            </w:pPr>
          </w:p>
        </w:tc>
      </w:tr>
      <w:tr w:rsidR="00FD180C" w:rsidRPr="00FD180C" w14:paraId="00B599DE" w14:textId="77777777" w:rsidTr="0008753F">
        <w:trPr>
          <w:trHeight w:val="828"/>
        </w:trPr>
        <w:tc>
          <w:tcPr>
            <w:tcW w:w="521" w:type="dxa"/>
            <w:tcBorders>
              <w:top w:val="nil"/>
              <w:left w:val="single" w:sz="4" w:space="0" w:color="auto"/>
              <w:bottom w:val="single" w:sz="4" w:space="0" w:color="auto"/>
              <w:right w:val="single" w:sz="4" w:space="0" w:color="auto"/>
            </w:tcBorders>
            <w:shd w:val="clear" w:color="000000" w:fill="FFFFFF"/>
            <w:hideMark/>
          </w:tcPr>
          <w:p w14:paraId="3AB38993" w14:textId="77777777" w:rsidR="00FD180C" w:rsidRPr="00FD180C" w:rsidRDefault="00FD180C" w:rsidP="00FD180C">
            <w:pPr>
              <w:jc w:val="center"/>
              <w:rPr>
                <w:rFonts w:ascii="Calibri" w:hAnsi="Calibri"/>
                <w:b/>
                <w:bCs/>
              </w:rPr>
            </w:pPr>
            <w:r w:rsidRPr="00FD180C">
              <w:rPr>
                <w:rFonts w:ascii="Calibri" w:hAnsi="Calibri"/>
                <w:b/>
                <w:bCs/>
              </w:rPr>
              <w:t>290</w:t>
            </w:r>
          </w:p>
        </w:tc>
        <w:tc>
          <w:tcPr>
            <w:tcW w:w="5959" w:type="dxa"/>
            <w:tcBorders>
              <w:top w:val="nil"/>
              <w:left w:val="nil"/>
              <w:bottom w:val="single" w:sz="4" w:space="0" w:color="auto"/>
              <w:right w:val="single" w:sz="4" w:space="0" w:color="auto"/>
            </w:tcBorders>
            <w:shd w:val="clear" w:color="auto" w:fill="auto"/>
            <w:hideMark/>
          </w:tcPr>
          <w:p w14:paraId="14B1A831" w14:textId="77777777" w:rsidR="00FD180C" w:rsidRPr="00FD180C" w:rsidRDefault="00FD180C" w:rsidP="00FD180C">
            <w:pPr>
              <w:jc w:val="both"/>
              <w:rPr>
                <w:rFonts w:ascii="Calibri" w:hAnsi="Calibri"/>
                <w:color w:val="000000"/>
              </w:rPr>
            </w:pPr>
            <w:r w:rsidRPr="00FD180C">
              <w:rPr>
                <w:rFonts w:ascii="Calibri" w:hAnsi="Calibri"/>
                <w:color w:val="000000"/>
              </w:rPr>
              <w:t>Is a complete list of funds available for download or otherwise easily searchable by a participant using the SDBO website? If the latter, please provide a sample screenshot.</w:t>
            </w:r>
          </w:p>
        </w:tc>
        <w:tc>
          <w:tcPr>
            <w:tcW w:w="1409" w:type="dxa"/>
            <w:tcBorders>
              <w:top w:val="nil"/>
              <w:left w:val="nil"/>
              <w:bottom w:val="single" w:sz="4" w:space="0" w:color="auto"/>
              <w:right w:val="single" w:sz="4" w:space="0" w:color="auto"/>
            </w:tcBorders>
            <w:shd w:val="clear" w:color="auto" w:fill="auto"/>
            <w:vAlign w:val="bottom"/>
            <w:hideMark/>
          </w:tcPr>
          <w:p w14:paraId="7E8E26D4"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E749AB6"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A601028" w14:textId="77777777" w:rsidR="00FD180C" w:rsidRPr="00FD180C" w:rsidRDefault="00FD180C" w:rsidP="00FD180C">
            <w:pPr>
              <w:rPr>
                <w:rFonts w:ascii="Calibri" w:hAnsi="Calibri"/>
                <w:color w:val="000000"/>
                <w:sz w:val="24"/>
                <w:szCs w:val="24"/>
              </w:rPr>
            </w:pPr>
          </w:p>
        </w:tc>
      </w:tr>
      <w:tr w:rsidR="00FD180C" w:rsidRPr="00FD180C" w14:paraId="6D7D1D59" w14:textId="77777777" w:rsidTr="0008753F">
        <w:trPr>
          <w:trHeight w:val="564"/>
        </w:trPr>
        <w:tc>
          <w:tcPr>
            <w:tcW w:w="521" w:type="dxa"/>
            <w:tcBorders>
              <w:top w:val="nil"/>
              <w:left w:val="single" w:sz="4" w:space="0" w:color="auto"/>
              <w:bottom w:val="nil"/>
              <w:right w:val="single" w:sz="4" w:space="0" w:color="auto"/>
            </w:tcBorders>
            <w:shd w:val="clear" w:color="000000" w:fill="FFFFFF"/>
            <w:hideMark/>
          </w:tcPr>
          <w:p w14:paraId="51DC7885" w14:textId="77777777" w:rsidR="00FD180C" w:rsidRPr="00FD180C" w:rsidRDefault="00FD180C" w:rsidP="00FD180C">
            <w:pPr>
              <w:jc w:val="center"/>
              <w:rPr>
                <w:rFonts w:ascii="Calibri" w:hAnsi="Calibri"/>
                <w:b/>
                <w:bCs/>
              </w:rPr>
            </w:pPr>
            <w:r w:rsidRPr="00FD180C">
              <w:rPr>
                <w:rFonts w:ascii="Calibri" w:hAnsi="Calibri"/>
                <w:b/>
                <w:bCs/>
              </w:rPr>
              <w:t>291</w:t>
            </w:r>
          </w:p>
        </w:tc>
        <w:tc>
          <w:tcPr>
            <w:tcW w:w="5959" w:type="dxa"/>
            <w:tcBorders>
              <w:top w:val="nil"/>
              <w:left w:val="nil"/>
              <w:bottom w:val="nil"/>
              <w:right w:val="single" w:sz="4" w:space="0" w:color="auto"/>
            </w:tcBorders>
            <w:shd w:val="clear" w:color="auto" w:fill="auto"/>
            <w:hideMark/>
          </w:tcPr>
          <w:p w14:paraId="120859DE" w14:textId="77777777" w:rsidR="00FD180C" w:rsidRPr="00FD180C" w:rsidRDefault="00FD180C" w:rsidP="00FD180C">
            <w:pPr>
              <w:jc w:val="both"/>
              <w:rPr>
                <w:rFonts w:ascii="Calibri" w:hAnsi="Calibri"/>
                <w:color w:val="000000"/>
              </w:rPr>
            </w:pPr>
            <w:r w:rsidRPr="00FD180C">
              <w:rPr>
                <w:rFonts w:ascii="Calibri" w:hAnsi="Calibri"/>
                <w:color w:val="000000"/>
              </w:rPr>
              <w:t>Is brokerage account information that a participant accesses through the SDBO website updated daily? In real-time?</w:t>
            </w:r>
          </w:p>
        </w:tc>
        <w:tc>
          <w:tcPr>
            <w:tcW w:w="1409" w:type="dxa"/>
            <w:tcBorders>
              <w:top w:val="nil"/>
              <w:left w:val="nil"/>
              <w:bottom w:val="nil"/>
              <w:right w:val="single" w:sz="4" w:space="0" w:color="auto"/>
            </w:tcBorders>
            <w:shd w:val="clear" w:color="auto" w:fill="auto"/>
            <w:vAlign w:val="bottom"/>
            <w:hideMark/>
          </w:tcPr>
          <w:p w14:paraId="656C4687"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5DAA1A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center"/>
            <w:hideMark/>
          </w:tcPr>
          <w:p w14:paraId="2F79549F" w14:textId="77777777" w:rsidR="00FD180C" w:rsidRPr="00FD180C" w:rsidRDefault="00FD180C" w:rsidP="00FD180C">
            <w:pPr>
              <w:jc w:val="both"/>
              <w:rPr>
                <w:rFonts w:ascii="Calibri" w:hAnsi="Calibri"/>
                <w:color w:val="000000"/>
              </w:rPr>
            </w:pPr>
          </w:p>
        </w:tc>
      </w:tr>
      <w:tr w:rsidR="00FD180C" w:rsidRPr="00FD180C" w14:paraId="64E31D5A"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73DBDBDC" w14:textId="77777777" w:rsidR="00FD180C" w:rsidRPr="00FD180C" w:rsidRDefault="00FD180C" w:rsidP="00FD180C">
            <w:pPr>
              <w:rPr>
                <w:rFonts w:ascii="Calibri" w:hAnsi="Calibri"/>
                <w:b/>
                <w:bCs/>
                <w:color w:val="000000"/>
              </w:rPr>
            </w:pPr>
            <w:r w:rsidRPr="00FD180C">
              <w:rPr>
                <w:rFonts w:ascii="Calibri" w:hAnsi="Calibri"/>
                <w:b/>
                <w:bCs/>
                <w:color w:val="000000"/>
              </w:rPr>
              <w:t>Investment Menu, Trading Options &amp; Fee Schedule</w:t>
            </w:r>
          </w:p>
        </w:tc>
        <w:tc>
          <w:tcPr>
            <w:tcW w:w="1299" w:type="dxa"/>
            <w:tcBorders>
              <w:top w:val="nil"/>
              <w:left w:val="nil"/>
              <w:bottom w:val="nil"/>
              <w:right w:val="nil"/>
            </w:tcBorders>
            <w:shd w:val="clear" w:color="auto" w:fill="auto"/>
            <w:vAlign w:val="bottom"/>
            <w:hideMark/>
          </w:tcPr>
          <w:p w14:paraId="548E82C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A3BEFDF" w14:textId="77777777" w:rsidR="00FD180C" w:rsidRPr="00FD180C" w:rsidRDefault="00FD180C" w:rsidP="00FD180C">
            <w:pPr>
              <w:rPr>
                <w:rFonts w:ascii="Calibri" w:hAnsi="Calibri"/>
                <w:color w:val="000000"/>
                <w:sz w:val="24"/>
                <w:szCs w:val="24"/>
              </w:rPr>
            </w:pPr>
          </w:p>
        </w:tc>
      </w:tr>
      <w:tr w:rsidR="00FD180C" w:rsidRPr="00FD180C" w14:paraId="39397065" w14:textId="77777777" w:rsidTr="0008753F">
        <w:trPr>
          <w:trHeight w:val="555"/>
        </w:trPr>
        <w:tc>
          <w:tcPr>
            <w:tcW w:w="521" w:type="dxa"/>
            <w:tcBorders>
              <w:top w:val="nil"/>
              <w:left w:val="single" w:sz="4" w:space="0" w:color="auto"/>
              <w:bottom w:val="single" w:sz="4" w:space="0" w:color="auto"/>
              <w:right w:val="single" w:sz="4" w:space="0" w:color="auto"/>
            </w:tcBorders>
            <w:shd w:val="clear" w:color="auto" w:fill="auto"/>
            <w:hideMark/>
          </w:tcPr>
          <w:p w14:paraId="77EA049F"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292</w:t>
            </w:r>
          </w:p>
        </w:tc>
        <w:tc>
          <w:tcPr>
            <w:tcW w:w="5959" w:type="dxa"/>
            <w:tcBorders>
              <w:top w:val="nil"/>
              <w:left w:val="nil"/>
              <w:bottom w:val="single" w:sz="4" w:space="0" w:color="auto"/>
              <w:right w:val="single" w:sz="4" w:space="0" w:color="auto"/>
            </w:tcBorders>
            <w:shd w:val="clear" w:color="auto" w:fill="auto"/>
            <w:hideMark/>
          </w:tcPr>
          <w:p w14:paraId="67C03C6C" w14:textId="77777777" w:rsidR="00FD180C" w:rsidRPr="00FD180C" w:rsidRDefault="00FD180C" w:rsidP="00FD180C">
            <w:pPr>
              <w:jc w:val="both"/>
              <w:rPr>
                <w:rFonts w:ascii="Calibri" w:hAnsi="Calibri"/>
                <w:color w:val="000000"/>
              </w:rPr>
            </w:pPr>
            <w:r w:rsidRPr="00FD180C">
              <w:rPr>
                <w:rFonts w:ascii="Calibri" w:hAnsi="Calibri"/>
                <w:color w:val="000000"/>
              </w:rPr>
              <w:t>Does your self-directed brokerage account require any minimum balance? If so, describe and indicate what happens if minimum balances are not maintained.</w:t>
            </w:r>
          </w:p>
        </w:tc>
        <w:tc>
          <w:tcPr>
            <w:tcW w:w="1409" w:type="dxa"/>
            <w:tcBorders>
              <w:top w:val="nil"/>
              <w:left w:val="nil"/>
              <w:bottom w:val="single" w:sz="4" w:space="0" w:color="auto"/>
              <w:right w:val="single" w:sz="4" w:space="0" w:color="auto"/>
            </w:tcBorders>
            <w:shd w:val="clear" w:color="auto" w:fill="auto"/>
            <w:vAlign w:val="bottom"/>
            <w:hideMark/>
          </w:tcPr>
          <w:p w14:paraId="54DAF464"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EDE958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C1AC616" w14:textId="77777777" w:rsidR="00FD180C" w:rsidRPr="00FD180C" w:rsidRDefault="00FD180C" w:rsidP="00FD180C">
            <w:pPr>
              <w:rPr>
                <w:rFonts w:ascii="Calibri" w:hAnsi="Calibri"/>
                <w:color w:val="000000"/>
                <w:sz w:val="24"/>
                <w:szCs w:val="24"/>
              </w:rPr>
            </w:pPr>
          </w:p>
        </w:tc>
      </w:tr>
      <w:tr w:rsidR="00FD180C" w:rsidRPr="00FD180C" w14:paraId="503194B8"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6B99B43F"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293</w:t>
            </w:r>
          </w:p>
        </w:tc>
        <w:tc>
          <w:tcPr>
            <w:tcW w:w="5959" w:type="dxa"/>
            <w:tcBorders>
              <w:top w:val="nil"/>
              <w:left w:val="nil"/>
              <w:bottom w:val="single" w:sz="4" w:space="0" w:color="auto"/>
              <w:right w:val="single" w:sz="4" w:space="0" w:color="auto"/>
            </w:tcBorders>
            <w:shd w:val="clear" w:color="auto" w:fill="auto"/>
            <w:hideMark/>
          </w:tcPr>
          <w:p w14:paraId="02A4C1C3" w14:textId="77777777" w:rsidR="00FD180C" w:rsidRPr="00FD180C" w:rsidRDefault="00FD180C" w:rsidP="00FD180C">
            <w:pPr>
              <w:jc w:val="both"/>
              <w:rPr>
                <w:rFonts w:ascii="Calibri" w:hAnsi="Calibri"/>
                <w:color w:val="000000"/>
              </w:rPr>
            </w:pPr>
            <w:r w:rsidRPr="00FD180C">
              <w:rPr>
                <w:rFonts w:ascii="Calibri" w:hAnsi="Calibri"/>
                <w:color w:val="000000"/>
              </w:rPr>
              <w:t>Does your organization require a minimum balance in the City's core options for SDBO participants? If so, describe and indicate what happens if minimum balances are not maintained.</w:t>
            </w:r>
          </w:p>
        </w:tc>
        <w:tc>
          <w:tcPr>
            <w:tcW w:w="1409" w:type="dxa"/>
            <w:tcBorders>
              <w:top w:val="nil"/>
              <w:left w:val="nil"/>
              <w:bottom w:val="single" w:sz="4" w:space="0" w:color="auto"/>
              <w:right w:val="single" w:sz="4" w:space="0" w:color="auto"/>
            </w:tcBorders>
            <w:shd w:val="clear" w:color="auto" w:fill="auto"/>
            <w:vAlign w:val="bottom"/>
            <w:hideMark/>
          </w:tcPr>
          <w:p w14:paraId="05AA0679"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66C6FF0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B32099F" w14:textId="77777777" w:rsidR="00FD180C" w:rsidRPr="00FD180C" w:rsidRDefault="00FD180C" w:rsidP="00FD180C">
            <w:pPr>
              <w:rPr>
                <w:rFonts w:ascii="Calibri" w:hAnsi="Calibri"/>
                <w:color w:val="000000"/>
                <w:sz w:val="24"/>
                <w:szCs w:val="24"/>
              </w:rPr>
            </w:pPr>
          </w:p>
        </w:tc>
      </w:tr>
      <w:tr w:rsidR="00FD180C" w:rsidRPr="00FD180C" w14:paraId="236F4803" w14:textId="77777777" w:rsidTr="0008753F">
        <w:trPr>
          <w:trHeight w:val="1380"/>
        </w:trPr>
        <w:tc>
          <w:tcPr>
            <w:tcW w:w="521" w:type="dxa"/>
            <w:tcBorders>
              <w:top w:val="nil"/>
              <w:left w:val="single" w:sz="4" w:space="0" w:color="auto"/>
              <w:bottom w:val="single" w:sz="4" w:space="0" w:color="auto"/>
              <w:right w:val="single" w:sz="4" w:space="0" w:color="auto"/>
            </w:tcBorders>
            <w:shd w:val="clear" w:color="auto" w:fill="auto"/>
            <w:hideMark/>
          </w:tcPr>
          <w:p w14:paraId="192337CE"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294</w:t>
            </w:r>
          </w:p>
        </w:tc>
        <w:tc>
          <w:tcPr>
            <w:tcW w:w="5959" w:type="dxa"/>
            <w:tcBorders>
              <w:top w:val="nil"/>
              <w:left w:val="nil"/>
              <w:bottom w:val="single" w:sz="4" w:space="0" w:color="auto"/>
              <w:right w:val="single" w:sz="4" w:space="0" w:color="auto"/>
            </w:tcBorders>
            <w:shd w:val="clear" w:color="auto" w:fill="auto"/>
            <w:hideMark/>
          </w:tcPr>
          <w:p w14:paraId="77208EF5" w14:textId="77777777" w:rsidR="00FD180C" w:rsidRPr="00FD180C" w:rsidRDefault="00FD180C" w:rsidP="00FD180C">
            <w:pPr>
              <w:jc w:val="both"/>
              <w:rPr>
                <w:rFonts w:ascii="Calibri" w:hAnsi="Calibri"/>
                <w:color w:val="000000"/>
              </w:rPr>
            </w:pPr>
            <w:r w:rsidRPr="00FD180C">
              <w:rPr>
                <w:rFonts w:ascii="Calibri" w:hAnsi="Calibri"/>
                <w:color w:val="000000"/>
              </w:rPr>
              <w:t>Can your brokerage account restrict a participant from investments that are ordinarily not permitted in trustee retirement plans or a part of a “restricted list” established by the plan sponsor (e.g., no precious metals, futures, margin trading, options, commodities, collectibles, short sales, real estate, etc.)?</w:t>
            </w:r>
          </w:p>
        </w:tc>
        <w:tc>
          <w:tcPr>
            <w:tcW w:w="1409" w:type="dxa"/>
            <w:tcBorders>
              <w:top w:val="nil"/>
              <w:left w:val="nil"/>
              <w:bottom w:val="single" w:sz="4" w:space="0" w:color="auto"/>
              <w:right w:val="single" w:sz="4" w:space="0" w:color="auto"/>
            </w:tcBorders>
            <w:shd w:val="clear" w:color="auto" w:fill="auto"/>
            <w:vAlign w:val="bottom"/>
            <w:hideMark/>
          </w:tcPr>
          <w:p w14:paraId="371944E4"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F74AA48"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9B562A0" w14:textId="77777777" w:rsidR="00FD180C" w:rsidRPr="00FD180C" w:rsidRDefault="00FD180C" w:rsidP="00FD180C">
            <w:pPr>
              <w:rPr>
                <w:rFonts w:ascii="Calibri" w:hAnsi="Calibri"/>
                <w:color w:val="000000"/>
                <w:sz w:val="24"/>
                <w:szCs w:val="24"/>
              </w:rPr>
            </w:pPr>
          </w:p>
        </w:tc>
      </w:tr>
      <w:tr w:rsidR="00FD180C" w:rsidRPr="00FD180C" w14:paraId="4AD298CB"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7F2A5874"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295</w:t>
            </w:r>
          </w:p>
        </w:tc>
        <w:tc>
          <w:tcPr>
            <w:tcW w:w="5959" w:type="dxa"/>
            <w:tcBorders>
              <w:top w:val="nil"/>
              <w:left w:val="nil"/>
              <w:bottom w:val="single" w:sz="4" w:space="0" w:color="auto"/>
              <w:right w:val="single" w:sz="4" w:space="0" w:color="auto"/>
            </w:tcBorders>
            <w:shd w:val="clear" w:color="auto" w:fill="auto"/>
            <w:hideMark/>
          </w:tcPr>
          <w:p w14:paraId="16905148" w14:textId="77777777" w:rsidR="00FD180C" w:rsidRPr="00FD180C" w:rsidRDefault="00FD180C" w:rsidP="00FD180C">
            <w:pPr>
              <w:jc w:val="both"/>
              <w:rPr>
                <w:rFonts w:ascii="Calibri" w:hAnsi="Calibri"/>
                <w:color w:val="000000"/>
              </w:rPr>
            </w:pPr>
            <w:r w:rsidRPr="00FD180C">
              <w:rPr>
                <w:rFonts w:ascii="Calibri" w:hAnsi="Calibri"/>
                <w:color w:val="000000"/>
              </w:rPr>
              <w:t xml:space="preserve">Indicate whether, in addition to contributions, participants can transfer existing plan balances, including rollover amounts. </w:t>
            </w:r>
          </w:p>
        </w:tc>
        <w:tc>
          <w:tcPr>
            <w:tcW w:w="1409" w:type="dxa"/>
            <w:tcBorders>
              <w:top w:val="nil"/>
              <w:left w:val="nil"/>
              <w:bottom w:val="single" w:sz="4" w:space="0" w:color="auto"/>
              <w:right w:val="single" w:sz="4" w:space="0" w:color="auto"/>
            </w:tcBorders>
            <w:shd w:val="clear" w:color="auto" w:fill="auto"/>
            <w:vAlign w:val="bottom"/>
            <w:hideMark/>
          </w:tcPr>
          <w:p w14:paraId="398AE34A"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noWrap/>
            <w:hideMark/>
          </w:tcPr>
          <w:p w14:paraId="203E673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509D6C9" w14:textId="77777777" w:rsidR="00FD180C" w:rsidRPr="00FD180C" w:rsidRDefault="00FD180C" w:rsidP="00FD180C">
            <w:pPr>
              <w:rPr>
                <w:rFonts w:ascii="Calibri" w:hAnsi="Calibri"/>
                <w:color w:val="000000"/>
                <w:sz w:val="24"/>
                <w:szCs w:val="24"/>
              </w:rPr>
            </w:pPr>
          </w:p>
        </w:tc>
      </w:tr>
      <w:tr w:rsidR="00FD180C" w:rsidRPr="00FD180C" w14:paraId="03676B91"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0C3C8827"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296</w:t>
            </w:r>
          </w:p>
        </w:tc>
        <w:tc>
          <w:tcPr>
            <w:tcW w:w="5959" w:type="dxa"/>
            <w:tcBorders>
              <w:top w:val="nil"/>
              <w:left w:val="nil"/>
              <w:bottom w:val="single" w:sz="4" w:space="0" w:color="auto"/>
              <w:right w:val="single" w:sz="4" w:space="0" w:color="auto"/>
            </w:tcBorders>
            <w:shd w:val="clear" w:color="auto" w:fill="auto"/>
            <w:hideMark/>
          </w:tcPr>
          <w:p w14:paraId="094002EF" w14:textId="77777777" w:rsidR="00FD180C" w:rsidRPr="00FD180C" w:rsidRDefault="00FD180C" w:rsidP="00FD180C">
            <w:pPr>
              <w:jc w:val="both"/>
              <w:rPr>
                <w:rFonts w:ascii="Calibri" w:hAnsi="Calibri"/>
                <w:color w:val="000000"/>
              </w:rPr>
            </w:pPr>
            <w:r w:rsidRPr="00FD180C">
              <w:rPr>
                <w:rFonts w:ascii="Calibri" w:hAnsi="Calibri"/>
                <w:color w:val="000000"/>
              </w:rPr>
              <w:t>Describe how those transfers are made including any necessary action required by the participant or the sponsor.</w:t>
            </w:r>
          </w:p>
        </w:tc>
        <w:tc>
          <w:tcPr>
            <w:tcW w:w="1409" w:type="dxa"/>
            <w:tcBorders>
              <w:top w:val="nil"/>
              <w:left w:val="nil"/>
              <w:bottom w:val="single" w:sz="4" w:space="0" w:color="auto"/>
              <w:right w:val="single" w:sz="4" w:space="0" w:color="auto"/>
            </w:tcBorders>
            <w:shd w:val="clear" w:color="auto" w:fill="auto"/>
            <w:vAlign w:val="bottom"/>
            <w:hideMark/>
          </w:tcPr>
          <w:p w14:paraId="77BD383A"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1230C1F"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894CF44" w14:textId="77777777" w:rsidR="00FD180C" w:rsidRPr="00FD180C" w:rsidRDefault="00FD180C" w:rsidP="00FD180C">
            <w:pPr>
              <w:rPr>
                <w:rFonts w:ascii="Calibri" w:hAnsi="Calibri"/>
                <w:color w:val="000000"/>
                <w:sz w:val="24"/>
                <w:szCs w:val="24"/>
              </w:rPr>
            </w:pPr>
          </w:p>
        </w:tc>
      </w:tr>
      <w:tr w:rsidR="00FD180C" w:rsidRPr="00FD180C" w14:paraId="453B9D9D" w14:textId="77777777" w:rsidTr="0008753F">
        <w:trPr>
          <w:trHeight w:val="312"/>
        </w:trPr>
        <w:tc>
          <w:tcPr>
            <w:tcW w:w="521" w:type="dxa"/>
            <w:tcBorders>
              <w:top w:val="nil"/>
              <w:left w:val="single" w:sz="4" w:space="0" w:color="auto"/>
              <w:bottom w:val="single" w:sz="4" w:space="0" w:color="auto"/>
              <w:right w:val="single" w:sz="4" w:space="0" w:color="auto"/>
            </w:tcBorders>
            <w:shd w:val="clear" w:color="000000" w:fill="FFFFFF"/>
            <w:hideMark/>
          </w:tcPr>
          <w:p w14:paraId="31965326" w14:textId="77777777" w:rsidR="00FD180C" w:rsidRPr="00FD180C" w:rsidRDefault="00FD180C" w:rsidP="00FD180C">
            <w:pPr>
              <w:jc w:val="center"/>
              <w:rPr>
                <w:rFonts w:ascii="Calibri" w:hAnsi="Calibri"/>
                <w:b/>
                <w:bCs/>
                <w:color w:val="000000"/>
              </w:rPr>
            </w:pPr>
            <w:r w:rsidRPr="00FD180C">
              <w:rPr>
                <w:rFonts w:ascii="Calibri" w:hAnsi="Calibri"/>
                <w:b/>
                <w:bCs/>
                <w:color w:val="000000"/>
              </w:rPr>
              <w:lastRenderedPageBreak/>
              <w:t>297</w:t>
            </w:r>
          </w:p>
        </w:tc>
        <w:tc>
          <w:tcPr>
            <w:tcW w:w="5959" w:type="dxa"/>
            <w:tcBorders>
              <w:top w:val="nil"/>
              <w:left w:val="nil"/>
              <w:bottom w:val="single" w:sz="4" w:space="0" w:color="auto"/>
              <w:right w:val="single" w:sz="4" w:space="0" w:color="auto"/>
            </w:tcBorders>
            <w:shd w:val="clear" w:color="auto" w:fill="auto"/>
            <w:hideMark/>
          </w:tcPr>
          <w:p w14:paraId="6F00987E" w14:textId="77777777" w:rsidR="00FD180C" w:rsidRPr="00FD180C" w:rsidRDefault="00FD180C" w:rsidP="00FD180C">
            <w:pPr>
              <w:jc w:val="both"/>
              <w:rPr>
                <w:rFonts w:ascii="Calibri" w:hAnsi="Calibri"/>
                <w:color w:val="000000"/>
              </w:rPr>
            </w:pPr>
            <w:r w:rsidRPr="00FD180C">
              <w:rPr>
                <w:rFonts w:ascii="Calibri" w:hAnsi="Calibri"/>
                <w:color w:val="000000"/>
              </w:rPr>
              <w:t>How many total mutual funds are available via the SDBO?</w:t>
            </w:r>
          </w:p>
        </w:tc>
        <w:tc>
          <w:tcPr>
            <w:tcW w:w="1409" w:type="dxa"/>
            <w:tcBorders>
              <w:top w:val="nil"/>
              <w:left w:val="nil"/>
              <w:bottom w:val="nil"/>
              <w:right w:val="single" w:sz="4" w:space="0" w:color="auto"/>
            </w:tcBorders>
            <w:shd w:val="clear" w:color="auto" w:fill="auto"/>
            <w:vAlign w:val="bottom"/>
            <w:hideMark/>
          </w:tcPr>
          <w:p w14:paraId="04E702C0"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D6145A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7BA29EF" w14:textId="77777777" w:rsidR="00FD180C" w:rsidRPr="00FD180C" w:rsidRDefault="00FD180C" w:rsidP="00FD180C">
            <w:pPr>
              <w:rPr>
                <w:rFonts w:ascii="Calibri" w:hAnsi="Calibri"/>
                <w:color w:val="000000"/>
                <w:sz w:val="24"/>
                <w:szCs w:val="24"/>
              </w:rPr>
            </w:pPr>
          </w:p>
        </w:tc>
      </w:tr>
      <w:tr w:rsidR="00FD180C" w:rsidRPr="00FD180C" w14:paraId="48E8E323" w14:textId="77777777" w:rsidTr="0008753F">
        <w:trPr>
          <w:trHeight w:val="312"/>
        </w:trPr>
        <w:tc>
          <w:tcPr>
            <w:tcW w:w="521" w:type="dxa"/>
            <w:tcBorders>
              <w:top w:val="nil"/>
              <w:left w:val="single" w:sz="4" w:space="0" w:color="auto"/>
              <w:bottom w:val="nil"/>
              <w:right w:val="single" w:sz="4" w:space="0" w:color="auto"/>
            </w:tcBorders>
            <w:shd w:val="clear" w:color="000000" w:fill="FFFFFF"/>
            <w:hideMark/>
          </w:tcPr>
          <w:p w14:paraId="1B1A6BD3"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5FA744AF" w14:textId="77777777" w:rsidR="00FD180C" w:rsidRPr="00FD180C" w:rsidRDefault="00FD180C" w:rsidP="00FD180C">
            <w:pPr>
              <w:jc w:val="both"/>
              <w:rPr>
                <w:rFonts w:ascii="Calibri" w:hAnsi="Calibri"/>
                <w:color w:val="000000"/>
              </w:rPr>
            </w:pPr>
            <w:r w:rsidRPr="00FD180C">
              <w:rPr>
                <w:rFonts w:ascii="Calibri" w:hAnsi="Calibri"/>
                <w:color w:val="000000"/>
              </w:rPr>
              <w:t>How many are load?</w:t>
            </w:r>
          </w:p>
        </w:tc>
        <w:tc>
          <w:tcPr>
            <w:tcW w:w="1409" w:type="dxa"/>
            <w:tcBorders>
              <w:top w:val="nil"/>
              <w:left w:val="nil"/>
              <w:bottom w:val="nil"/>
              <w:right w:val="single" w:sz="4" w:space="0" w:color="auto"/>
            </w:tcBorders>
            <w:shd w:val="clear" w:color="auto" w:fill="auto"/>
            <w:vAlign w:val="bottom"/>
            <w:hideMark/>
          </w:tcPr>
          <w:p w14:paraId="2F02CEE8"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9C87240"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9D3BE2B" w14:textId="77777777" w:rsidR="00FD180C" w:rsidRPr="00FD180C" w:rsidRDefault="00FD180C" w:rsidP="00FD180C">
            <w:pPr>
              <w:rPr>
                <w:rFonts w:ascii="Calibri" w:hAnsi="Calibri"/>
                <w:color w:val="000000"/>
                <w:sz w:val="24"/>
                <w:szCs w:val="24"/>
              </w:rPr>
            </w:pPr>
          </w:p>
        </w:tc>
      </w:tr>
      <w:tr w:rsidR="00FD180C" w:rsidRPr="00FD180C" w14:paraId="7D78A765" w14:textId="77777777" w:rsidTr="0008753F">
        <w:trPr>
          <w:trHeight w:val="312"/>
        </w:trPr>
        <w:tc>
          <w:tcPr>
            <w:tcW w:w="521" w:type="dxa"/>
            <w:tcBorders>
              <w:top w:val="nil"/>
              <w:left w:val="single" w:sz="4" w:space="0" w:color="auto"/>
              <w:bottom w:val="nil"/>
              <w:right w:val="single" w:sz="4" w:space="0" w:color="auto"/>
            </w:tcBorders>
            <w:shd w:val="clear" w:color="000000" w:fill="FFFFFF"/>
            <w:hideMark/>
          </w:tcPr>
          <w:p w14:paraId="295E8CC9"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2B4BB10B" w14:textId="77777777" w:rsidR="00FD180C" w:rsidRPr="00FD180C" w:rsidRDefault="00FD180C" w:rsidP="00FD180C">
            <w:pPr>
              <w:jc w:val="both"/>
              <w:rPr>
                <w:rFonts w:ascii="Calibri" w:hAnsi="Calibri"/>
                <w:color w:val="000000"/>
              </w:rPr>
            </w:pPr>
            <w:r w:rsidRPr="00FD180C">
              <w:rPr>
                <w:rFonts w:ascii="Calibri" w:hAnsi="Calibri"/>
                <w:color w:val="000000"/>
              </w:rPr>
              <w:t xml:space="preserve">How many no-load? </w:t>
            </w:r>
          </w:p>
        </w:tc>
        <w:tc>
          <w:tcPr>
            <w:tcW w:w="1409" w:type="dxa"/>
            <w:tcBorders>
              <w:top w:val="nil"/>
              <w:left w:val="nil"/>
              <w:bottom w:val="nil"/>
              <w:right w:val="single" w:sz="4" w:space="0" w:color="auto"/>
            </w:tcBorders>
            <w:shd w:val="clear" w:color="auto" w:fill="auto"/>
            <w:vAlign w:val="bottom"/>
            <w:hideMark/>
          </w:tcPr>
          <w:p w14:paraId="11D3CB6A"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52F61E0"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5CA82FB" w14:textId="77777777" w:rsidR="00FD180C" w:rsidRPr="00FD180C" w:rsidRDefault="00FD180C" w:rsidP="00FD180C">
            <w:pPr>
              <w:rPr>
                <w:rFonts w:ascii="Calibri" w:hAnsi="Calibri"/>
                <w:color w:val="000000"/>
                <w:sz w:val="24"/>
                <w:szCs w:val="24"/>
              </w:rPr>
            </w:pPr>
          </w:p>
        </w:tc>
      </w:tr>
      <w:tr w:rsidR="00FD180C" w:rsidRPr="00FD180C" w14:paraId="233E6A29" w14:textId="77777777" w:rsidTr="0008753F">
        <w:trPr>
          <w:trHeight w:val="312"/>
        </w:trPr>
        <w:tc>
          <w:tcPr>
            <w:tcW w:w="521" w:type="dxa"/>
            <w:tcBorders>
              <w:top w:val="nil"/>
              <w:left w:val="single" w:sz="4" w:space="0" w:color="auto"/>
              <w:bottom w:val="single" w:sz="4" w:space="0" w:color="auto"/>
              <w:right w:val="single" w:sz="4" w:space="0" w:color="auto"/>
            </w:tcBorders>
            <w:shd w:val="clear" w:color="000000" w:fill="FFFFFF"/>
            <w:hideMark/>
          </w:tcPr>
          <w:p w14:paraId="18BAC7E7"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5093A649" w14:textId="77777777" w:rsidR="00FD180C" w:rsidRPr="00FD180C" w:rsidRDefault="00FD180C" w:rsidP="00FD180C">
            <w:pPr>
              <w:jc w:val="both"/>
              <w:rPr>
                <w:rFonts w:ascii="Calibri" w:hAnsi="Calibri"/>
                <w:color w:val="000000"/>
              </w:rPr>
            </w:pPr>
            <w:r w:rsidRPr="00FD180C">
              <w:rPr>
                <w:rFonts w:ascii="Calibri" w:hAnsi="Calibri"/>
                <w:color w:val="000000"/>
              </w:rPr>
              <w:t>How many of the total have no transaction fee?</w:t>
            </w:r>
          </w:p>
        </w:tc>
        <w:tc>
          <w:tcPr>
            <w:tcW w:w="1409" w:type="dxa"/>
            <w:tcBorders>
              <w:top w:val="nil"/>
              <w:left w:val="nil"/>
              <w:bottom w:val="single" w:sz="4" w:space="0" w:color="auto"/>
              <w:right w:val="single" w:sz="4" w:space="0" w:color="auto"/>
            </w:tcBorders>
            <w:shd w:val="clear" w:color="auto" w:fill="auto"/>
            <w:vAlign w:val="bottom"/>
            <w:hideMark/>
          </w:tcPr>
          <w:p w14:paraId="4B5F0F4B"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8DA82BF"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1D68C57" w14:textId="77777777" w:rsidR="00FD180C" w:rsidRPr="00FD180C" w:rsidRDefault="00FD180C" w:rsidP="00FD180C">
            <w:pPr>
              <w:rPr>
                <w:rFonts w:ascii="Calibri" w:hAnsi="Calibri"/>
                <w:color w:val="000000"/>
                <w:sz w:val="24"/>
                <w:szCs w:val="24"/>
              </w:rPr>
            </w:pPr>
          </w:p>
        </w:tc>
      </w:tr>
      <w:tr w:rsidR="00FD180C" w:rsidRPr="00FD180C" w14:paraId="34C0BD42" w14:textId="77777777" w:rsidTr="0008753F">
        <w:trPr>
          <w:trHeight w:val="564"/>
        </w:trPr>
        <w:tc>
          <w:tcPr>
            <w:tcW w:w="521" w:type="dxa"/>
            <w:tcBorders>
              <w:top w:val="nil"/>
              <w:left w:val="single" w:sz="4" w:space="0" w:color="auto"/>
              <w:bottom w:val="nil"/>
              <w:right w:val="single" w:sz="4" w:space="0" w:color="auto"/>
            </w:tcBorders>
            <w:shd w:val="clear" w:color="auto" w:fill="auto"/>
            <w:hideMark/>
          </w:tcPr>
          <w:p w14:paraId="2C7B7280"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298</w:t>
            </w:r>
          </w:p>
        </w:tc>
        <w:tc>
          <w:tcPr>
            <w:tcW w:w="5959" w:type="dxa"/>
            <w:tcBorders>
              <w:top w:val="nil"/>
              <w:left w:val="nil"/>
              <w:bottom w:val="nil"/>
              <w:right w:val="single" w:sz="4" w:space="0" w:color="auto"/>
            </w:tcBorders>
            <w:shd w:val="clear" w:color="auto" w:fill="auto"/>
            <w:hideMark/>
          </w:tcPr>
          <w:p w14:paraId="16E4568B" w14:textId="77777777" w:rsidR="00FD180C" w:rsidRPr="00FD180C" w:rsidRDefault="00FD180C" w:rsidP="00FD180C">
            <w:pPr>
              <w:jc w:val="both"/>
              <w:rPr>
                <w:rFonts w:ascii="Calibri" w:hAnsi="Calibri"/>
                <w:color w:val="000000"/>
              </w:rPr>
            </w:pPr>
            <w:r w:rsidRPr="00FD180C">
              <w:rPr>
                <w:rFonts w:ascii="Calibri" w:hAnsi="Calibri"/>
                <w:color w:val="000000"/>
              </w:rPr>
              <w:t>Provide a complete fee schedule for all transactions a participant can execute through the SDBO.</w:t>
            </w:r>
          </w:p>
        </w:tc>
        <w:tc>
          <w:tcPr>
            <w:tcW w:w="1409" w:type="dxa"/>
            <w:tcBorders>
              <w:top w:val="nil"/>
              <w:left w:val="nil"/>
              <w:bottom w:val="nil"/>
              <w:right w:val="single" w:sz="4" w:space="0" w:color="auto"/>
            </w:tcBorders>
            <w:shd w:val="clear" w:color="auto" w:fill="auto"/>
            <w:vAlign w:val="bottom"/>
            <w:hideMark/>
          </w:tcPr>
          <w:p w14:paraId="50D8D542"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97A18C0"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C143413" w14:textId="77777777" w:rsidR="00FD180C" w:rsidRPr="00FD180C" w:rsidRDefault="00FD180C" w:rsidP="00FD180C">
            <w:pPr>
              <w:rPr>
                <w:rFonts w:ascii="Calibri" w:hAnsi="Calibri"/>
                <w:color w:val="000000"/>
                <w:sz w:val="24"/>
                <w:szCs w:val="24"/>
              </w:rPr>
            </w:pPr>
          </w:p>
        </w:tc>
      </w:tr>
      <w:tr w:rsidR="00FD180C" w:rsidRPr="00FD180C" w14:paraId="5E1CC83D"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61296970" w14:textId="77777777" w:rsidR="00FD180C" w:rsidRPr="00FD180C" w:rsidRDefault="00FD180C" w:rsidP="00FD180C">
            <w:pPr>
              <w:rPr>
                <w:rFonts w:ascii="Calibri" w:hAnsi="Calibri"/>
                <w:b/>
                <w:bCs/>
                <w:color w:val="000000"/>
              </w:rPr>
            </w:pPr>
            <w:r w:rsidRPr="00FD180C">
              <w:rPr>
                <w:rFonts w:ascii="Calibri" w:hAnsi="Calibri"/>
                <w:b/>
                <w:bCs/>
                <w:color w:val="000000"/>
              </w:rPr>
              <w:t>Recordkeeper Interface &amp; Participant Reporting</w:t>
            </w:r>
          </w:p>
        </w:tc>
        <w:tc>
          <w:tcPr>
            <w:tcW w:w="1299" w:type="dxa"/>
            <w:tcBorders>
              <w:top w:val="nil"/>
              <w:left w:val="nil"/>
              <w:bottom w:val="nil"/>
              <w:right w:val="nil"/>
            </w:tcBorders>
            <w:shd w:val="clear" w:color="auto" w:fill="auto"/>
            <w:vAlign w:val="bottom"/>
            <w:hideMark/>
          </w:tcPr>
          <w:p w14:paraId="0CBECD1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ECE0E26" w14:textId="77777777" w:rsidR="00FD180C" w:rsidRPr="00FD180C" w:rsidRDefault="00FD180C" w:rsidP="00FD180C">
            <w:pPr>
              <w:rPr>
                <w:rFonts w:ascii="Calibri" w:hAnsi="Calibri"/>
                <w:color w:val="000000"/>
                <w:sz w:val="24"/>
                <w:szCs w:val="24"/>
              </w:rPr>
            </w:pPr>
          </w:p>
        </w:tc>
      </w:tr>
      <w:tr w:rsidR="00FD180C" w:rsidRPr="00FD180C" w14:paraId="7C4800A9" w14:textId="77777777" w:rsidTr="0008753F">
        <w:trPr>
          <w:trHeight w:val="780"/>
        </w:trPr>
        <w:tc>
          <w:tcPr>
            <w:tcW w:w="521" w:type="dxa"/>
            <w:tcBorders>
              <w:top w:val="nil"/>
              <w:left w:val="single" w:sz="4" w:space="0" w:color="auto"/>
              <w:bottom w:val="single" w:sz="4" w:space="0" w:color="auto"/>
              <w:right w:val="single" w:sz="4" w:space="0" w:color="auto"/>
            </w:tcBorders>
            <w:shd w:val="clear" w:color="000000" w:fill="FFFFFF"/>
            <w:hideMark/>
          </w:tcPr>
          <w:p w14:paraId="113AC639" w14:textId="77777777" w:rsidR="00FD180C" w:rsidRPr="00FD180C" w:rsidRDefault="00FD180C" w:rsidP="00FD180C">
            <w:pPr>
              <w:jc w:val="center"/>
              <w:rPr>
                <w:rFonts w:ascii="Calibri" w:hAnsi="Calibri"/>
                <w:b/>
                <w:bCs/>
                <w:color w:val="000000"/>
              </w:rPr>
            </w:pPr>
            <w:r w:rsidRPr="00FD180C">
              <w:rPr>
                <w:rFonts w:ascii="Calibri" w:hAnsi="Calibri"/>
                <w:b/>
                <w:bCs/>
                <w:color w:val="000000"/>
              </w:rPr>
              <w:t>299</w:t>
            </w:r>
          </w:p>
        </w:tc>
        <w:tc>
          <w:tcPr>
            <w:tcW w:w="5959" w:type="dxa"/>
            <w:tcBorders>
              <w:top w:val="nil"/>
              <w:left w:val="nil"/>
              <w:bottom w:val="single" w:sz="4" w:space="0" w:color="auto"/>
              <w:right w:val="single" w:sz="4" w:space="0" w:color="auto"/>
            </w:tcBorders>
            <w:shd w:val="clear" w:color="auto" w:fill="auto"/>
            <w:hideMark/>
          </w:tcPr>
          <w:p w14:paraId="16D32811" w14:textId="08100B6B" w:rsidR="00FD180C" w:rsidRPr="00FD180C" w:rsidRDefault="00FD180C" w:rsidP="00FD180C">
            <w:pPr>
              <w:jc w:val="both"/>
              <w:rPr>
                <w:rFonts w:ascii="Calibri" w:hAnsi="Calibri"/>
                <w:color w:val="000000"/>
              </w:rPr>
            </w:pPr>
            <w:r w:rsidRPr="00FD180C">
              <w:rPr>
                <w:rFonts w:ascii="Calibri" w:hAnsi="Calibri"/>
                <w:color w:val="000000"/>
              </w:rPr>
              <w:t>Describe the frequency/timing of updates between the SDBO provider and your recordke</w:t>
            </w:r>
            <w:r w:rsidR="00965140">
              <w:rPr>
                <w:rFonts w:ascii="Calibri" w:hAnsi="Calibri"/>
                <w:color w:val="000000"/>
              </w:rPr>
              <w:t>e</w:t>
            </w:r>
            <w:r w:rsidRPr="00FD180C">
              <w:rPr>
                <w:rFonts w:ascii="Calibri" w:hAnsi="Calibri"/>
                <w:color w:val="000000"/>
              </w:rPr>
              <w:t>ping system and the participant's ability to view balance information online.</w:t>
            </w:r>
          </w:p>
        </w:tc>
        <w:tc>
          <w:tcPr>
            <w:tcW w:w="1409" w:type="dxa"/>
            <w:tcBorders>
              <w:top w:val="nil"/>
              <w:left w:val="nil"/>
              <w:bottom w:val="single" w:sz="4" w:space="0" w:color="auto"/>
              <w:right w:val="single" w:sz="4" w:space="0" w:color="auto"/>
            </w:tcBorders>
            <w:shd w:val="clear" w:color="auto" w:fill="auto"/>
            <w:vAlign w:val="bottom"/>
            <w:hideMark/>
          </w:tcPr>
          <w:p w14:paraId="3DB4BFDC"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A3130CA"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C29955E" w14:textId="77777777" w:rsidR="00FD180C" w:rsidRPr="00FD180C" w:rsidRDefault="00FD180C" w:rsidP="00FD180C">
            <w:pPr>
              <w:rPr>
                <w:rFonts w:ascii="Calibri" w:hAnsi="Calibri"/>
                <w:color w:val="000000"/>
                <w:sz w:val="24"/>
                <w:szCs w:val="24"/>
              </w:rPr>
            </w:pPr>
          </w:p>
        </w:tc>
      </w:tr>
      <w:tr w:rsidR="00FD180C" w:rsidRPr="00FD180C" w14:paraId="31AE7D5D" w14:textId="77777777" w:rsidTr="0008753F">
        <w:trPr>
          <w:trHeight w:val="399"/>
        </w:trPr>
        <w:tc>
          <w:tcPr>
            <w:tcW w:w="521" w:type="dxa"/>
            <w:tcBorders>
              <w:top w:val="nil"/>
              <w:left w:val="single" w:sz="4" w:space="0" w:color="auto"/>
              <w:bottom w:val="single" w:sz="4" w:space="0" w:color="auto"/>
              <w:right w:val="single" w:sz="4" w:space="0" w:color="auto"/>
            </w:tcBorders>
            <w:shd w:val="clear" w:color="000000" w:fill="FFFFFF"/>
            <w:hideMark/>
          </w:tcPr>
          <w:p w14:paraId="714E4056"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300</w:t>
            </w:r>
          </w:p>
        </w:tc>
        <w:tc>
          <w:tcPr>
            <w:tcW w:w="5959" w:type="dxa"/>
            <w:tcBorders>
              <w:top w:val="nil"/>
              <w:left w:val="nil"/>
              <w:bottom w:val="single" w:sz="4" w:space="0" w:color="auto"/>
              <w:right w:val="single" w:sz="4" w:space="0" w:color="auto"/>
            </w:tcBorders>
            <w:shd w:val="clear" w:color="auto" w:fill="auto"/>
            <w:hideMark/>
          </w:tcPr>
          <w:p w14:paraId="6207277D" w14:textId="77777777" w:rsidR="00FD180C" w:rsidRPr="00FD180C" w:rsidRDefault="00FD180C" w:rsidP="00FD180C">
            <w:pPr>
              <w:jc w:val="both"/>
              <w:rPr>
                <w:rFonts w:ascii="Calibri" w:hAnsi="Calibri"/>
                <w:color w:val="000000"/>
              </w:rPr>
            </w:pPr>
            <w:r w:rsidRPr="00FD180C">
              <w:rPr>
                <w:rFonts w:ascii="Calibri" w:hAnsi="Calibri"/>
                <w:color w:val="000000"/>
              </w:rPr>
              <w:t>Provide a timeline for the transfer process.</w:t>
            </w:r>
          </w:p>
        </w:tc>
        <w:tc>
          <w:tcPr>
            <w:tcW w:w="1409" w:type="dxa"/>
            <w:tcBorders>
              <w:top w:val="nil"/>
              <w:left w:val="nil"/>
              <w:bottom w:val="single" w:sz="4" w:space="0" w:color="auto"/>
              <w:right w:val="single" w:sz="4" w:space="0" w:color="auto"/>
            </w:tcBorders>
            <w:shd w:val="clear" w:color="auto" w:fill="auto"/>
            <w:vAlign w:val="bottom"/>
            <w:hideMark/>
          </w:tcPr>
          <w:p w14:paraId="4782D72D"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185C15A"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35751AC" w14:textId="77777777" w:rsidR="00FD180C" w:rsidRPr="00FD180C" w:rsidRDefault="00FD180C" w:rsidP="00FD180C">
            <w:pPr>
              <w:rPr>
                <w:rFonts w:ascii="Calibri" w:hAnsi="Calibri"/>
                <w:color w:val="000000"/>
                <w:sz w:val="24"/>
                <w:szCs w:val="24"/>
              </w:rPr>
            </w:pPr>
          </w:p>
        </w:tc>
      </w:tr>
      <w:tr w:rsidR="00FD180C" w:rsidRPr="00FD180C" w14:paraId="48DA9BE4" w14:textId="77777777" w:rsidTr="0008753F">
        <w:trPr>
          <w:trHeight w:val="552"/>
        </w:trPr>
        <w:tc>
          <w:tcPr>
            <w:tcW w:w="521" w:type="dxa"/>
            <w:tcBorders>
              <w:top w:val="nil"/>
              <w:left w:val="single" w:sz="4" w:space="0" w:color="auto"/>
              <w:bottom w:val="single" w:sz="4" w:space="0" w:color="auto"/>
              <w:right w:val="single" w:sz="4" w:space="0" w:color="auto"/>
            </w:tcBorders>
            <w:shd w:val="clear" w:color="000000" w:fill="FFFFFF"/>
            <w:hideMark/>
          </w:tcPr>
          <w:p w14:paraId="0E0C25D1"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301</w:t>
            </w:r>
          </w:p>
        </w:tc>
        <w:tc>
          <w:tcPr>
            <w:tcW w:w="5959" w:type="dxa"/>
            <w:tcBorders>
              <w:top w:val="nil"/>
              <w:left w:val="nil"/>
              <w:bottom w:val="single" w:sz="4" w:space="0" w:color="auto"/>
              <w:right w:val="single" w:sz="4" w:space="0" w:color="auto"/>
            </w:tcBorders>
            <w:shd w:val="clear" w:color="auto" w:fill="auto"/>
            <w:hideMark/>
          </w:tcPr>
          <w:p w14:paraId="03136BEA" w14:textId="77777777" w:rsidR="00FD180C" w:rsidRPr="00FD180C" w:rsidRDefault="00FD180C" w:rsidP="00FD180C">
            <w:pPr>
              <w:jc w:val="both"/>
              <w:rPr>
                <w:rFonts w:ascii="Calibri" w:hAnsi="Calibri"/>
                <w:color w:val="000000"/>
              </w:rPr>
            </w:pPr>
            <w:r w:rsidRPr="00FD180C">
              <w:rPr>
                <w:rFonts w:ascii="Calibri" w:hAnsi="Calibri"/>
                <w:color w:val="000000"/>
              </w:rPr>
              <w:t xml:space="preserve">What information from the self-directed brokerage account is reflected and reported on the plan-level participant quarterly statement? </w:t>
            </w:r>
          </w:p>
        </w:tc>
        <w:tc>
          <w:tcPr>
            <w:tcW w:w="1409" w:type="dxa"/>
            <w:tcBorders>
              <w:top w:val="nil"/>
              <w:left w:val="nil"/>
              <w:bottom w:val="single" w:sz="4" w:space="0" w:color="auto"/>
              <w:right w:val="single" w:sz="4" w:space="0" w:color="auto"/>
            </w:tcBorders>
            <w:shd w:val="clear" w:color="auto" w:fill="auto"/>
            <w:vAlign w:val="bottom"/>
            <w:hideMark/>
          </w:tcPr>
          <w:p w14:paraId="1B1FB133"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9DDA60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7383E3A" w14:textId="77777777" w:rsidR="00FD180C" w:rsidRPr="00FD180C" w:rsidRDefault="00FD180C" w:rsidP="00FD180C">
            <w:pPr>
              <w:rPr>
                <w:rFonts w:ascii="Calibri" w:hAnsi="Calibri"/>
                <w:color w:val="000000"/>
                <w:sz w:val="24"/>
                <w:szCs w:val="24"/>
              </w:rPr>
            </w:pPr>
          </w:p>
        </w:tc>
      </w:tr>
      <w:tr w:rsidR="00FD180C" w:rsidRPr="00FD180C" w14:paraId="2F6F692D" w14:textId="77777777" w:rsidTr="0008753F">
        <w:trPr>
          <w:trHeight w:val="552"/>
        </w:trPr>
        <w:tc>
          <w:tcPr>
            <w:tcW w:w="521" w:type="dxa"/>
            <w:tcBorders>
              <w:top w:val="nil"/>
              <w:left w:val="single" w:sz="4" w:space="0" w:color="auto"/>
              <w:bottom w:val="single" w:sz="4" w:space="0" w:color="auto"/>
              <w:right w:val="single" w:sz="4" w:space="0" w:color="auto"/>
            </w:tcBorders>
            <w:shd w:val="clear" w:color="000000" w:fill="FFFFFF"/>
            <w:hideMark/>
          </w:tcPr>
          <w:p w14:paraId="059B60EF"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302</w:t>
            </w:r>
          </w:p>
        </w:tc>
        <w:tc>
          <w:tcPr>
            <w:tcW w:w="5959" w:type="dxa"/>
            <w:tcBorders>
              <w:top w:val="nil"/>
              <w:left w:val="nil"/>
              <w:bottom w:val="single" w:sz="4" w:space="0" w:color="auto"/>
              <w:right w:val="single" w:sz="4" w:space="0" w:color="auto"/>
            </w:tcBorders>
            <w:shd w:val="clear" w:color="auto" w:fill="auto"/>
            <w:hideMark/>
          </w:tcPr>
          <w:p w14:paraId="34E261E7" w14:textId="77777777" w:rsidR="00FD180C" w:rsidRPr="00FD180C" w:rsidRDefault="00FD180C" w:rsidP="00FD180C">
            <w:pPr>
              <w:jc w:val="both"/>
              <w:rPr>
                <w:rFonts w:ascii="Calibri" w:hAnsi="Calibri"/>
                <w:color w:val="000000"/>
              </w:rPr>
            </w:pPr>
            <w:r w:rsidRPr="00FD180C">
              <w:rPr>
                <w:rFonts w:ascii="Calibri" w:hAnsi="Calibri"/>
                <w:color w:val="000000"/>
              </w:rPr>
              <w:t xml:space="preserve">Do participants receive a detailed account summary of all assets held in the brokerage account? </w:t>
            </w:r>
          </w:p>
        </w:tc>
        <w:tc>
          <w:tcPr>
            <w:tcW w:w="1409" w:type="dxa"/>
            <w:tcBorders>
              <w:top w:val="nil"/>
              <w:left w:val="nil"/>
              <w:bottom w:val="single" w:sz="4" w:space="0" w:color="auto"/>
              <w:right w:val="single" w:sz="4" w:space="0" w:color="auto"/>
            </w:tcBorders>
            <w:shd w:val="clear" w:color="auto" w:fill="auto"/>
            <w:vAlign w:val="bottom"/>
            <w:hideMark/>
          </w:tcPr>
          <w:p w14:paraId="6BD2B3C8"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D47E9D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AE252B1" w14:textId="77777777" w:rsidR="00FD180C" w:rsidRPr="00FD180C" w:rsidRDefault="00FD180C" w:rsidP="00FD180C">
            <w:pPr>
              <w:rPr>
                <w:rFonts w:ascii="Calibri" w:hAnsi="Calibri"/>
                <w:color w:val="000000"/>
                <w:sz w:val="24"/>
                <w:szCs w:val="24"/>
              </w:rPr>
            </w:pPr>
          </w:p>
        </w:tc>
      </w:tr>
      <w:tr w:rsidR="00FD180C" w:rsidRPr="00FD180C" w14:paraId="6FA164E4" w14:textId="77777777" w:rsidTr="0008753F">
        <w:trPr>
          <w:trHeight w:val="312"/>
        </w:trPr>
        <w:tc>
          <w:tcPr>
            <w:tcW w:w="521" w:type="dxa"/>
            <w:tcBorders>
              <w:top w:val="nil"/>
              <w:left w:val="single" w:sz="4" w:space="0" w:color="auto"/>
              <w:bottom w:val="single" w:sz="4" w:space="0" w:color="auto"/>
              <w:right w:val="single" w:sz="4" w:space="0" w:color="auto"/>
            </w:tcBorders>
            <w:shd w:val="clear" w:color="000000" w:fill="FFFFFF"/>
            <w:hideMark/>
          </w:tcPr>
          <w:p w14:paraId="6022AF19"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303</w:t>
            </w:r>
          </w:p>
        </w:tc>
        <w:tc>
          <w:tcPr>
            <w:tcW w:w="5959" w:type="dxa"/>
            <w:tcBorders>
              <w:top w:val="nil"/>
              <w:left w:val="nil"/>
              <w:bottom w:val="single" w:sz="4" w:space="0" w:color="auto"/>
              <w:right w:val="single" w:sz="4" w:space="0" w:color="auto"/>
            </w:tcBorders>
            <w:shd w:val="clear" w:color="auto" w:fill="auto"/>
            <w:hideMark/>
          </w:tcPr>
          <w:p w14:paraId="2DA4446D" w14:textId="77777777" w:rsidR="00FD180C" w:rsidRPr="00FD180C" w:rsidRDefault="00FD180C" w:rsidP="00FD180C">
            <w:pPr>
              <w:jc w:val="both"/>
              <w:rPr>
                <w:rFonts w:ascii="Calibri" w:hAnsi="Calibri"/>
                <w:color w:val="000000"/>
              </w:rPr>
            </w:pPr>
            <w:r w:rsidRPr="00FD180C">
              <w:rPr>
                <w:rFonts w:ascii="Calibri" w:hAnsi="Calibri"/>
                <w:color w:val="000000"/>
              </w:rPr>
              <w:t>What information is sent confirming trades and how is this communicated?</w:t>
            </w:r>
          </w:p>
        </w:tc>
        <w:tc>
          <w:tcPr>
            <w:tcW w:w="1409" w:type="dxa"/>
            <w:tcBorders>
              <w:top w:val="nil"/>
              <w:left w:val="nil"/>
              <w:bottom w:val="single" w:sz="4" w:space="0" w:color="auto"/>
              <w:right w:val="single" w:sz="4" w:space="0" w:color="auto"/>
            </w:tcBorders>
            <w:shd w:val="clear" w:color="auto" w:fill="auto"/>
            <w:vAlign w:val="bottom"/>
            <w:hideMark/>
          </w:tcPr>
          <w:p w14:paraId="11E1C41F"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D2D876C"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6B0E983" w14:textId="77777777" w:rsidR="00FD180C" w:rsidRPr="00FD180C" w:rsidRDefault="00FD180C" w:rsidP="00FD180C">
            <w:pPr>
              <w:rPr>
                <w:rFonts w:ascii="Calibri" w:hAnsi="Calibri"/>
                <w:color w:val="000000"/>
                <w:sz w:val="24"/>
                <w:szCs w:val="24"/>
              </w:rPr>
            </w:pPr>
          </w:p>
        </w:tc>
      </w:tr>
      <w:tr w:rsidR="00FD180C" w:rsidRPr="00FD180C" w14:paraId="205EBEFC" w14:textId="77777777" w:rsidTr="0008753F">
        <w:trPr>
          <w:trHeight w:val="1080"/>
        </w:trPr>
        <w:tc>
          <w:tcPr>
            <w:tcW w:w="521" w:type="dxa"/>
            <w:tcBorders>
              <w:top w:val="nil"/>
              <w:left w:val="single" w:sz="4" w:space="0" w:color="auto"/>
              <w:bottom w:val="nil"/>
              <w:right w:val="single" w:sz="4" w:space="0" w:color="auto"/>
            </w:tcBorders>
            <w:shd w:val="clear" w:color="000000" w:fill="FFFFFF"/>
            <w:hideMark/>
          </w:tcPr>
          <w:p w14:paraId="1DA884E1"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304</w:t>
            </w:r>
          </w:p>
        </w:tc>
        <w:tc>
          <w:tcPr>
            <w:tcW w:w="5959" w:type="dxa"/>
            <w:tcBorders>
              <w:top w:val="nil"/>
              <w:left w:val="nil"/>
              <w:bottom w:val="nil"/>
              <w:right w:val="single" w:sz="4" w:space="0" w:color="auto"/>
            </w:tcBorders>
            <w:shd w:val="clear" w:color="auto" w:fill="auto"/>
            <w:hideMark/>
          </w:tcPr>
          <w:p w14:paraId="64FE5D90" w14:textId="77777777" w:rsidR="00FD180C" w:rsidRPr="00FD180C" w:rsidRDefault="00FD180C" w:rsidP="00FD180C">
            <w:pPr>
              <w:jc w:val="both"/>
              <w:rPr>
                <w:rFonts w:ascii="Calibri" w:hAnsi="Calibri"/>
                <w:color w:val="000000"/>
              </w:rPr>
            </w:pPr>
            <w:r w:rsidRPr="00FD180C">
              <w:rPr>
                <w:rFonts w:ascii="Calibri" w:hAnsi="Calibri"/>
                <w:color w:val="000000"/>
              </w:rPr>
              <w:t>Please list any mailings or correspondence that a SDBO participant may receive (e.g. all regular mailings, statements, reporting, transaction confirmations, reminders). Please provide a sample of the SDBO welcome communication or kit, and a quarterly statement from the SDBO provider if separately provided.</w:t>
            </w:r>
          </w:p>
        </w:tc>
        <w:tc>
          <w:tcPr>
            <w:tcW w:w="1409" w:type="dxa"/>
            <w:tcBorders>
              <w:top w:val="nil"/>
              <w:left w:val="nil"/>
              <w:bottom w:val="nil"/>
              <w:right w:val="single" w:sz="4" w:space="0" w:color="auto"/>
            </w:tcBorders>
            <w:shd w:val="clear" w:color="auto" w:fill="auto"/>
            <w:vAlign w:val="bottom"/>
            <w:hideMark/>
          </w:tcPr>
          <w:p w14:paraId="0D585580"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0D4D07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F4E2B36" w14:textId="77777777" w:rsidR="00FD180C" w:rsidRPr="00FD180C" w:rsidRDefault="00FD180C" w:rsidP="00FD180C">
            <w:pPr>
              <w:rPr>
                <w:rFonts w:ascii="Calibri" w:hAnsi="Calibri"/>
                <w:color w:val="000000"/>
                <w:sz w:val="24"/>
                <w:szCs w:val="24"/>
              </w:rPr>
            </w:pPr>
          </w:p>
        </w:tc>
      </w:tr>
      <w:tr w:rsidR="00FD180C" w:rsidRPr="00FD180C" w14:paraId="3897E743"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6DD18137" w14:textId="77777777" w:rsidR="00FD180C" w:rsidRPr="00FD180C" w:rsidRDefault="00FD180C" w:rsidP="00FD180C">
            <w:pPr>
              <w:rPr>
                <w:rFonts w:ascii="Calibri" w:hAnsi="Calibri"/>
                <w:b/>
                <w:bCs/>
                <w:color w:val="000000"/>
              </w:rPr>
            </w:pPr>
            <w:r w:rsidRPr="00FD180C">
              <w:rPr>
                <w:rFonts w:ascii="Calibri" w:hAnsi="Calibri"/>
                <w:b/>
                <w:bCs/>
                <w:color w:val="000000"/>
              </w:rPr>
              <w:t>Pre-Tax vs. Roth Recordkeeping</w:t>
            </w:r>
          </w:p>
        </w:tc>
        <w:tc>
          <w:tcPr>
            <w:tcW w:w="1299" w:type="dxa"/>
            <w:tcBorders>
              <w:top w:val="nil"/>
              <w:left w:val="nil"/>
              <w:bottom w:val="nil"/>
              <w:right w:val="nil"/>
            </w:tcBorders>
            <w:shd w:val="clear" w:color="auto" w:fill="auto"/>
            <w:vAlign w:val="bottom"/>
            <w:hideMark/>
          </w:tcPr>
          <w:p w14:paraId="1957199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D7E4E76" w14:textId="77777777" w:rsidR="00FD180C" w:rsidRPr="00FD180C" w:rsidRDefault="00FD180C" w:rsidP="00FD180C">
            <w:pPr>
              <w:rPr>
                <w:rFonts w:ascii="Calibri" w:hAnsi="Calibri"/>
                <w:color w:val="000000"/>
                <w:sz w:val="24"/>
                <w:szCs w:val="24"/>
              </w:rPr>
            </w:pPr>
          </w:p>
        </w:tc>
      </w:tr>
      <w:tr w:rsidR="00FD180C" w:rsidRPr="00FD180C" w14:paraId="75DCC0FC" w14:textId="77777777" w:rsidTr="0008753F">
        <w:trPr>
          <w:trHeight w:val="1020"/>
        </w:trPr>
        <w:tc>
          <w:tcPr>
            <w:tcW w:w="521" w:type="dxa"/>
            <w:tcBorders>
              <w:top w:val="nil"/>
              <w:left w:val="single" w:sz="4" w:space="0" w:color="auto"/>
              <w:bottom w:val="single" w:sz="4" w:space="0" w:color="auto"/>
              <w:right w:val="single" w:sz="4" w:space="0" w:color="auto"/>
            </w:tcBorders>
            <w:shd w:val="clear" w:color="auto" w:fill="auto"/>
            <w:hideMark/>
          </w:tcPr>
          <w:p w14:paraId="368FBE52"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305</w:t>
            </w:r>
          </w:p>
        </w:tc>
        <w:tc>
          <w:tcPr>
            <w:tcW w:w="5959" w:type="dxa"/>
            <w:tcBorders>
              <w:top w:val="nil"/>
              <w:left w:val="nil"/>
              <w:bottom w:val="single" w:sz="4" w:space="0" w:color="auto"/>
              <w:right w:val="single" w:sz="4" w:space="0" w:color="auto"/>
            </w:tcBorders>
            <w:shd w:val="clear" w:color="auto" w:fill="auto"/>
            <w:hideMark/>
          </w:tcPr>
          <w:p w14:paraId="4385267B" w14:textId="77777777" w:rsidR="00FD180C" w:rsidRPr="00FD180C" w:rsidRDefault="00FD180C" w:rsidP="00FD180C">
            <w:pPr>
              <w:jc w:val="both"/>
              <w:rPr>
                <w:rFonts w:ascii="Calibri" w:hAnsi="Calibri"/>
                <w:color w:val="000000"/>
              </w:rPr>
            </w:pPr>
            <w:r w:rsidRPr="00FD180C">
              <w:rPr>
                <w:rFonts w:ascii="Calibri" w:hAnsi="Calibri"/>
                <w:color w:val="000000"/>
              </w:rPr>
              <w:t xml:space="preserve">Does the SDBO provider have the ability to separately administer/track pre-tax and after-tax (Roth) amounts within the SDBO? If no, how would you propose addressing the fact that the incumbent SDBO provider separately administers/tracks these amounts? </w:t>
            </w:r>
          </w:p>
        </w:tc>
        <w:tc>
          <w:tcPr>
            <w:tcW w:w="1409" w:type="dxa"/>
            <w:tcBorders>
              <w:top w:val="nil"/>
              <w:left w:val="nil"/>
              <w:bottom w:val="single" w:sz="4" w:space="0" w:color="auto"/>
              <w:right w:val="single" w:sz="4" w:space="0" w:color="auto"/>
            </w:tcBorders>
            <w:shd w:val="clear" w:color="auto" w:fill="auto"/>
            <w:vAlign w:val="bottom"/>
            <w:hideMark/>
          </w:tcPr>
          <w:p w14:paraId="66221C97"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45AFB9E0"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17AAB3C" w14:textId="77777777" w:rsidR="00FD180C" w:rsidRPr="00FD180C" w:rsidRDefault="00FD180C" w:rsidP="00FD180C">
            <w:pPr>
              <w:rPr>
                <w:rFonts w:ascii="Calibri" w:hAnsi="Calibri"/>
                <w:color w:val="000000"/>
                <w:sz w:val="24"/>
                <w:szCs w:val="24"/>
              </w:rPr>
            </w:pPr>
          </w:p>
        </w:tc>
      </w:tr>
      <w:tr w:rsidR="00FD180C" w:rsidRPr="00FD180C" w14:paraId="2759790D" w14:textId="77777777" w:rsidTr="0008753F">
        <w:trPr>
          <w:trHeight w:val="1392"/>
        </w:trPr>
        <w:tc>
          <w:tcPr>
            <w:tcW w:w="521" w:type="dxa"/>
            <w:tcBorders>
              <w:top w:val="nil"/>
              <w:left w:val="single" w:sz="4" w:space="0" w:color="auto"/>
              <w:bottom w:val="nil"/>
              <w:right w:val="single" w:sz="4" w:space="0" w:color="auto"/>
            </w:tcBorders>
            <w:shd w:val="clear" w:color="000000" w:fill="FFFFFF"/>
            <w:hideMark/>
          </w:tcPr>
          <w:p w14:paraId="30E46DF2"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306</w:t>
            </w:r>
          </w:p>
        </w:tc>
        <w:tc>
          <w:tcPr>
            <w:tcW w:w="5959" w:type="dxa"/>
            <w:tcBorders>
              <w:top w:val="nil"/>
              <w:left w:val="nil"/>
              <w:bottom w:val="nil"/>
              <w:right w:val="single" w:sz="4" w:space="0" w:color="auto"/>
            </w:tcBorders>
            <w:shd w:val="clear" w:color="auto" w:fill="auto"/>
            <w:hideMark/>
          </w:tcPr>
          <w:p w14:paraId="465AB40E" w14:textId="77777777" w:rsidR="00FD180C" w:rsidRPr="00FD180C" w:rsidRDefault="00FD180C" w:rsidP="00FD180C">
            <w:pPr>
              <w:jc w:val="both"/>
              <w:rPr>
                <w:rFonts w:ascii="Calibri" w:hAnsi="Calibri"/>
                <w:color w:val="000000"/>
              </w:rPr>
            </w:pPr>
            <w:r w:rsidRPr="00FD180C">
              <w:rPr>
                <w:rFonts w:ascii="Calibri" w:hAnsi="Calibri"/>
                <w:color w:val="000000"/>
              </w:rPr>
              <w:t>Describe the process and methodology by which pre-tax and after-tax (Roth) amounts are exchanged between your platform and the SDBO provider, and how you assure consistency of tracking these dollars. Please note that this includes possibly having to track pre-tax and Roth dollars that are from transfer or rollover balances.</w:t>
            </w:r>
          </w:p>
        </w:tc>
        <w:tc>
          <w:tcPr>
            <w:tcW w:w="1409" w:type="dxa"/>
            <w:tcBorders>
              <w:top w:val="nil"/>
              <w:left w:val="nil"/>
              <w:bottom w:val="nil"/>
              <w:right w:val="single" w:sz="4" w:space="0" w:color="auto"/>
            </w:tcBorders>
            <w:shd w:val="clear" w:color="auto" w:fill="auto"/>
            <w:vAlign w:val="bottom"/>
            <w:hideMark/>
          </w:tcPr>
          <w:p w14:paraId="20BA6071"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912A35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B114E12" w14:textId="77777777" w:rsidR="00FD180C" w:rsidRPr="00FD180C" w:rsidRDefault="00FD180C" w:rsidP="00FD180C">
            <w:pPr>
              <w:rPr>
                <w:rFonts w:ascii="Calibri" w:hAnsi="Calibri"/>
                <w:color w:val="000000"/>
                <w:sz w:val="24"/>
                <w:szCs w:val="24"/>
              </w:rPr>
            </w:pPr>
          </w:p>
        </w:tc>
      </w:tr>
      <w:tr w:rsidR="00FD180C" w:rsidRPr="00FD180C" w14:paraId="49B0EEC6"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2E85AB89" w14:textId="77777777" w:rsidR="00FD180C" w:rsidRPr="00FD180C" w:rsidRDefault="00FD180C" w:rsidP="00FD180C">
            <w:pPr>
              <w:rPr>
                <w:rFonts w:ascii="Calibri" w:hAnsi="Calibri"/>
                <w:b/>
                <w:bCs/>
                <w:color w:val="000000"/>
              </w:rPr>
            </w:pPr>
            <w:r w:rsidRPr="00FD180C">
              <w:rPr>
                <w:rFonts w:ascii="Calibri" w:hAnsi="Calibri"/>
                <w:b/>
                <w:bCs/>
                <w:color w:val="000000"/>
              </w:rPr>
              <w:t>Call Center Support</w:t>
            </w:r>
          </w:p>
        </w:tc>
        <w:tc>
          <w:tcPr>
            <w:tcW w:w="1299" w:type="dxa"/>
            <w:tcBorders>
              <w:top w:val="nil"/>
              <w:left w:val="nil"/>
              <w:bottom w:val="nil"/>
              <w:right w:val="nil"/>
            </w:tcBorders>
            <w:shd w:val="clear" w:color="auto" w:fill="auto"/>
            <w:vAlign w:val="bottom"/>
            <w:hideMark/>
          </w:tcPr>
          <w:p w14:paraId="59126901"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2533B15" w14:textId="77777777" w:rsidR="00FD180C" w:rsidRPr="00FD180C" w:rsidRDefault="00FD180C" w:rsidP="00FD180C">
            <w:pPr>
              <w:rPr>
                <w:rFonts w:ascii="Calibri" w:hAnsi="Calibri"/>
                <w:color w:val="000000"/>
                <w:sz w:val="24"/>
                <w:szCs w:val="24"/>
              </w:rPr>
            </w:pPr>
          </w:p>
        </w:tc>
      </w:tr>
      <w:tr w:rsidR="00FD180C" w:rsidRPr="00FD180C" w14:paraId="19BF99E4" w14:textId="77777777" w:rsidTr="0008753F">
        <w:trPr>
          <w:trHeight w:val="600"/>
        </w:trPr>
        <w:tc>
          <w:tcPr>
            <w:tcW w:w="521" w:type="dxa"/>
            <w:tcBorders>
              <w:top w:val="nil"/>
              <w:left w:val="single" w:sz="4" w:space="0" w:color="auto"/>
              <w:bottom w:val="single" w:sz="4" w:space="0" w:color="auto"/>
              <w:right w:val="single" w:sz="4" w:space="0" w:color="auto"/>
            </w:tcBorders>
            <w:shd w:val="clear" w:color="auto" w:fill="auto"/>
            <w:hideMark/>
          </w:tcPr>
          <w:p w14:paraId="23C510D3"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307</w:t>
            </w:r>
          </w:p>
        </w:tc>
        <w:tc>
          <w:tcPr>
            <w:tcW w:w="5959" w:type="dxa"/>
            <w:tcBorders>
              <w:top w:val="nil"/>
              <w:left w:val="nil"/>
              <w:bottom w:val="single" w:sz="4" w:space="0" w:color="auto"/>
              <w:right w:val="single" w:sz="4" w:space="0" w:color="auto"/>
            </w:tcBorders>
            <w:shd w:val="clear" w:color="auto" w:fill="auto"/>
            <w:hideMark/>
          </w:tcPr>
          <w:p w14:paraId="5A2341E5" w14:textId="77777777" w:rsidR="00FD180C" w:rsidRPr="00FD180C" w:rsidRDefault="00FD180C" w:rsidP="00FD180C">
            <w:pPr>
              <w:rPr>
                <w:rFonts w:ascii="Calibri" w:hAnsi="Calibri"/>
                <w:color w:val="000000"/>
              </w:rPr>
            </w:pPr>
            <w:r w:rsidRPr="00FD180C">
              <w:rPr>
                <w:rFonts w:ascii="Calibri" w:hAnsi="Calibri"/>
                <w:color w:val="000000"/>
              </w:rPr>
              <w:t>Describe the SDBO provider's call center support provided to SDBO participants. Include hours of operation, training, and services provided in your response.</w:t>
            </w:r>
          </w:p>
        </w:tc>
        <w:tc>
          <w:tcPr>
            <w:tcW w:w="1409" w:type="dxa"/>
            <w:tcBorders>
              <w:top w:val="nil"/>
              <w:left w:val="nil"/>
              <w:bottom w:val="single" w:sz="4" w:space="0" w:color="auto"/>
              <w:right w:val="single" w:sz="4" w:space="0" w:color="auto"/>
            </w:tcBorders>
            <w:shd w:val="clear" w:color="auto" w:fill="auto"/>
            <w:vAlign w:val="bottom"/>
            <w:hideMark/>
          </w:tcPr>
          <w:p w14:paraId="15A3E6D4"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4BDB176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F1E8438" w14:textId="77777777" w:rsidR="00FD180C" w:rsidRPr="00FD180C" w:rsidRDefault="00FD180C" w:rsidP="00FD180C">
            <w:pPr>
              <w:rPr>
                <w:rFonts w:ascii="Calibri" w:hAnsi="Calibri"/>
                <w:color w:val="000000"/>
                <w:sz w:val="24"/>
                <w:szCs w:val="24"/>
              </w:rPr>
            </w:pPr>
          </w:p>
        </w:tc>
      </w:tr>
      <w:tr w:rsidR="00FD180C" w:rsidRPr="00FD180C" w14:paraId="68C721E7"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667F6EF5"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308</w:t>
            </w:r>
          </w:p>
        </w:tc>
        <w:tc>
          <w:tcPr>
            <w:tcW w:w="5959" w:type="dxa"/>
            <w:tcBorders>
              <w:top w:val="nil"/>
              <w:left w:val="nil"/>
              <w:bottom w:val="single" w:sz="4" w:space="0" w:color="auto"/>
              <w:right w:val="single" w:sz="4" w:space="0" w:color="auto"/>
            </w:tcBorders>
            <w:shd w:val="clear" w:color="auto" w:fill="auto"/>
            <w:hideMark/>
          </w:tcPr>
          <w:p w14:paraId="41D09082" w14:textId="77777777" w:rsidR="00FD180C" w:rsidRPr="00FD180C" w:rsidRDefault="00FD180C" w:rsidP="00FD180C">
            <w:pPr>
              <w:jc w:val="both"/>
              <w:rPr>
                <w:rFonts w:ascii="Calibri" w:hAnsi="Calibri"/>
                <w:color w:val="000000"/>
              </w:rPr>
            </w:pPr>
            <w:r w:rsidRPr="00FD180C">
              <w:rPr>
                <w:rFonts w:ascii="Calibri" w:hAnsi="Calibri"/>
                <w:color w:val="000000"/>
              </w:rPr>
              <w:t>Alternatively, what information can your CSRs provide regarding the brokerage window?</w:t>
            </w:r>
          </w:p>
        </w:tc>
        <w:tc>
          <w:tcPr>
            <w:tcW w:w="1409" w:type="dxa"/>
            <w:tcBorders>
              <w:top w:val="nil"/>
              <w:left w:val="nil"/>
              <w:bottom w:val="single" w:sz="4" w:space="0" w:color="auto"/>
              <w:right w:val="single" w:sz="4" w:space="0" w:color="auto"/>
            </w:tcBorders>
            <w:shd w:val="clear" w:color="auto" w:fill="auto"/>
            <w:vAlign w:val="bottom"/>
            <w:hideMark/>
          </w:tcPr>
          <w:p w14:paraId="7944AD74"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ABF405D"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61507F9" w14:textId="77777777" w:rsidR="00FD180C" w:rsidRPr="00FD180C" w:rsidRDefault="00FD180C" w:rsidP="00FD180C">
            <w:pPr>
              <w:rPr>
                <w:rFonts w:ascii="Calibri" w:hAnsi="Calibri"/>
                <w:color w:val="000000"/>
                <w:sz w:val="24"/>
                <w:szCs w:val="24"/>
              </w:rPr>
            </w:pPr>
          </w:p>
        </w:tc>
      </w:tr>
      <w:tr w:rsidR="00FD180C" w:rsidRPr="00FD180C" w14:paraId="01177559"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3A6C8744"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309</w:t>
            </w:r>
          </w:p>
        </w:tc>
        <w:tc>
          <w:tcPr>
            <w:tcW w:w="5959" w:type="dxa"/>
            <w:tcBorders>
              <w:top w:val="nil"/>
              <w:left w:val="nil"/>
              <w:bottom w:val="single" w:sz="4" w:space="0" w:color="auto"/>
              <w:right w:val="single" w:sz="4" w:space="0" w:color="auto"/>
            </w:tcBorders>
            <w:shd w:val="clear" w:color="auto" w:fill="auto"/>
            <w:hideMark/>
          </w:tcPr>
          <w:p w14:paraId="708E0834" w14:textId="77777777" w:rsidR="00FD180C" w:rsidRPr="00FD180C" w:rsidRDefault="00FD180C" w:rsidP="00FD180C">
            <w:pPr>
              <w:jc w:val="both"/>
              <w:rPr>
                <w:rFonts w:ascii="Calibri" w:hAnsi="Calibri"/>
                <w:color w:val="000000"/>
              </w:rPr>
            </w:pPr>
            <w:r w:rsidRPr="00FD180C">
              <w:rPr>
                <w:rFonts w:ascii="Calibri" w:hAnsi="Calibri"/>
                <w:color w:val="000000"/>
              </w:rPr>
              <w:t>List the specific information that your CSRs can access on their workstation regarding the participant's brokerage account and what date that information is as of.</w:t>
            </w:r>
          </w:p>
        </w:tc>
        <w:tc>
          <w:tcPr>
            <w:tcW w:w="1409" w:type="dxa"/>
            <w:tcBorders>
              <w:top w:val="nil"/>
              <w:left w:val="nil"/>
              <w:bottom w:val="single" w:sz="4" w:space="0" w:color="auto"/>
              <w:right w:val="single" w:sz="4" w:space="0" w:color="auto"/>
            </w:tcBorders>
            <w:shd w:val="clear" w:color="auto" w:fill="auto"/>
            <w:vAlign w:val="bottom"/>
            <w:hideMark/>
          </w:tcPr>
          <w:p w14:paraId="13DD9E31"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80A757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4497B3A" w14:textId="77777777" w:rsidR="00FD180C" w:rsidRPr="00FD180C" w:rsidRDefault="00FD180C" w:rsidP="00FD180C">
            <w:pPr>
              <w:rPr>
                <w:rFonts w:ascii="Calibri" w:hAnsi="Calibri"/>
                <w:color w:val="000000"/>
                <w:sz w:val="24"/>
                <w:szCs w:val="24"/>
              </w:rPr>
            </w:pPr>
          </w:p>
        </w:tc>
      </w:tr>
      <w:tr w:rsidR="00FD180C" w:rsidRPr="00FD180C" w14:paraId="55972D20" w14:textId="77777777" w:rsidTr="0008753F">
        <w:trPr>
          <w:trHeight w:val="540"/>
        </w:trPr>
        <w:tc>
          <w:tcPr>
            <w:tcW w:w="521" w:type="dxa"/>
            <w:tcBorders>
              <w:top w:val="nil"/>
              <w:left w:val="single" w:sz="4" w:space="0" w:color="auto"/>
              <w:bottom w:val="nil"/>
              <w:right w:val="single" w:sz="4" w:space="0" w:color="auto"/>
            </w:tcBorders>
            <w:shd w:val="clear" w:color="000000" w:fill="FFFFFF"/>
            <w:hideMark/>
          </w:tcPr>
          <w:p w14:paraId="7BFD7753"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310</w:t>
            </w:r>
          </w:p>
        </w:tc>
        <w:tc>
          <w:tcPr>
            <w:tcW w:w="5959" w:type="dxa"/>
            <w:tcBorders>
              <w:top w:val="nil"/>
              <w:left w:val="nil"/>
              <w:bottom w:val="nil"/>
              <w:right w:val="single" w:sz="4" w:space="0" w:color="auto"/>
            </w:tcBorders>
            <w:shd w:val="clear" w:color="auto" w:fill="auto"/>
            <w:hideMark/>
          </w:tcPr>
          <w:p w14:paraId="45D79A7F" w14:textId="77777777" w:rsidR="00FD180C" w:rsidRPr="00FD180C" w:rsidRDefault="00FD180C" w:rsidP="00FD180C">
            <w:pPr>
              <w:jc w:val="both"/>
              <w:rPr>
                <w:rFonts w:ascii="Calibri" w:hAnsi="Calibri"/>
                <w:color w:val="000000"/>
              </w:rPr>
            </w:pPr>
            <w:r w:rsidRPr="00FD180C">
              <w:rPr>
                <w:rFonts w:ascii="Calibri" w:hAnsi="Calibri"/>
                <w:color w:val="000000"/>
              </w:rPr>
              <w:t xml:space="preserve">What brokerage account information is available through your VRU? Or through the SDBO provider's VRU, if any? Is the information updated daily? In real-time? </w:t>
            </w:r>
          </w:p>
        </w:tc>
        <w:tc>
          <w:tcPr>
            <w:tcW w:w="1409" w:type="dxa"/>
            <w:tcBorders>
              <w:top w:val="nil"/>
              <w:left w:val="nil"/>
              <w:bottom w:val="nil"/>
              <w:right w:val="single" w:sz="4" w:space="0" w:color="auto"/>
            </w:tcBorders>
            <w:shd w:val="clear" w:color="auto" w:fill="auto"/>
            <w:vAlign w:val="bottom"/>
            <w:hideMark/>
          </w:tcPr>
          <w:p w14:paraId="7B4EDC5D"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B68E10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18CE1EB" w14:textId="77777777" w:rsidR="00FD180C" w:rsidRPr="00FD180C" w:rsidRDefault="00FD180C" w:rsidP="00FD180C">
            <w:pPr>
              <w:rPr>
                <w:rFonts w:ascii="Calibri" w:hAnsi="Calibri"/>
                <w:color w:val="000000"/>
                <w:sz w:val="24"/>
                <w:szCs w:val="24"/>
              </w:rPr>
            </w:pPr>
          </w:p>
        </w:tc>
      </w:tr>
      <w:tr w:rsidR="00FD180C" w:rsidRPr="00FD180C" w14:paraId="5F1EF804" w14:textId="77777777" w:rsidTr="0008753F">
        <w:trPr>
          <w:trHeight w:val="552"/>
        </w:trPr>
        <w:tc>
          <w:tcPr>
            <w:tcW w:w="521" w:type="dxa"/>
            <w:tcBorders>
              <w:top w:val="single" w:sz="4" w:space="0" w:color="auto"/>
              <w:left w:val="single" w:sz="4" w:space="0" w:color="auto"/>
              <w:bottom w:val="single" w:sz="4" w:space="0" w:color="auto"/>
              <w:right w:val="single" w:sz="4" w:space="0" w:color="auto"/>
            </w:tcBorders>
            <w:shd w:val="clear" w:color="auto" w:fill="auto"/>
            <w:hideMark/>
          </w:tcPr>
          <w:p w14:paraId="23AB10F9" w14:textId="77777777" w:rsidR="00FD180C" w:rsidRPr="00FD180C" w:rsidRDefault="00FD180C" w:rsidP="00FD180C">
            <w:pPr>
              <w:jc w:val="center"/>
              <w:rPr>
                <w:rFonts w:ascii="Calibri" w:hAnsi="Calibri"/>
                <w:b/>
                <w:bCs/>
                <w:color w:val="000000"/>
              </w:rPr>
            </w:pPr>
            <w:r w:rsidRPr="00FD180C">
              <w:rPr>
                <w:rFonts w:ascii="Calibri" w:hAnsi="Calibri"/>
                <w:b/>
                <w:bCs/>
                <w:color w:val="000000"/>
              </w:rPr>
              <w:lastRenderedPageBreak/>
              <w:t>311</w:t>
            </w:r>
          </w:p>
        </w:tc>
        <w:tc>
          <w:tcPr>
            <w:tcW w:w="5959" w:type="dxa"/>
            <w:tcBorders>
              <w:top w:val="single" w:sz="4" w:space="0" w:color="auto"/>
              <w:left w:val="nil"/>
              <w:bottom w:val="single" w:sz="4" w:space="0" w:color="auto"/>
              <w:right w:val="single" w:sz="4" w:space="0" w:color="auto"/>
            </w:tcBorders>
            <w:shd w:val="clear" w:color="auto" w:fill="auto"/>
            <w:hideMark/>
          </w:tcPr>
          <w:p w14:paraId="74B6ECF5" w14:textId="77777777" w:rsidR="00FD180C" w:rsidRPr="00FD180C" w:rsidRDefault="00FD180C" w:rsidP="00FD180C">
            <w:pPr>
              <w:jc w:val="both"/>
              <w:rPr>
                <w:rFonts w:ascii="Calibri" w:hAnsi="Calibri"/>
                <w:color w:val="000000"/>
              </w:rPr>
            </w:pPr>
            <w:r w:rsidRPr="00FD180C">
              <w:rPr>
                <w:rFonts w:ascii="Calibri" w:hAnsi="Calibri"/>
                <w:color w:val="000000"/>
              </w:rPr>
              <w:t>What are the qualifications and securities licensing requirements of the SDBO provider call center representatives?</w:t>
            </w:r>
          </w:p>
        </w:tc>
        <w:tc>
          <w:tcPr>
            <w:tcW w:w="1409" w:type="dxa"/>
            <w:tcBorders>
              <w:top w:val="single" w:sz="4" w:space="0" w:color="auto"/>
              <w:left w:val="nil"/>
              <w:bottom w:val="single" w:sz="4" w:space="0" w:color="auto"/>
              <w:right w:val="single" w:sz="4" w:space="0" w:color="auto"/>
            </w:tcBorders>
            <w:shd w:val="clear" w:color="auto" w:fill="auto"/>
            <w:vAlign w:val="bottom"/>
            <w:hideMark/>
          </w:tcPr>
          <w:p w14:paraId="28AD5E4E"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E078E0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2DFBAFF" w14:textId="77777777" w:rsidR="00FD180C" w:rsidRPr="00FD180C" w:rsidRDefault="00FD180C" w:rsidP="00FD180C">
            <w:pPr>
              <w:rPr>
                <w:rFonts w:ascii="Calibri" w:hAnsi="Calibri"/>
                <w:color w:val="000000"/>
                <w:sz w:val="24"/>
                <w:szCs w:val="24"/>
              </w:rPr>
            </w:pPr>
          </w:p>
        </w:tc>
      </w:tr>
      <w:tr w:rsidR="00FD180C" w:rsidRPr="00FD180C" w14:paraId="6E6EA0A9" w14:textId="77777777" w:rsidTr="0008753F">
        <w:trPr>
          <w:trHeight w:val="828"/>
        </w:trPr>
        <w:tc>
          <w:tcPr>
            <w:tcW w:w="521" w:type="dxa"/>
            <w:tcBorders>
              <w:top w:val="nil"/>
              <w:left w:val="single" w:sz="4" w:space="0" w:color="auto"/>
              <w:bottom w:val="single" w:sz="4" w:space="0" w:color="auto"/>
              <w:right w:val="single" w:sz="4" w:space="0" w:color="auto"/>
            </w:tcBorders>
            <w:shd w:val="clear" w:color="auto" w:fill="auto"/>
            <w:hideMark/>
          </w:tcPr>
          <w:p w14:paraId="421D9E2D"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312</w:t>
            </w:r>
          </w:p>
        </w:tc>
        <w:tc>
          <w:tcPr>
            <w:tcW w:w="5959" w:type="dxa"/>
            <w:tcBorders>
              <w:top w:val="nil"/>
              <w:left w:val="nil"/>
              <w:bottom w:val="single" w:sz="4" w:space="0" w:color="auto"/>
              <w:right w:val="single" w:sz="4" w:space="0" w:color="auto"/>
            </w:tcBorders>
            <w:shd w:val="clear" w:color="auto" w:fill="auto"/>
            <w:hideMark/>
          </w:tcPr>
          <w:p w14:paraId="0549ED55" w14:textId="77777777" w:rsidR="00FD180C" w:rsidRPr="00FD180C" w:rsidRDefault="00FD180C" w:rsidP="00FD180C">
            <w:pPr>
              <w:jc w:val="both"/>
              <w:rPr>
                <w:rFonts w:ascii="Calibri" w:hAnsi="Calibri"/>
                <w:color w:val="000000"/>
              </w:rPr>
            </w:pPr>
            <w:r w:rsidRPr="00FD180C">
              <w:rPr>
                <w:rFonts w:ascii="Calibri" w:hAnsi="Calibri"/>
                <w:color w:val="000000"/>
              </w:rPr>
              <w:t>Can these representatives give investment advice and recommendations to participants? Describe indemnification and/or fiduciary liability provided for advice given.</w:t>
            </w:r>
          </w:p>
        </w:tc>
        <w:tc>
          <w:tcPr>
            <w:tcW w:w="1409" w:type="dxa"/>
            <w:tcBorders>
              <w:top w:val="nil"/>
              <w:left w:val="nil"/>
              <w:bottom w:val="single" w:sz="4" w:space="0" w:color="auto"/>
              <w:right w:val="single" w:sz="4" w:space="0" w:color="auto"/>
            </w:tcBorders>
            <w:shd w:val="clear" w:color="auto" w:fill="auto"/>
            <w:vAlign w:val="bottom"/>
            <w:hideMark/>
          </w:tcPr>
          <w:p w14:paraId="00228636"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47837F2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AB234EB" w14:textId="77777777" w:rsidR="00FD180C" w:rsidRPr="00FD180C" w:rsidRDefault="00FD180C" w:rsidP="00FD180C">
            <w:pPr>
              <w:rPr>
                <w:rFonts w:ascii="Calibri" w:hAnsi="Calibri"/>
                <w:color w:val="000000"/>
                <w:sz w:val="24"/>
                <w:szCs w:val="24"/>
              </w:rPr>
            </w:pPr>
          </w:p>
        </w:tc>
      </w:tr>
      <w:tr w:rsidR="00FD180C" w:rsidRPr="00FD180C" w14:paraId="26F3AA41" w14:textId="77777777" w:rsidTr="0008753F">
        <w:trPr>
          <w:trHeight w:val="555"/>
        </w:trPr>
        <w:tc>
          <w:tcPr>
            <w:tcW w:w="521" w:type="dxa"/>
            <w:tcBorders>
              <w:top w:val="nil"/>
              <w:left w:val="single" w:sz="4" w:space="0" w:color="auto"/>
              <w:bottom w:val="single" w:sz="4" w:space="0" w:color="auto"/>
              <w:right w:val="single" w:sz="4" w:space="0" w:color="auto"/>
            </w:tcBorders>
            <w:shd w:val="clear" w:color="auto" w:fill="auto"/>
            <w:hideMark/>
          </w:tcPr>
          <w:p w14:paraId="25166331"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313</w:t>
            </w:r>
          </w:p>
        </w:tc>
        <w:tc>
          <w:tcPr>
            <w:tcW w:w="5959" w:type="dxa"/>
            <w:tcBorders>
              <w:top w:val="nil"/>
              <w:left w:val="nil"/>
              <w:bottom w:val="single" w:sz="4" w:space="0" w:color="auto"/>
              <w:right w:val="single" w:sz="4" w:space="0" w:color="auto"/>
            </w:tcBorders>
            <w:shd w:val="clear" w:color="auto" w:fill="auto"/>
            <w:hideMark/>
          </w:tcPr>
          <w:p w14:paraId="66E80293" w14:textId="77777777" w:rsidR="00FD180C" w:rsidRPr="00FD180C" w:rsidRDefault="00FD180C" w:rsidP="00FD180C">
            <w:pPr>
              <w:jc w:val="both"/>
              <w:rPr>
                <w:rFonts w:ascii="Calibri" w:hAnsi="Calibri"/>
                <w:color w:val="000000"/>
              </w:rPr>
            </w:pPr>
            <w:r w:rsidRPr="00FD180C">
              <w:rPr>
                <w:rFonts w:ascii="Calibri" w:hAnsi="Calibri"/>
                <w:color w:val="000000"/>
              </w:rPr>
              <w:t xml:space="preserve">Will SDBO representatives be compensated by commission based on personal production of securities sales? If yes, fully describe the compensation structure. </w:t>
            </w:r>
          </w:p>
        </w:tc>
        <w:tc>
          <w:tcPr>
            <w:tcW w:w="1409" w:type="dxa"/>
            <w:tcBorders>
              <w:top w:val="nil"/>
              <w:left w:val="nil"/>
              <w:bottom w:val="single" w:sz="4" w:space="0" w:color="auto"/>
              <w:right w:val="single" w:sz="4" w:space="0" w:color="auto"/>
            </w:tcBorders>
            <w:shd w:val="clear" w:color="auto" w:fill="auto"/>
            <w:vAlign w:val="bottom"/>
            <w:hideMark/>
          </w:tcPr>
          <w:p w14:paraId="6DB7AEF2"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3ABF692F"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C32FFDF" w14:textId="77777777" w:rsidR="00FD180C" w:rsidRPr="00FD180C" w:rsidRDefault="00FD180C" w:rsidP="00FD180C">
            <w:pPr>
              <w:rPr>
                <w:rFonts w:ascii="Calibri" w:hAnsi="Calibri"/>
                <w:color w:val="000000"/>
                <w:sz w:val="24"/>
                <w:szCs w:val="24"/>
              </w:rPr>
            </w:pPr>
          </w:p>
        </w:tc>
      </w:tr>
      <w:tr w:rsidR="00FD180C" w:rsidRPr="00FD180C" w14:paraId="390EEB99" w14:textId="77777777" w:rsidTr="0008753F">
        <w:trPr>
          <w:trHeight w:val="312"/>
        </w:trPr>
        <w:tc>
          <w:tcPr>
            <w:tcW w:w="521" w:type="dxa"/>
            <w:tcBorders>
              <w:top w:val="nil"/>
              <w:left w:val="single" w:sz="4" w:space="0" w:color="auto"/>
              <w:bottom w:val="single" w:sz="4" w:space="0" w:color="auto"/>
              <w:right w:val="single" w:sz="4" w:space="0" w:color="auto"/>
            </w:tcBorders>
            <w:shd w:val="clear" w:color="auto" w:fill="auto"/>
            <w:hideMark/>
          </w:tcPr>
          <w:p w14:paraId="6CD741FF"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314</w:t>
            </w:r>
          </w:p>
        </w:tc>
        <w:tc>
          <w:tcPr>
            <w:tcW w:w="5959" w:type="dxa"/>
            <w:tcBorders>
              <w:top w:val="nil"/>
              <w:left w:val="nil"/>
              <w:bottom w:val="single" w:sz="4" w:space="0" w:color="auto"/>
              <w:right w:val="single" w:sz="4" w:space="0" w:color="auto"/>
            </w:tcBorders>
            <w:shd w:val="clear" w:color="auto" w:fill="auto"/>
            <w:hideMark/>
          </w:tcPr>
          <w:p w14:paraId="190BD14B" w14:textId="77777777" w:rsidR="00FD180C" w:rsidRPr="00FD180C" w:rsidRDefault="00FD180C" w:rsidP="00FD180C">
            <w:pPr>
              <w:jc w:val="both"/>
              <w:rPr>
                <w:rFonts w:ascii="Calibri" w:hAnsi="Calibri"/>
                <w:color w:val="000000"/>
              </w:rPr>
            </w:pPr>
            <w:r w:rsidRPr="00FD180C">
              <w:rPr>
                <w:rFonts w:ascii="Calibri" w:hAnsi="Calibri"/>
                <w:color w:val="000000"/>
              </w:rPr>
              <w:t>Confirm all calls are monitored and recorded for audit purposes.</w:t>
            </w:r>
          </w:p>
        </w:tc>
        <w:tc>
          <w:tcPr>
            <w:tcW w:w="1409" w:type="dxa"/>
            <w:tcBorders>
              <w:top w:val="nil"/>
              <w:left w:val="nil"/>
              <w:bottom w:val="single" w:sz="4" w:space="0" w:color="auto"/>
              <w:right w:val="single" w:sz="4" w:space="0" w:color="auto"/>
            </w:tcBorders>
            <w:shd w:val="clear" w:color="auto" w:fill="auto"/>
            <w:vAlign w:val="bottom"/>
            <w:hideMark/>
          </w:tcPr>
          <w:p w14:paraId="7568F53F"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56956B4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3D4119CC" w14:textId="77777777" w:rsidR="00FD180C" w:rsidRPr="00FD180C" w:rsidRDefault="00FD180C" w:rsidP="00FD180C">
            <w:pPr>
              <w:rPr>
                <w:rFonts w:ascii="Calibri" w:hAnsi="Calibri"/>
                <w:color w:val="000000"/>
                <w:sz w:val="24"/>
                <w:szCs w:val="24"/>
              </w:rPr>
            </w:pPr>
          </w:p>
        </w:tc>
      </w:tr>
      <w:tr w:rsidR="00FD180C" w:rsidRPr="00FD180C" w14:paraId="7AA247B5" w14:textId="77777777" w:rsidTr="0008753F">
        <w:trPr>
          <w:trHeight w:val="564"/>
        </w:trPr>
        <w:tc>
          <w:tcPr>
            <w:tcW w:w="521" w:type="dxa"/>
            <w:tcBorders>
              <w:top w:val="nil"/>
              <w:left w:val="single" w:sz="4" w:space="0" w:color="auto"/>
              <w:bottom w:val="nil"/>
              <w:right w:val="single" w:sz="4" w:space="0" w:color="auto"/>
            </w:tcBorders>
            <w:shd w:val="clear" w:color="auto" w:fill="auto"/>
            <w:hideMark/>
          </w:tcPr>
          <w:p w14:paraId="0C7125E6"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315</w:t>
            </w:r>
          </w:p>
        </w:tc>
        <w:tc>
          <w:tcPr>
            <w:tcW w:w="5959" w:type="dxa"/>
            <w:tcBorders>
              <w:top w:val="nil"/>
              <w:left w:val="nil"/>
              <w:bottom w:val="nil"/>
              <w:right w:val="single" w:sz="4" w:space="0" w:color="auto"/>
            </w:tcBorders>
            <w:shd w:val="clear" w:color="auto" w:fill="auto"/>
            <w:hideMark/>
          </w:tcPr>
          <w:p w14:paraId="6BC7AFCF" w14:textId="77777777" w:rsidR="00FD180C" w:rsidRPr="00FD180C" w:rsidRDefault="00FD180C" w:rsidP="00FD180C">
            <w:pPr>
              <w:jc w:val="both"/>
              <w:rPr>
                <w:rFonts w:ascii="Calibri" w:hAnsi="Calibri"/>
                <w:color w:val="000000"/>
              </w:rPr>
            </w:pPr>
            <w:r w:rsidRPr="00FD180C">
              <w:rPr>
                <w:rFonts w:ascii="Calibri" w:hAnsi="Calibri"/>
                <w:color w:val="000000"/>
              </w:rPr>
              <w:t>Please give the time period for storing these recordings relative to how long this data is stored.</w:t>
            </w:r>
          </w:p>
        </w:tc>
        <w:tc>
          <w:tcPr>
            <w:tcW w:w="1409" w:type="dxa"/>
            <w:tcBorders>
              <w:top w:val="nil"/>
              <w:left w:val="nil"/>
              <w:bottom w:val="nil"/>
              <w:right w:val="single" w:sz="4" w:space="0" w:color="auto"/>
            </w:tcBorders>
            <w:shd w:val="clear" w:color="auto" w:fill="auto"/>
            <w:vAlign w:val="bottom"/>
            <w:hideMark/>
          </w:tcPr>
          <w:p w14:paraId="66B08E6F"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E552A4B"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4443D49" w14:textId="77777777" w:rsidR="00FD180C" w:rsidRPr="00FD180C" w:rsidRDefault="00FD180C" w:rsidP="00FD180C">
            <w:pPr>
              <w:rPr>
                <w:rFonts w:ascii="Calibri" w:hAnsi="Calibri"/>
                <w:color w:val="000000"/>
                <w:sz w:val="24"/>
                <w:szCs w:val="24"/>
              </w:rPr>
            </w:pPr>
          </w:p>
        </w:tc>
      </w:tr>
      <w:tr w:rsidR="00FD180C" w:rsidRPr="00FD180C" w14:paraId="579DFC04"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3EA5EDCE" w14:textId="77777777" w:rsidR="00FD180C" w:rsidRPr="00FD180C" w:rsidRDefault="00FD180C" w:rsidP="00FD180C">
            <w:pPr>
              <w:rPr>
                <w:rFonts w:ascii="Calibri" w:hAnsi="Calibri"/>
                <w:b/>
                <w:bCs/>
                <w:color w:val="000000"/>
              </w:rPr>
            </w:pPr>
            <w:r w:rsidRPr="00FD180C">
              <w:rPr>
                <w:rFonts w:ascii="Calibri" w:hAnsi="Calibri"/>
                <w:b/>
                <w:bCs/>
                <w:color w:val="000000"/>
              </w:rPr>
              <w:t>Advice Services</w:t>
            </w:r>
          </w:p>
        </w:tc>
        <w:tc>
          <w:tcPr>
            <w:tcW w:w="1299" w:type="dxa"/>
            <w:tcBorders>
              <w:top w:val="nil"/>
              <w:left w:val="nil"/>
              <w:bottom w:val="nil"/>
              <w:right w:val="nil"/>
            </w:tcBorders>
            <w:shd w:val="clear" w:color="auto" w:fill="auto"/>
            <w:vAlign w:val="bottom"/>
            <w:hideMark/>
          </w:tcPr>
          <w:p w14:paraId="7EA0C5D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8D27FF3" w14:textId="77777777" w:rsidR="00FD180C" w:rsidRPr="00FD180C" w:rsidRDefault="00FD180C" w:rsidP="00FD180C">
            <w:pPr>
              <w:rPr>
                <w:rFonts w:ascii="Calibri" w:hAnsi="Calibri"/>
                <w:color w:val="000000"/>
                <w:sz w:val="24"/>
                <w:szCs w:val="24"/>
              </w:rPr>
            </w:pPr>
          </w:p>
        </w:tc>
      </w:tr>
      <w:tr w:rsidR="00FD180C" w:rsidRPr="00FD180C" w14:paraId="36B73FBF" w14:textId="77777777" w:rsidTr="0008753F">
        <w:trPr>
          <w:trHeight w:val="564"/>
        </w:trPr>
        <w:tc>
          <w:tcPr>
            <w:tcW w:w="521" w:type="dxa"/>
            <w:tcBorders>
              <w:top w:val="nil"/>
              <w:left w:val="single" w:sz="4" w:space="0" w:color="auto"/>
              <w:bottom w:val="nil"/>
              <w:right w:val="single" w:sz="4" w:space="0" w:color="auto"/>
            </w:tcBorders>
            <w:shd w:val="clear" w:color="auto" w:fill="auto"/>
            <w:hideMark/>
          </w:tcPr>
          <w:p w14:paraId="62DA0B81"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316</w:t>
            </w:r>
          </w:p>
        </w:tc>
        <w:tc>
          <w:tcPr>
            <w:tcW w:w="5959" w:type="dxa"/>
            <w:tcBorders>
              <w:top w:val="nil"/>
              <w:left w:val="nil"/>
              <w:bottom w:val="nil"/>
              <w:right w:val="single" w:sz="4" w:space="0" w:color="auto"/>
            </w:tcBorders>
            <w:shd w:val="clear" w:color="auto" w:fill="auto"/>
            <w:hideMark/>
          </w:tcPr>
          <w:p w14:paraId="61F83CD6" w14:textId="77777777" w:rsidR="00FD180C" w:rsidRPr="00FD180C" w:rsidRDefault="00FD180C" w:rsidP="00FD180C">
            <w:pPr>
              <w:rPr>
                <w:rFonts w:ascii="Calibri" w:hAnsi="Calibri"/>
                <w:color w:val="000000"/>
              </w:rPr>
            </w:pPr>
            <w:r w:rsidRPr="00FD180C">
              <w:rPr>
                <w:rFonts w:ascii="Calibri" w:hAnsi="Calibri"/>
                <w:color w:val="000000"/>
              </w:rPr>
              <w:t>Describe the advisory services that are offered by the SDBO provider, including any balance requirements and related fees.</w:t>
            </w:r>
          </w:p>
        </w:tc>
        <w:tc>
          <w:tcPr>
            <w:tcW w:w="1409" w:type="dxa"/>
            <w:tcBorders>
              <w:top w:val="nil"/>
              <w:left w:val="nil"/>
              <w:bottom w:val="nil"/>
              <w:right w:val="single" w:sz="4" w:space="0" w:color="auto"/>
            </w:tcBorders>
            <w:shd w:val="clear" w:color="auto" w:fill="auto"/>
            <w:vAlign w:val="bottom"/>
            <w:hideMark/>
          </w:tcPr>
          <w:p w14:paraId="0B42C9F1"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1C49E11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94E0913" w14:textId="77777777" w:rsidR="00FD180C" w:rsidRPr="00FD180C" w:rsidRDefault="00FD180C" w:rsidP="00FD180C">
            <w:pPr>
              <w:rPr>
                <w:rFonts w:ascii="Calibri" w:hAnsi="Calibri"/>
                <w:color w:val="000000"/>
                <w:sz w:val="24"/>
                <w:szCs w:val="24"/>
              </w:rPr>
            </w:pPr>
          </w:p>
        </w:tc>
      </w:tr>
      <w:tr w:rsidR="00FD180C" w:rsidRPr="00FD180C" w14:paraId="5C3420E7"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2F155E06" w14:textId="77777777" w:rsidR="00FD180C" w:rsidRPr="00FD180C" w:rsidRDefault="00FD180C" w:rsidP="00FD180C">
            <w:pPr>
              <w:rPr>
                <w:rFonts w:ascii="Calibri" w:hAnsi="Calibri"/>
                <w:b/>
                <w:bCs/>
                <w:color w:val="000000"/>
              </w:rPr>
            </w:pPr>
            <w:r w:rsidRPr="00FD180C">
              <w:rPr>
                <w:rFonts w:ascii="Calibri" w:hAnsi="Calibri"/>
                <w:b/>
                <w:bCs/>
                <w:color w:val="000000"/>
              </w:rPr>
              <w:t>Transition</w:t>
            </w:r>
          </w:p>
        </w:tc>
        <w:tc>
          <w:tcPr>
            <w:tcW w:w="1299" w:type="dxa"/>
            <w:tcBorders>
              <w:top w:val="nil"/>
              <w:left w:val="nil"/>
              <w:bottom w:val="nil"/>
              <w:right w:val="nil"/>
            </w:tcBorders>
            <w:shd w:val="clear" w:color="auto" w:fill="auto"/>
            <w:vAlign w:val="bottom"/>
            <w:hideMark/>
          </w:tcPr>
          <w:p w14:paraId="61C4EBA3"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A90B5CA" w14:textId="77777777" w:rsidR="00FD180C" w:rsidRPr="00FD180C" w:rsidRDefault="00FD180C" w:rsidP="00FD180C">
            <w:pPr>
              <w:rPr>
                <w:rFonts w:ascii="Calibri" w:hAnsi="Calibri"/>
                <w:color w:val="000000"/>
                <w:sz w:val="24"/>
                <w:szCs w:val="24"/>
              </w:rPr>
            </w:pPr>
          </w:p>
        </w:tc>
      </w:tr>
      <w:tr w:rsidR="00FD180C" w:rsidRPr="00FD180C" w14:paraId="79D7155F" w14:textId="77777777" w:rsidTr="0008753F">
        <w:trPr>
          <w:trHeight w:val="552"/>
        </w:trPr>
        <w:tc>
          <w:tcPr>
            <w:tcW w:w="521" w:type="dxa"/>
            <w:tcBorders>
              <w:top w:val="nil"/>
              <w:left w:val="single" w:sz="4" w:space="0" w:color="auto"/>
              <w:bottom w:val="nil"/>
              <w:right w:val="nil"/>
            </w:tcBorders>
            <w:shd w:val="clear" w:color="000000" w:fill="FFFFFF"/>
            <w:hideMark/>
          </w:tcPr>
          <w:p w14:paraId="56DF3487"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317</w:t>
            </w:r>
          </w:p>
        </w:tc>
        <w:tc>
          <w:tcPr>
            <w:tcW w:w="5959" w:type="dxa"/>
            <w:tcBorders>
              <w:top w:val="nil"/>
              <w:left w:val="single" w:sz="4" w:space="0" w:color="auto"/>
              <w:bottom w:val="nil"/>
              <w:right w:val="single" w:sz="4" w:space="0" w:color="auto"/>
            </w:tcBorders>
            <w:shd w:val="clear" w:color="auto" w:fill="auto"/>
            <w:hideMark/>
          </w:tcPr>
          <w:p w14:paraId="4BEF0D7D" w14:textId="77777777" w:rsidR="00FD180C" w:rsidRPr="00FD180C" w:rsidRDefault="00FD180C" w:rsidP="00FD180C">
            <w:pPr>
              <w:jc w:val="both"/>
              <w:rPr>
                <w:rFonts w:ascii="Calibri" w:hAnsi="Calibri"/>
                <w:color w:val="000000"/>
              </w:rPr>
            </w:pPr>
            <w:r w:rsidRPr="00FD180C">
              <w:rPr>
                <w:rFonts w:ascii="Calibri" w:hAnsi="Calibri"/>
                <w:color w:val="000000"/>
              </w:rPr>
              <w:t xml:space="preserve">Confirm that you will be able to provide an </w:t>
            </w:r>
            <w:r w:rsidRPr="00FD180C">
              <w:rPr>
                <w:rFonts w:ascii="Calibri" w:hAnsi="Calibri"/>
                <w:b/>
                <w:bCs/>
                <w:color w:val="000000"/>
              </w:rPr>
              <w:t>in-kind</w:t>
            </w:r>
            <w:r w:rsidRPr="00FD180C">
              <w:rPr>
                <w:rFonts w:ascii="Calibri" w:hAnsi="Calibri"/>
                <w:color w:val="000000"/>
              </w:rPr>
              <w:t xml:space="preserve"> brokerage transfer of existing self-directed brokerage account assets.</w:t>
            </w:r>
          </w:p>
        </w:tc>
        <w:tc>
          <w:tcPr>
            <w:tcW w:w="1409" w:type="dxa"/>
            <w:tcBorders>
              <w:top w:val="nil"/>
              <w:left w:val="nil"/>
              <w:bottom w:val="nil"/>
              <w:right w:val="single" w:sz="4" w:space="0" w:color="auto"/>
            </w:tcBorders>
            <w:shd w:val="clear" w:color="auto" w:fill="auto"/>
            <w:vAlign w:val="bottom"/>
            <w:hideMark/>
          </w:tcPr>
          <w:p w14:paraId="2CE54436"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2769040"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988CFC6" w14:textId="77777777" w:rsidR="00FD180C" w:rsidRPr="00FD180C" w:rsidRDefault="00FD180C" w:rsidP="00FD180C">
            <w:pPr>
              <w:rPr>
                <w:rFonts w:ascii="Calibri" w:hAnsi="Calibri"/>
                <w:color w:val="000000"/>
                <w:sz w:val="24"/>
                <w:szCs w:val="24"/>
              </w:rPr>
            </w:pPr>
          </w:p>
        </w:tc>
      </w:tr>
      <w:tr w:rsidR="00FD180C" w:rsidRPr="00FD180C" w14:paraId="59D2FACA" w14:textId="77777777" w:rsidTr="0008753F">
        <w:trPr>
          <w:trHeight w:val="525"/>
        </w:trPr>
        <w:tc>
          <w:tcPr>
            <w:tcW w:w="521" w:type="dxa"/>
            <w:tcBorders>
              <w:top w:val="nil"/>
              <w:left w:val="single" w:sz="4" w:space="0" w:color="auto"/>
              <w:bottom w:val="single" w:sz="4" w:space="0" w:color="auto"/>
              <w:right w:val="nil"/>
            </w:tcBorders>
            <w:shd w:val="clear" w:color="000000" w:fill="FFFFFF"/>
            <w:hideMark/>
          </w:tcPr>
          <w:p w14:paraId="4B5BCAAF"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single" w:sz="4" w:space="0" w:color="auto"/>
              <w:bottom w:val="single" w:sz="4" w:space="0" w:color="auto"/>
              <w:right w:val="single" w:sz="4" w:space="0" w:color="auto"/>
            </w:tcBorders>
            <w:shd w:val="clear" w:color="auto" w:fill="auto"/>
            <w:hideMark/>
          </w:tcPr>
          <w:p w14:paraId="1B7B6814" w14:textId="77777777" w:rsidR="00FD180C" w:rsidRPr="00FD180C" w:rsidRDefault="00FD180C" w:rsidP="00FD180C">
            <w:pPr>
              <w:jc w:val="both"/>
              <w:rPr>
                <w:rFonts w:ascii="Calibri" w:hAnsi="Calibri"/>
                <w:color w:val="000000"/>
              </w:rPr>
            </w:pPr>
            <w:r w:rsidRPr="00FD180C">
              <w:rPr>
                <w:rFonts w:ascii="Calibri" w:hAnsi="Calibri"/>
                <w:color w:val="000000"/>
              </w:rPr>
              <w:t>What is the process and timeline of such transfer? Please include any anticipated period(s) participant accounts would be unavailable for trading.</w:t>
            </w:r>
          </w:p>
        </w:tc>
        <w:tc>
          <w:tcPr>
            <w:tcW w:w="1409" w:type="dxa"/>
            <w:tcBorders>
              <w:top w:val="nil"/>
              <w:left w:val="nil"/>
              <w:bottom w:val="single" w:sz="4" w:space="0" w:color="auto"/>
              <w:right w:val="single" w:sz="4" w:space="0" w:color="auto"/>
            </w:tcBorders>
            <w:shd w:val="clear" w:color="auto" w:fill="auto"/>
            <w:vAlign w:val="bottom"/>
            <w:hideMark/>
          </w:tcPr>
          <w:p w14:paraId="68548C33"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E935E91"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69F9294" w14:textId="77777777" w:rsidR="00FD180C" w:rsidRPr="00FD180C" w:rsidRDefault="00FD180C" w:rsidP="00FD180C">
            <w:pPr>
              <w:rPr>
                <w:rFonts w:ascii="Calibri" w:hAnsi="Calibri"/>
                <w:color w:val="000000"/>
                <w:sz w:val="24"/>
                <w:szCs w:val="24"/>
              </w:rPr>
            </w:pPr>
          </w:p>
        </w:tc>
      </w:tr>
      <w:tr w:rsidR="00FD180C" w:rsidRPr="00FD180C" w14:paraId="22E60DBD" w14:textId="77777777" w:rsidTr="0008753F">
        <w:trPr>
          <w:trHeight w:val="840"/>
        </w:trPr>
        <w:tc>
          <w:tcPr>
            <w:tcW w:w="521" w:type="dxa"/>
            <w:tcBorders>
              <w:top w:val="nil"/>
              <w:left w:val="single" w:sz="4" w:space="0" w:color="auto"/>
              <w:bottom w:val="nil"/>
              <w:right w:val="single" w:sz="4" w:space="0" w:color="auto"/>
            </w:tcBorders>
            <w:shd w:val="clear" w:color="auto" w:fill="auto"/>
            <w:hideMark/>
          </w:tcPr>
          <w:p w14:paraId="0DEC041B"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318</w:t>
            </w:r>
          </w:p>
        </w:tc>
        <w:tc>
          <w:tcPr>
            <w:tcW w:w="5959" w:type="dxa"/>
            <w:tcBorders>
              <w:top w:val="nil"/>
              <w:left w:val="nil"/>
              <w:bottom w:val="nil"/>
              <w:right w:val="single" w:sz="4" w:space="0" w:color="auto"/>
            </w:tcBorders>
            <w:shd w:val="clear" w:color="auto" w:fill="auto"/>
            <w:hideMark/>
          </w:tcPr>
          <w:p w14:paraId="326648CA" w14:textId="1BC80462" w:rsidR="00FD180C" w:rsidRPr="00FD180C" w:rsidRDefault="00FD180C" w:rsidP="00FD180C">
            <w:pPr>
              <w:jc w:val="both"/>
              <w:rPr>
                <w:rFonts w:ascii="Calibri" w:hAnsi="Calibri"/>
                <w:color w:val="000000"/>
              </w:rPr>
            </w:pPr>
            <w:r w:rsidRPr="00FD180C">
              <w:rPr>
                <w:rFonts w:ascii="Calibri" w:hAnsi="Calibri"/>
                <w:color w:val="000000"/>
              </w:rPr>
              <w:t>If not offering the Schwab PCRA, describe how you address a bro</w:t>
            </w:r>
            <w:r w:rsidR="00965140">
              <w:rPr>
                <w:rFonts w:ascii="Calibri" w:hAnsi="Calibri"/>
                <w:color w:val="000000"/>
              </w:rPr>
              <w:t>kerage window change as part of</w:t>
            </w:r>
            <w:r w:rsidRPr="00FD180C">
              <w:rPr>
                <w:rFonts w:ascii="Calibri" w:hAnsi="Calibri"/>
                <w:color w:val="000000"/>
              </w:rPr>
              <w:t xml:space="preserve"> the participant communication transition. Describe how your approach minimizes confusion to participants. </w:t>
            </w:r>
          </w:p>
        </w:tc>
        <w:tc>
          <w:tcPr>
            <w:tcW w:w="1409" w:type="dxa"/>
            <w:tcBorders>
              <w:top w:val="nil"/>
              <w:left w:val="nil"/>
              <w:bottom w:val="nil"/>
              <w:right w:val="single" w:sz="4" w:space="0" w:color="auto"/>
            </w:tcBorders>
            <w:shd w:val="clear" w:color="auto" w:fill="auto"/>
            <w:vAlign w:val="bottom"/>
            <w:hideMark/>
          </w:tcPr>
          <w:p w14:paraId="19034414"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D576CD0"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0DF62E39" w14:textId="77777777" w:rsidR="00FD180C" w:rsidRPr="00FD180C" w:rsidRDefault="00FD180C" w:rsidP="00FD180C">
            <w:pPr>
              <w:rPr>
                <w:rFonts w:ascii="Calibri" w:hAnsi="Calibri"/>
                <w:color w:val="000000"/>
                <w:sz w:val="24"/>
                <w:szCs w:val="24"/>
              </w:rPr>
            </w:pPr>
          </w:p>
        </w:tc>
      </w:tr>
      <w:tr w:rsidR="00FD180C" w:rsidRPr="00FD180C" w14:paraId="0E6BE870"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DCE6F1"/>
            <w:vAlign w:val="center"/>
            <w:hideMark/>
          </w:tcPr>
          <w:p w14:paraId="6EA9C6B3" w14:textId="77777777" w:rsidR="00FD180C" w:rsidRPr="00FD180C" w:rsidRDefault="00FD180C" w:rsidP="00FD180C">
            <w:pPr>
              <w:jc w:val="center"/>
              <w:rPr>
                <w:rFonts w:ascii="Calibri" w:hAnsi="Calibri"/>
                <w:b/>
                <w:bCs/>
                <w:color w:val="000000"/>
              </w:rPr>
            </w:pPr>
            <w:r w:rsidRPr="00FD180C">
              <w:rPr>
                <w:rFonts w:ascii="Calibri" w:hAnsi="Calibri"/>
                <w:b/>
                <w:bCs/>
                <w:color w:val="000000"/>
              </w:rPr>
              <w:t>TRUSTEE SERVICES</w:t>
            </w:r>
          </w:p>
        </w:tc>
        <w:tc>
          <w:tcPr>
            <w:tcW w:w="1299" w:type="dxa"/>
            <w:tcBorders>
              <w:top w:val="nil"/>
              <w:left w:val="nil"/>
              <w:bottom w:val="nil"/>
              <w:right w:val="nil"/>
            </w:tcBorders>
            <w:shd w:val="clear" w:color="auto" w:fill="auto"/>
            <w:vAlign w:val="bottom"/>
            <w:hideMark/>
          </w:tcPr>
          <w:p w14:paraId="0238C654"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71D3D63" w14:textId="77777777" w:rsidR="00FD180C" w:rsidRPr="00FD180C" w:rsidRDefault="00FD180C" w:rsidP="00FD180C">
            <w:pPr>
              <w:rPr>
                <w:rFonts w:ascii="Calibri" w:hAnsi="Calibri"/>
                <w:color w:val="000000"/>
                <w:sz w:val="24"/>
                <w:szCs w:val="24"/>
              </w:rPr>
            </w:pPr>
          </w:p>
        </w:tc>
      </w:tr>
      <w:tr w:rsidR="00FD180C" w:rsidRPr="00FD180C" w14:paraId="21F5AD87" w14:textId="77777777" w:rsidTr="0008753F">
        <w:trPr>
          <w:trHeight w:val="1380"/>
        </w:trPr>
        <w:tc>
          <w:tcPr>
            <w:tcW w:w="521" w:type="dxa"/>
            <w:tcBorders>
              <w:top w:val="nil"/>
              <w:left w:val="single" w:sz="4" w:space="0" w:color="auto"/>
              <w:bottom w:val="single" w:sz="4" w:space="0" w:color="auto"/>
              <w:right w:val="single" w:sz="4" w:space="0" w:color="auto"/>
            </w:tcBorders>
            <w:shd w:val="clear" w:color="auto" w:fill="auto"/>
            <w:hideMark/>
          </w:tcPr>
          <w:p w14:paraId="5CC0CA75"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319</w:t>
            </w:r>
          </w:p>
        </w:tc>
        <w:tc>
          <w:tcPr>
            <w:tcW w:w="5959" w:type="dxa"/>
            <w:tcBorders>
              <w:top w:val="nil"/>
              <w:left w:val="nil"/>
              <w:bottom w:val="single" w:sz="4" w:space="0" w:color="auto"/>
              <w:right w:val="single" w:sz="4" w:space="0" w:color="auto"/>
            </w:tcBorders>
            <w:shd w:val="clear" w:color="auto" w:fill="auto"/>
            <w:hideMark/>
          </w:tcPr>
          <w:p w14:paraId="6B23C610" w14:textId="77777777" w:rsidR="00FD180C" w:rsidRPr="00FD180C" w:rsidRDefault="00FD180C" w:rsidP="00FD180C">
            <w:pPr>
              <w:jc w:val="both"/>
              <w:rPr>
                <w:rFonts w:ascii="Calibri" w:hAnsi="Calibri"/>
                <w:color w:val="000000"/>
              </w:rPr>
            </w:pPr>
            <w:r w:rsidRPr="00FD180C">
              <w:rPr>
                <w:rFonts w:ascii="Calibri" w:hAnsi="Calibri"/>
                <w:color w:val="000000"/>
              </w:rPr>
              <w:t>Provide an overview of the trust or custody firm that you would propose for the City's Plan indicating the total number of years in operation, total number of years that they have been in operation, assets under trust/custody as of December 31, 2015, and total public deferred compensation assets currently under the trustee/custodian.</w:t>
            </w:r>
          </w:p>
        </w:tc>
        <w:tc>
          <w:tcPr>
            <w:tcW w:w="1409" w:type="dxa"/>
            <w:tcBorders>
              <w:top w:val="nil"/>
              <w:left w:val="nil"/>
              <w:bottom w:val="single" w:sz="4" w:space="0" w:color="auto"/>
              <w:right w:val="single" w:sz="4" w:space="0" w:color="auto"/>
            </w:tcBorders>
            <w:shd w:val="clear" w:color="auto" w:fill="auto"/>
            <w:vAlign w:val="bottom"/>
            <w:hideMark/>
          </w:tcPr>
          <w:p w14:paraId="567252AA"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7ADA3186"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FAAE5DB" w14:textId="77777777" w:rsidR="00FD180C" w:rsidRPr="00FD180C" w:rsidRDefault="00FD180C" w:rsidP="00FD180C">
            <w:pPr>
              <w:rPr>
                <w:rFonts w:ascii="Calibri" w:hAnsi="Calibri"/>
                <w:color w:val="000000"/>
                <w:sz w:val="24"/>
                <w:szCs w:val="24"/>
              </w:rPr>
            </w:pPr>
          </w:p>
        </w:tc>
      </w:tr>
      <w:tr w:rsidR="00FD180C" w:rsidRPr="00FD180C" w14:paraId="7AB0756C" w14:textId="77777777" w:rsidTr="0008753F">
        <w:trPr>
          <w:trHeight w:val="2460"/>
        </w:trPr>
        <w:tc>
          <w:tcPr>
            <w:tcW w:w="521" w:type="dxa"/>
            <w:tcBorders>
              <w:top w:val="nil"/>
              <w:left w:val="single" w:sz="4" w:space="0" w:color="auto"/>
              <w:bottom w:val="single" w:sz="4" w:space="0" w:color="auto"/>
              <w:right w:val="nil"/>
            </w:tcBorders>
            <w:shd w:val="clear" w:color="auto" w:fill="auto"/>
            <w:hideMark/>
          </w:tcPr>
          <w:p w14:paraId="690ECFC2"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320</w:t>
            </w:r>
          </w:p>
        </w:tc>
        <w:tc>
          <w:tcPr>
            <w:tcW w:w="5959" w:type="dxa"/>
            <w:tcBorders>
              <w:top w:val="nil"/>
              <w:left w:val="single" w:sz="4" w:space="0" w:color="auto"/>
              <w:bottom w:val="single" w:sz="4" w:space="0" w:color="auto"/>
              <w:right w:val="single" w:sz="4" w:space="0" w:color="auto"/>
            </w:tcBorders>
            <w:shd w:val="clear" w:color="auto" w:fill="auto"/>
            <w:hideMark/>
          </w:tcPr>
          <w:p w14:paraId="78453CC2" w14:textId="77777777" w:rsidR="00FD180C" w:rsidRPr="00FD180C" w:rsidRDefault="00FD180C" w:rsidP="00FD180C">
            <w:pPr>
              <w:jc w:val="both"/>
              <w:rPr>
                <w:rFonts w:ascii="Calibri" w:hAnsi="Calibri"/>
                <w:color w:val="000000"/>
              </w:rPr>
            </w:pPr>
            <w:r w:rsidRPr="00FD180C">
              <w:rPr>
                <w:rFonts w:ascii="Calibri" w:hAnsi="Calibri"/>
                <w:color w:val="000000"/>
              </w:rPr>
              <w:t>Although the Plan has a Board of Trustees, the City requires the Administrator to maintain a trust or custody account to provide the services outlined under the Scope of Services. Provide the name of the trustee/custodian you are proposing.  Is your organization a custodian/trustee? If not, does your organization have a single custody/trust relationship? Identify how many other deferred compensation plans you partner with the trustee to provide services. Describe the custody/trustee services you propose. Describe your procedures for ensuring that the plan is in balance on a daily basis.  Describe interaction with the custodial account.</w:t>
            </w:r>
          </w:p>
        </w:tc>
        <w:tc>
          <w:tcPr>
            <w:tcW w:w="1409" w:type="dxa"/>
            <w:tcBorders>
              <w:top w:val="nil"/>
              <w:left w:val="nil"/>
              <w:bottom w:val="single" w:sz="4" w:space="0" w:color="auto"/>
              <w:right w:val="single" w:sz="4" w:space="0" w:color="auto"/>
            </w:tcBorders>
            <w:shd w:val="clear" w:color="auto" w:fill="auto"/>
            <w:vAlign w:val="bottom"/>
            <w:hideMark/>
          </w:tcPr>
          <w:p w14:paraId="1338E547"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08C07F95"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5BEB1FBD" w14:textId="77777777" w:rsidR="00FD180C" w:rsidRPr="00FD180C" w:rsidRDefault="00FD180C" w:rsidP="00FD180C">
            <w:pPr>
              <w:rPr>
                <w:rFonts w:ascii="Calibri" w:hAnsi="Calibri"/>
                <w:color w:val="000000"/>
                <w:sz w:val="24"/>
                <w:szCs w:val="24"/>
              </w:rPr>
            </w:pPr>
          </w:p>
        </w:tc>
      </w:tr>
      <w:tr w:rsidR="00FD180C" w:rsidRPr="00FD180C" w14:paraId="64550638" w14:textId="77777777" w:rsidTr="0008753F">
        <w:trPr>
          <w:trHeight w:val="2355"/>
        </w:trPr>
        <w:tc>
          <w:tcPr>
            <w:tcW w:w="521" w:type="dxa"/>
            <w:tcBorders>
              <w:top w:val="nil"/>
              <w:left w:val="single" w:sz="4" w:space="0" w:color="auto"/>
              <w:bottom w:val="single" w:sz="4" w:space="0" w:color="auto"/>
              <w:right w:val="nil"/>
            </w:tcBorders>
            <w:shd w:val="clear" w:color="auto" w:fill="auto"/>
            <w:hideMark/>
          </w:tcPr>
          <w:p w14:paraId="5E95BB3A" w14:textId="77777777" w:rsidR="00FD180C" w:rsidRPr="00FD180C" w:rsidRDefault="00FD180C" w:rsidP="00FD180C">
            <w:pPr>
              <w:jc w:val="center"/>
              <w:rPr>
                <w:rFonts w:ascii="Calibri" w:hAnsi="Calibri"/>
                <w:b/>
                <w:bCs/>
                <w:color w:val="000000"/>
              </w:rPr>
            </w:pPr>
            <w:r w:rsidRPr="00FD180C">
              <w:rPr>
                <w:rFonts w:ascii="Calibri" w:hAnsi="Calibri"/>
                <w:b/>
                <w:bCs/>
                <w:color w:val="000000"/>
              </w:rPr>
              <w:lastRenderedPageBreak/>
              <w:t>321</w:t>
            </w:r>
          </w:p>
        </w:tc>
        <w:tc>
          <w:tcPr>
            <w:tcW w:w="5959" w:type="dxa"/>
            <w:tcBorders>
              <w:top w:val="nil"/>
              <w:left w:val="single" w:sz="4" w:space="0" w:color="auto"/>
              <w:bottom w:val="single" w:sz="4" w:space="0" w:color="auto"/>
              <w:right w:val="single" w:sz="4" w:space="0" w:color="auto"/>
            </w:tcBorders>
            <w:shd w:val="clear" w:color="auto" w:fill="auto"/>
            <w:hideMark/>
          </w:tcPr>
          <w:p w14:paraId="313C77D0" w14:textId="69D782F5" w:rsidR="00FD180C" w:rsidRPr="00FD180C" w:rsidRDefault="00FD180C" w:rsidP="00FD180C">
            <w:pPr>
              <w:jc w:val="both"/>
              <w:rPr>
                <w:rFonts w:ascii="Calibri" w:hAnsi="Calibri"/>
                <w:color w:val="000000"/>
              </w:rPr>
            </w:pPr>
            <w:r w:rsidRPr="00FD180C">
              <w:rPr>
                <w:rFonts w:ascii="Calibri" w:hAnsi="Calibri"/>
                <w:color w:val="000000"/>
              </w:rPr>
              <w:t>Fully describe the process (and the role the trustee/custodian plays in the process) that you will use for record</w:t>
            </w:r>
            <w:r w:rsidR="00965140">
              <w:rPr>
                <w:rFonts w:ascii="Calibri" w:hAnsi="Calibri"/>
                <w:color w:val="000000"/>
              </w:rPr>
              <w:t>keeping the custom funds in the Plan i</w:t>
            </w:r>
            <w:r w:rsidRPr="00FD180C">
              <w:rPr>
                <w:rFonts w:ascii="Calibri" w:hAnsi="Calibri"/>
                <w:color w:val="000000"/>
              </w:rPr>
              <w:t>ncluding  striking the daily NAV for all of the custom funds that use more than one investment manager based on the proportional percentages allocated to each manager. In addition, describe how you will address incoming and outgoing cash flow and the frequency with which you will re-balance to the target allocations. Describe any impact on your proposed fees for changes to the underlying percentage allocations to managers and the addition or deletion of the number of managers in the custom funds.</w:t>
            </w:r>
          </w:p>
        </w:tc>
        <w:tc>
          <w:tcPr>
            <w:tcW w:w="1409" w:type="dxa"/>
            <w:tcBorders>
              <w:top w:val="nil"/>
              <w:left w:val="nil"/>
              <w:bottom w:val="single" w:sz="4" w:space="0" w:color="auto"/>
              <w:right w:val="single" w:sz="4" w:space="0" w:color="auto"/>
            </w:tcBorders>
            <w:shd w:val="clear" w:color="000000" w:fill="FFFFFF"/>
            <w:vAlign w:val="center"/>
            <w:hideMark/>
          </w:tcPr>
          <w:p w14:paraId="77CD34EF"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1299" w:type="dxa"/>
            <w:tcBorders>
              <w:top w:val="nil"/>
              <w:left w:val="nil"/>
              <w:bottom w:val="nil"/>
              <w:right w:val="nil"/>
            </w:tcBorders>
            <w:shd w:val="clear" w:color="auto" w:fill="auto"/>
            <w:vAlign w:val="bottom"/>
            <w:hideMark/>
          </w:tcPr>
          <w:p w14:paraId="1674B4E1"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64BDF8D" w14:textId="77777777" w:rsidR="00FD180C" w:rsidRPr="00FD180C" w:rsidRDefault="00FD180C" w:rsidP="00FD180C">
            <w:pPr>
              <w:rPr>
                <w:rFonts w:ascii="Calibri" w:hAnsi="Calibri"/>
                <w:color w:val="000000"/>
                <w:sz w:val="24"/>
                <w:szCs w:val="24"/>
              </w:rPr>
            </w:pPr>
          </w:p>
        </w:tc>
      </w:tr>
      <w:tr w:rsidR="00FD180C" w:rsidRPr="00FD180C" w14:paraId="28090A54" w14:textId="77777777" w:rsidTr="0008753F">
        <w:trPr>
          <w:trHeight w:val="552"/>
        </w:trPr>
        <w:tc>
          <w:tcPr>
            <w:tcW w:w="521" w:type="dxa"/>
            <w:tcBorders>
              <w:top w:val="nil"/>
              <w:left w:val="single" w:sz="4" w:space="0" w:color="auto"/>
              <w:bottom w:val="single" w:sz="4" w:space="0" w:color="auto"/>
              <w:right w:val="nil"/>
            </w:tcBorders>
            <w:shd w:val="clear" w:color="auto" w:fill="auto"/>
            <w:hideMark/>
          </w:tcPr>
          <w:p w14:paraId="2CDC8BF4"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322</w:t>
            </w:r>
          </w:p>
        </w:tc>
        <w:tc>
          <w:tcPr>
            <w:tcW w:w="5959" w:type="dxa"/>
            <w:tcBorders>
              <w:top w:val="nil"/>
              <w:left w:val="single" w:sz="4" w:space="0" w:color="auto"/>
              <w:bottom w:val="single" w:sz="4" w:space="0" w:color="auto"/>
              <w:right w:val="single" w:sz="4" w:space="0" w:color="auto"/>
            </w:tcBorders>
            <w:shd w:val="clear" w:color="auto" w:fill="auto"/>
            <w:hideMark/>
          </w:tcPr>
          <w:p w14:paraId="23F1E1EA" w14:textId="77777777" w:rsidR="00FD180C" w:rsidRPr="00FD180C" w:rsidRDefault="00FD180C" w:rsidP="00FD180C">
            <w:pPr>
              <w:jc w:val="both"/>
              <w:rPr>
                <w:rFonts w:ascii="Calibri" w:hAnsi="Calibri"/>
                <w:color w:val="000000"/>
              </w:rPr>
            </w:pPr>
            <w:r w:rsidRPr="00FD180C">
              <w:rPr>
                <w:rFonts w:ascii="Calibri" w:hAnsi="Calibri"/>
                <w:color w:val="000000"/>
              </w:rPr>
              <w:t>Describe any restrictions by investment type that pertain to your trust/custodial services.</w:t>
            </w:r>
          </w:p>
        </w:tc>
        <w:tc>
          <w:tcPr>
            <w:tcW w:w="1409" w:type="dxa"/>
            <w:tcBorders>
              <w:top w:val="nil"/>
              <w:left w:val="nil"/>
              <w:bottom w:val="single" w:sz="4" w:space="0" w:color="auto"/>
              <w:right w:val="single" w:sz="4" w:space="0" w:color="auto"/>
            </w:tcBorders>
            <w:shd w:val="clear" w:color="000000" w:fill="FFFFFF"/>
            <w:vAlign w:val="center"/>
            <w:hideMark/>
          </w:tcPr>
          <w:p w14:paraId="1174926C"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1299" w:type="dxa"/>
            <w:tcBorders>
              <w:top w:val="nil"/>
              <w:left w:val="nil"/>
              <w:bottom w:val="nil"/>
              <w:right w:val="nil"/>
            </w:tcBorders>
            <w:shd w:val="clear" w:color="auto" w:fill="auto"/>
            <w:vAlign w:val="bottom"/>
            <w:hideMark/>
          </w:tcPr>
          <w:p w14:paraId="4021E67E"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F943E85" w14:textId="77777777" w:rsidR="00FD180C" w:rsidRPr="00FD180C" w:rsidRDefault="00FD180C" w:rsidP="00FD180C">
            <w:pPr>
              <w:rPr>
                <w:rFonts w:ascii="Calibri" w:hAnsi="Calibri"/>
                <w:color w:val="000000"/>
                <w:sz w:val="24"/>
                <w:szCs w:val="24"/>
              </w:rPr>
            </w:pPr>
          </w:p>
        </w:tc>
      </w:tr>
      <w:tr w:rsidR="00FD180C" w:rsidRPr="00FD180C" w14:paraId="55491F58" w14:textId="77777777" w:rsidTr="0008753F">
        <w:trPr>
          <w:trHeight w:val="828"/>
        </w:trPr>
        <w:tc>
          <w:tcPr>
            <w:tcW w:w="521" w:type="dxa"/>
            <w:tcBorders>
              <w:top w:val="nil"/>
              <w:left w:val="single" w:sz="4" w:space="0" w:color="auto"/>
              <w:bottom w:val="single" w:sz="4" w:space="0" w:color="auto"/>
              <w:right w:val="nil"/>
            </w:tcBorders>
            <w:shd w:val="clear" w:color="auto" w:fill="auto"/>
            <w:hideMark/>
          </w:tcPr>
          <w:p w14:paraId="7DDDF5A7"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323</w:t>
            </w:r>
          </w:p>
        </w:tc>
        <w:tc>
          <w:tcPr>
            <w:tcW w:w="5959" w:type="dxa"/>
            <w:tcBorders>
              <w:top w:val="nil"/>
              <w:left w:val="single" w:sz="4" w:space="0" w:color="auto"/>
              <w:bottom w:val="single" w:sz="4" w:space="0" w:color="auto"/>
              <w:right w:val="single" w:sz="4" w:space="0" w:color="auto"/>
            </w:tcBorders>
            <w:shd w:val="clear" w:color="auto" w:fill="auto"/>
            <w:hideMark/>
          </w:tcPr>
          <w:p w14:paraId="47261043" w14:textId="77777777" w:rsidR="00FD180C" w:rsidRPr="00FD180C" w:rsidRDefault="00FD180C" w:rsidP="00FD180C">
            <w:pPr>
              <w:jc w:val="both"/>
              <w:rPr>
                <w:rFonts w:ascii="Calibri" w:hAnsi="Calibri"/>
                <w:color w:val="000000"/>
              </w:rPr>
            </w:pPr>
            <w:r w:rsidRPr="00FD180C">
              <w:rPr>
                <w:rFonts w:ascii="Calibri" w:hAnsi="Calibri"/>
                <w:color w:val="000000"/>
              </w:rPr>
              <w:t>Will the City be required to execute a custodial agreement with your custodial trustee or will it be part of the contract with the Plan? If separate, provide a copy of that contract.</w:t>
            </w:r>
          </w:p>
        </w:tc>
        <w:tc>
          <w:tcPr>
            <w:tcW w:w="1409" w:type="dxa"/>
            <w:tcBorders>
              <w:top w:val="nil"/>
              <w:left w:val="nil"/>
              <w:bottom w:val="single" w:sz="4" w:space="0" w:color="auto"/>
              <w:right w:val="single" w:sz="4" w:space="0" w:color="auto"/>
            </w:tcBorders>
            <w:shd w:val="clear" w:color="000000" w:fill="FFFFFF"/>
            <w:vAlign w:val="center"/>
            <w:hideMark/>
          </w:tcPr>
          <w:p w14:paraId="1A4AB947"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1299" w:type="dxa"/>
            <w:tcBorders>
              <w:top w:val="nil"/>
              <w:left w:val="nil"/>
              <w:bottom w:val="nil"/>
              <w:right w:val="nil"/>
            </w:tcBorders>
            <w:shd w:val="clear" w:color="auto" w:fill="auto"/>
            <w:vAlign w:val="bottom"/>
            <w:hideMark/>
          </w:tcPr>
          <w:p w14:paraId="3FB29197"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40881B8E" w14:textId="77777777" w:rsidR="00FD180C" w:rsidRPr="00FD180C" w:rsidRDefault="00FD180C" w:rsidP="00FD180C">
            <w:pPr>
              <w:rPr>
                <w:rFonts w:ascii="Calibri" w:hAnsi="Calibri"/>
                <w:color w:val="000000"/>
                <w:sz w:val="24"/>
                <w:szCs w:val="24"/>
              </w:rPr>
            </w:pPr>
          </w:p>
        </w:tc>
      </w:tr>
      <w:tr w:rsidR="00FD180C" w:rsidRPr="00FD180C" w14:paraId="79DAD8F0" w14:textId="77777777" w:rsidTr="0008753F">
        <w:trPr>
          <w:trHeight w:val="1104"/>
        </w:trPr>
        <w:tc>
          <w:tcPr>
            <w:tcW w:w="521" w:type="dxa"/>
            <w:tcBorders>
              <w:top w:val="nil"/>
              <w:left w:val="single" w:sz="4" w:space="0" w:color="auto"/>
              <w:bottom w:val="single" w:sz="4" w:space="0" w:color="auto"/>
              <w:right w:val="nil"/>
            </w:tcBorders>
            <w:shd w:val="clear" w:color="auto" w:fill="auto"/>
            <w:hideMark/>
          </w:tcPr>
          <w:p w14:paraId="7144513A"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324</w:t>
            </w:r>
          </w:p>
        </w:tc>
        <w:tc>
          <w:tcPr>
            <w:tcW w:w="5959" w:type="dxa"/>
            <w:tcBorders>
              <w:top w:val="nil"/>
              <w:left w:val="single" w:sz="4" w:space="0" w:color="auto"/>
              <w:bottom w:val="single" w:sz="4" w:space="0" w:color="auto"/>
              <w:right w:val="single" w:sz="4" w:space="0" w:color="auto"/>
            </w:tcBorders>
            <w:shd w:val="clear" w:color="auto" w:fill="auto"/>
            <w:hideMark/>
          </w:tcPr>
          <w:p w14:paraId="64ED0B3D" w14:textId="77777777" w:rsidR="00FD180C" w:rsidRPr="00FD180C" w:rsidRDefault="00FD180C" w:rsidP="00FD180C">
            <w:pPr>
              <w:jc w:val="both"/>
              <w:rPr>
                <w:rFonts w:ascii="Calibri" w:hAnsi="Calibri"/>
                <w:color w:val="000000"/>
              </w:rPr>
            </w:pPr>
            <w:r w:rsidRPr="00FD180C">
              <w:rPr>
                <w:rFonts w:ascii="Calibri" w:hAnsi="Calibri"/>
                <w:color w:val="000000"/>
              </w:rPr>
              <w:t>Identify the asset level currently in custody with your organization or the proposed custodian/trustee. Please provide the amount in your response to this question (do not reference the attached annual report or other documents as a response).</w:t>
            </w:r>
          </w:p>
        </w:tc>
        <w:tc>
          <w:tcPr>
            <w:tcW w:w="1409" w:type="dxa"/>
            <w:tcBorders>
              <w:top w:val="nil"/>
              <w:left w:val="nil"/>
              <w:bottom w:val="single" w:sz="4" w:space="0" w:color="auto"/>
              <w:right w:val="single" w:sz="4" w:space="0" w:color="auto"/>
            </w:tcBorders>
            <w:shd w:val="clear" w:color="000000" w:fill="FFFFFF"/>
            <w:vAlign w:val="center"/>
            <w:hideMark/>
          </w:tcPr>
          <w:p w14:paraId="74D51606"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1299" w:type="dxa"/>
            <w:tcBorders>
              <w:top w:val="nil"/>
              <w:left w:val="nil"/>
              <w:bottom w:val="nil"/>
              <w:right w:val="nil"/>
            </w:tcBorders>
            <w:shd w:val="clear" w:color="auto" w:fill="auto"/>
            <w:vAlign w:val="bottom"/>
            <w:hideMark/>
          </w:tcPr>
          <w:p w14:paraId="2DBACF7A"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2B6595A" w14:textId="77777777" w:rsidR="00FD180C" w:rsidRPr="00FD180C" w:rsidRDefault="00FD180C" w:rsidP="00FD180C">
            <w:pPr>
              <w:rPr>
                <w:rFonts w:ascii="Calibri" w:hAnsi="Calibri"/>
                <w:color w:val="000000"/>
                <w:sz w:val="24"/>
                <w:szCs w:val="24"/>
              </w:rPr>
            </w:pPr>
          </w:p>
        </w:tc>
      </w:tr>
      <w:tr w:rsidR="00FD180C" w:rsidRPr="00FD180C" w14:paraId="744DFC51" w14:textId="77777777" w:rsidTr="0008753F">
        <w:trPr>
          <w:trHeight w:val="570"/>
        </w:trPr>
        <w:tc>
          <w:tcPr>
            <w:tcW w:w="521" w:type="dxa"/>
            <w:tcBorders>
              <w:top w:val="nil"/>
              <w:left w:val="single" w:sz="4" w:space="0" w:color="auto"/>
              <w:bottom w:val="nil"/>
              <w:right w:val="nil"/>
            </w:tcBorders>
            <w:shd w:val="clear" w:color="auto" w:fill="auto"/>
            <w:hideMark/>
          </w:tcPr>
          <w:p w14:paraId="5BC178C1"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325</w:t>
            </w:r>
          </w:p>
        </w:tc>
        <w:tc>
          <w:tcPr>
            <w:tcW w:w="5959" w:type="dxa"/>
            <w:tcBorders>
              <w:top w:val="nil"/>
              <w:left w:val="single" w:sz="4" w:space="0" w:color="auto"/>
              <w:bottom w:val="nil"/>
              <w:right w:val="single" w:sz="4" w:space="0" w:color="auto"/>
            </w:tcBorders>
            <w:shd w:val="clear" w:color="auto" w:fill="auto"/>
            <w:hideMark/>
          </w:tcPr>
          <w:p w14:paraId="284270D6" w14:textId="107A700F" w:rsidR="00FD180C" w:rsidRPr="00FD180C" w:rsidRDefault="00FD180C" w:rsidP="00FD180C">
            <w:pPr>
              <w:jc w:val="both"/>
              <w:rPr>
                <w:rFonts w:ascii="Calibri" w:hAnsi="Calibri"/>
                <w:color w:val="000000"/>
              </w:rPr>
            </w:pPr>
            <w:r w:rsidRPr="00FD180C">
              <w:rPr>
                <w:rFonts w:ascii="Calibri" w:hAnsi="Calibri"/>
                <w:color w:val="000000"/>
              </w:rPr>
              <w:t>Has the trustee/custodial firm, or any affiliates, been a party to any litigation, investigations, or settleme</w:t>
            </w:r>
            <w:r w:rsidR="00965140">
              <w:rPr>
                <w:rFonts w:ascii="Calibri" w:hAnsi="Calibri"/>
                <w:color w:val="000000"/>
              </w:rPr>
              <w:t>nts</w:t>
            </w:r>
            <w:r w:rsidRPr="00FD180C">
              <w:rPr>
                <w:rFonts w:ascii="Calibri" w:hAnsi="Calibri"/>
                <w:color w:val="000000"/>
              </w:rPr>
              <w:t xml:space="preserve"> during the last three years? If yes, describe fully.</w:t>
            </w:r>
          </w:p>
        </w:tc>
        <w:tc>
          <w:tcPr>
            <w:tcW w:w="1409" w:type="dxa"/>
            <w:tcBorders>
              <w:top w:val="nil"/>
              <w:left w:val="nil"/>
              <w:bottom w:val="nil"/>
              <w:right w:val="single" w:sz="4" w:space="0" w:color="auto"/>
            </w:tcBorders>
            <w:shd w:val="clear" w:color="000000" w:fill="FFFFFF"/>
            <w:vAlign w:val="center"/>
            <w:hideMark/>
          </w:tcPr>
          <w:p w14:paraId="17EF8ABA"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1299" w:type="dxa"/>
            <w:tcBorders>
              <w:top w:val="nil"/>
              <w:left w:val="nil"/>
              <w:bottom w:val="nil"/>
              <w:right w:val="nil"/>
            </w:tcBorders>
            <w:shd w:val="clear" w:color="auto" w:fill="auto"/>
            <w:vAlign w:val="bottom"/>
            <w:hideMark/>
          </w:tcPr>
          <w:p w14:paraId="5BA9B1E6"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181AA477" w14:textId="77777777" w:rsidR="00FD180C" w:rsidRPr="00FD180C" w:rsidRDefault="00FD180C" w:rsidP="00FD180C">
            <w:pPr>
              <w:rPr>
                <w:rFonts w:ascii="Calibri" w:hAnsi="Calibri"/>
                <w:color w:val="000000"/>
                <w:sz w:val="24"/>
                <w:szCs w:val="24"/>
              </w:rPr>
            </w:pPr>
          </w:p>
        </w:tc>
      </w:tr>
      <w:tr w:rsidR="00FD180C" w:rsidRPr="00FD180C" w14:paraId="1C08C78F"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0070C0"/>
            <w:vAlign w:val="bottom"/>
            <w:hideMark/>
          </w:tcPr>
          <w:p w14:paraId="6ED59BFF" w14:textId="77777777" w:rsidR="00FD180C" w:rsidRPr="00FD180C" w:rsidRDefault="00FD180C" w:rsidP="00FD180C">
            <w:pPr>
              <w:jc w:val="center"/>
              <w:rPr>
                <w:rFonts w:ascii="Calibri" w:hAnsi="Calibri"/>
                <w:b/>
                <w:bCs/>
                <w:color w:val="FFFFFF"/>
                <w:sz w:val="24"/>
                <w:szCs w:val="24"/>
              </w:rPr>
            </w:pPr>
            <w:r w:rsidRPr="00FD180C">
              <w:rPr>
                <w:rFonts w:ascii="Calibri" w:hAnsi="Calibri"/>
                <w:b/>
                <w:bCs/>
                <w:color w:val="FFFFFF"/>
                <w:sz w:val="24"/>
                <w:szCs w:val="24"/>
              </w:rPr>
              <w:t>FINANCIAL COST</w:t>
            </w:r>
          </w:p>
        </w:tc>
        <w:tc>
          <w:tcPr>
            <w:tcW w:w="1299" w:type="dxa"/>
            <w:tcBorders>
              <w:top w:val="nil"/>
              <w:left w:val="nil"/>
              <w:bottom w:val="nil"/>
              <w:right w:val="nil"/>
            </w:tcBorders>
            <w:shd w:val="clear" w:color="auto" w:fill="auto"/>
            <w:vAlign w:val="bottom"/>
            <w:hideMark/>
          </w:tcPr>
          <w:p w14:paraId="13CE671F"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7056CFE0" w14:textId="77777777" w:rsidR="00FD180C" w:rsidRPr="00FD180C" w:rsidRDefault="00FD180C" w:rsidP="00FD180C">
            <w:pPr>
              <w:rPr>
                <w:rFonts w:ascii="Calibri" w:hAnsi="Calibri"/>
                <w:color w:val="000000"/>
                <w:sz w:val="24"/>
                <w:szCs w:val="24"/>
              </w:rPr>
            </w:pPr>
          </w:p>
        </w:tc>
      </w:tr>
      <w:tr w:rsidR="00FD180C" w:rsidRPr="00FD180C" w14:paraId="7AE0FC86" w14:textId="77777777" w:rsidTr="0008753F">
        <w:trPr>
          <w:trHeight w:val="324"/>
        </w:trPr>
        <w:tc>
          <w:tcPr>
            <w:tcW w:w="7889"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17DC7724" w14:textId="77777777" w:rsidR="00FD180C" w:rsidRPr="00FD180C" w:rsidRDefault="00FD180C" w:rsidP="00FD180C">
            <w:pPr>
              <w:rPr>
                <w:rFonts w:ascii="Calibri" w:hAnsi="Calibri"/>
                <w:b/>
                <w:bCs/>
                <w:color w:val="000000"/>
              </w:rPr>
            </w:pPr>
            <w:r w:rsidRPr="00FD180C">
              <w:rPr>
                <w:rFonts w:ascii="Calibri" w:hAnsi="Calibri"/>
                <w:b/>
                <w:bCs/>
                <w:color w:val="000000"/>
              </w:rPr>
              <w:t>Participant Fees</w:t>
            </w:r>
          </w:p>
        </w:tc>
        <w:tc>
          <w:tcPr>
            <w:tcW w:w="1299" w:type="dxa"/>
            <w:tcBorders>
              <w:top w:val="nil"/>
              <w:left w:val="nil"/>
              <w:bottom w:val="nil"/>
              <w:right w:val="nil"/>
            </w:tcBorders>
            <w:shd w:val="clear" w:color="auto" w:fill="auto"/>
            <w:vAlign w:val="bottom"/>
            <w:hideMark/>
          </w:tcPr>
          <w:p w14:paraId="7FD370C6"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6D9A4DD1" w14:textId="77777777" w:rsidR="00FD180C" w:rsidRPr="00FD180C" w:rsidRDefault="00FD180C" w:rsidP="00FD180C">
            <w:pPr>
              <w:rPr>
                <w:rFonts w:ascii="Calibri" w:hAnsi="Calibri"/>
                <w:color w:val="000000"/>
                <w:sz w:val="24"/>
                <w:szCs w:val="24"/>
              </w:rPr>
            </w:pPr>
          </w:p>
        </w:tc>
      </w:tr>
      <w:tr w:rsidR="00FD180C" w:rsidRPr="00FD180C" w14:paraId="44BC78DD" w14:textId="77777777" w:rsidTr="0008753F">
        <w:trPr>
          <w:gridAfter w:val="2"/>
          <w:wAfter w:w="2708" w:type="dxa"/>
          <w:trHeight w:val="795"/>
        </w:trPr>
        <w:tc>
          <w:tcPr>
            <w:tcW w:w="521" w:type="dxa"/>
            <w:tcBorders>
              <w:top w:val="nil"/>
              <w:left w:val="single" w:sz="4" w:space="0" w:color="auto"/>
              <w:bottom w:val="nil"/>
              <w:right w:val="single" w:sz="4" w:space="0" w:color="auto"/>
            </w:tcBorders>
            <w:shd w:val="clear" w:color="000000" w:fill="FFFFFF"/>
            <w:hideMark/>
          </w:tcPr>
          <w:p w14:paraId="2444A169"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326</w:t>
            </w:r>
          </w:p>
        </w:tc>
        <w:tc>
          <w:tcPr>
            <w:tcW w:w="5959" w:type="dxa"/>
            <w:tcBorders>
              <w:top w:val="nil"/>
              <w:left w:val="nil"/>
              <w:bottom w:val="single" w:sz="4" w:space="0" w:color="auto"/>
              <w:right w:val="single" w:sz="4" w:space="0" w:color="auto"/>
            </w:tcBorders>
            <w:shd w:val="clear" w:color="auto" w:fill="auto"/>
            <w:hideMark/>
          </w:tcPr>
          <w:p w14:paraId="77F0EEDD" w14:textId="77777777" w:rsidR="00FD180C" w:rsidRPr="00FD180C" w:rsidRDefault="00FD180C" w:rsidP="00FD180C">
            <w:pPr>
              <w:rPr>
                <w:rFonts w:ascii="Calibri" w:hAnsi="Calibri"/>
                <w:color w:val="000000"/>
              </w:rPr>
            </w:pPr>
            <w:r w:rsidRPr="00FD180C">
              <w:rPr>
                <w:rFonts w:ascii="Calibri" w:hAnsi="Calibri"/>
                <w:color w:val="000000"/>
              </w:rPr>
              <w:t>Provide the per-participant fee that you would propose for administration of this contract, and indicate whether that fee would be guaranteed for the 5-year term of the contract.</w:t>
            </w:r>
          </w:p>
        </w:tc>
        <w:tc>
          <w:tcPr>
            <w:tcW w:w="1409" w:type="dxa"/>
            <w:tcBorders>
              <w:top w:val="nil"/>
              <w:left w:val="nil"/>
              <w:bottom w:val="single" w:sz="4" w:space="0" w:color="auto"/>
              <w:right w:val="single" w:sz="4" w:space="0" w:color="auto"/>
            </w:tcBorders>
            <w:shd w:val="clear" w:color="auto" w:fill="auto"/>
            <w:vAlign w:val="bottom"/>
            <w:hideMark/>
          </w:tcPr>
          <w:p w14:paraId="71089D8D" w14:textId="77777777" w:rsidR="00FD180C" w:rsidRPr="00FD180C" w:rsidRDefault="00FD180C" w:rsidP="00FD180C">
            <w:pPr>
              <w:rPr>
                <w:rFonts w:ascii="Calibri" w:hAnsi="Calibri"/>
                <w:color w:val="000000"/>
              </w:rPr>
            </w:pPr>
            <w:r w:rsidRPr="00FD180C">
              <w:rPr>
                <w:rFonts w:ascii="Calibri" w:hAnsi="Calibri"/>
                <w:color w:val="000000"/>
              </w:rPr>
              <w:t> </w:t>
            </w:r>
          </w:p>
        </w:tc>
      </w:tr>
      <w:tr w:rsidR="00FD180C" w:rsidRPr="00FD180C" w14:paraId="47EC7084" w14:textId="77777777" w:rsidTr="0008753F">
        <w:trPr>
          <w:trHeight w:val="1065"/>
        </w:trPr>
        <w:tc>
          <w:tcPr>
            <w:tcW w:w="521" w:type="dxa"/>
            <w:tcBorders>
              <w:top w:val="nil"/>
              <w:left w:val="single" w:sz="4" w:space="0" w:color="auto"/>
              <w:bottom w:val="nil"/>
              <w:right w:val="single" w:sz="4" w:space="0" w:color="auto"/>
            </w:tcBorders>
            <w:shd w:val="clear" w:color="000000" w:fill="FFFFFF"/>
            <w:hideMark/>
          </w:tcPr>
          <w:p w14:paraId="0D759286"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327</w:t>
            </w:r>
          </w:p>
        </w:tc>
        <w:tc>
          <w:tcPr>
            <w:tcW w:w="5959" w:type="dxa"/>
            <w:tcBorders>
              <w:top w:val="nil"/>
              <w:left w:val="nil"/>
              <w:bottom w:val="single" w:sz="4" w:space="0" w:color="auto"/>
              <w:right w:val="single" w:sz="4" w:space="0" w:color="auto"/>
            </w:tcBorders>
            <w:shd w:val="clear" w:color="auto" w:fill="auto"/>
            <w:hideMark/>
          </w:tcPr>
          <w:p w14:paraId="7282E928" w14:textId="77777777" w:rsidR="00FD180C" w:rsidRPr="00FD180C" w:rsidRDefault="00FD180C" w:rsidP="00FD180C">
            <w:pPr>
              <w:rPr>
                <w:rFonts w:ascii="Calibri" w:hAnsi="Calibri"/>
                <w:color w:val="000000"/>
              </w:rPr>
            </w:pPr>
            <w:r w:rsidRPr="00FD180C">
              <w:rPr>
                <w:rFonts w:ascii="Calibri" w:hAnsi="Calibri"/>
                <w:color w:val="000000"/>
              </w:rPr>
              <w:t>Describe the assumptions that you have made in developing your per participant unit cost including the amount of any  increase or decrease in the number of participant accounts over the contract period and any other factors relevant to the development of your proposed per participant account fee.</w:t>
            </w:r>
          </w:p>
        </w:tc>
        <w:tc>
          <w:tcPr>
            <w:tcW w:w="1409" w:type="dxa"/>
            <w:tcBorders>
              <w:top w:val="nil"/>
              <w:left w:val="nil"/>
              <w:bottom w:val="single" w:sz="4" w:space="0" w:color="auto"/>
              <w:right w:val="single" w:sz="4" w:space="0" w:color="auto"/>
            </w:tcBorders>
            <w:shd w:val="clear" w:color="auto" w:fill="auto"/>
            <w:vAlign w:val="bottom"/>
            <w:hideMark/>
          </w:tcPr>
          <w:p w14:paraId="23379281"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hideMark/>
          </w:tcPr>
          <w:p w14:paraId="25FC12CA" w14:textId="77777777" w:rsidR="00FD180C" w:rsidRPr="00FD180C" w:rsidRDefault="00FD180C" w:rsidP="00FD180C">
            <w:pPr>
              <w:rPr>
                <w:rFonts w:ascii="Calibri" w:hAnsi="Calibri"/>
                <w:color w:val="FF0000"/>
              </w:rPr>
            </w:pPr>
          </w:p>
        </w:tc>
        <w:tc>
          <w:tcPr>
            <w:tcW w:w="1409" w:type="dxa"/>
            <w:tcBorders>
              <w:top w:val="nil"/>
              <w:left w:val="nil"/>
              <w:bottom w:val="nil"/>
              <w:right w:val="nil"/>
            </w:tcBorders>
            <w:shd w:val="clear" w:color="auto" w:fill="auto"/>
            <w:hideMark/>
          </w:tcPr>
          <w:p w14:paraId="5269A480" w14:textId="77777777" w:rsidR="00FD180C" w:rsidRPr="00FD180C" w:rsidRDefault="00FD180C" w:rsidP="00FD180C">
            <w:pPr>
              <w:rPr>
                <w:rFonts w:ascii="Calibri" w:hAnsi="Calibri"/>
                <w:color w:val="FF0000"/>
              </w:rPr>
            </w:pPr>
          </w:p>
        </w:tc>
      </w:tr>
      <w:tr w:rsidR="00FD180C" w:rsidRPr="00FD180C" w14:paraId="364B7B8F" w14:textId="77777777" w:rsidTr="0008753F">
        <w:trPr>
          <w:trHeight w:val="960"/>
        </w:trPr>
        <w:tc>
          <w:tcPr>
            <w:tcW w:w="521" w:type="dxa"/>
            <w:tcBorders>
              <w:top w:val="nil"/>
              <w:left w:val="single" w:sz="4" w:space="0" w:color="auto"/>
              <w:bottom w:val="nil"/>
              <w:right w:val="single" w:sz="4" w:space="0" w:color="auto"/>
            </w:tcBorders>
            <w:shd w:val="clear" w:color="000000" w:fill="FFFFFF"/>
            <w:hideMark/>
          </w:tcPr>
          <w:p w14:paraId="54A554F0" w14:textId="77777777" w:rsidR="00FD180C" w:rsidRPr="00FD180C" w:rsidRDefault="00FD180C" w:rsidP="00FD180C">
            <w:pPr>
              <w:jc w:val="center"/>
              <w:rPr>
                <w:rFonts w:ascii="Calibri" w:hAnsi="Calibri"/>
                <w:b/>
                <w:bCs/>
                <w:color w:val="000000"/>
              </w:rPr>
            </w:pPr>
            <w:r w:rsidRPr="00FD180C">
              <w:rPr>
                <w:rFonts w:ascii="Calibri" w:hAnsi="Calibri"/>
                <w:b/>
                <w:bCs/>
                <w:color w:val="000000"/>
              </w:rPr>
              <w:t>328</w:t>
            </w:r>
          </w:p>
        </w:tc>
        <w:tc>
          <w:tcPr>
            <w:tcW w:w="5959" w:type="dxa"/>
            <w:tcBorders>
              <w:top w:val="nil"/>
              <w:left w:val="nil"/>
              <w:bottom w:val="nil"/>
              <w:right w:val="nil"/>
            </w:tcBorders>
            <w:shd w:val="clear" w:color="auto" w:fill="auto"/>
            <w:hideMark/>
          </w:tcPr>
          <w:p w14:paraId="65B864FC" w14:textId="77777777" w:rsidR="00FD180C" w:rsidRPr="00FD180C" w:rsidRDefault="00FD180C" w:rsidP="00FD180C">
            <w:pPr>
              <w:rPr>
                <w:rFonts w:ascii="Calibri" w:hAnsi="Calibri"/>
                <w:color w:val="000000"/>
              </w:rPr>
            </w:pPr>
            <w:r w:rsidRPr="00FD180C">
              <w:rPr>
                <w:rFonts w:ascii="Calibri" w:hAnsi="Calibri"/>
                <w:color w:val="000000"/>
              </w:rPr>
              <w:t>Please provide a comprehensive breakdown of all transactional fees that a participant may be subject to. List the type of fee and dollar amount of fee, if any, for the following:</w:t>
            </w:r>
          </w:p>
        </w:tc>
        <w:tc>
          <w:tcPr>
            <w:tcW w:w="1409" w:type="dxa"/>
            <w:tcBorders>
              <w:top w:val="nil"/>
              <w:left w:val="single" w:sz="4" w:space="0" w:color="auto"/>
              <w:bottom w:val="single" w:sz="4" w:space="0" w:color="auto"/>
              <w:right w:val="single" w:sz="4" w:space="0" w:color="auto"/>
            </w:tcBorders>
            <w:shd w:val="clear" w:color="auto" w:fill="auto"/>
            <w:vAlign w:val="center"/>
            <w:hideMark/>
          </w:tcPr>
          <w:p w14:paraId="6E0703AA" w14:textId="77777777" w:rsidR="00FD180C" w:rsidRPr="00FD180C" w:rsidRDefault="00FD180C" w:rsidP="00FD180C">
            <w:pPr>
              <w:jc w:val="center"/>
              <w:rPr>
                <w:rFonts w:ascii="Calibri" w:hAnsi="Calibri"/>
                <w:color w:val="000000"/>
              </w:rPr>
            </w:pPr>
            <w:r w:rsidRPr="00FD180C">
              <w:rPr>
                <w:rFonts w:ascii="Calibri" w:hAnsi="Calibri"/>
                <w:color w:val="000000"/>
              </w:rPr>
              <w:t>Fee Amount ($)</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14:paraId="1E249515" w14:textId="77777777" w:rsidR="00FD180C" w:rsidRPr="00FD180C" w:rsidRDefault="00FD180C" w:rsidP="00FD180C">
            <w:pPr>
              <w:jc w:val="center"/>
              <w:rPr>
                <w:rFonts w:ascii="Calibri" w:hAnsi="Calibri"/>
                <w:color w:val="000000"/>
                <w:sz w:val="18"/>
                <w:szCs w:val="18"/>
              </w:rPr>
            </w:pPr>
            <w:r w:rsidRPr="00FD180C">
              <w:rPr>
                <w:rFonts w:ascii="Calibri" w:hAnsi="Calibri"/>
                <w:color w:val="000000"/>
                <w:sz w:val="18"/>
                <w:szCs w:val="18"/>
              </w:rPr>
              <w:t>Fee Type</w:t>
            </w:r>
            <w:r w:rsidRPr="00FD180C">
              <w:rPr>
                <w:rFonts w:ascii="Calibri" w:hAnsi="Calibri"/>
                <w:color w:val="000000"/>
                <w:sz w:val="18"/>
                <w:szCs w:val="18"/>
              </w:rPr>
              <w:br/>
              <w:t>(one-time flat fee, quarterly recurring, etc.)</w:t>
            </w:r>
          </w:p>
        </w:tc>
        <w:tc>
          <w:tcPr>
            <w:tcW w:w="1409" w:type="dxa"/>
            <w:tcBorders>
              <w:top w:val="nil"/>
              <w:left w:val="nil"/>
              <w:bottom w:val="nil"/>
              <w:right w:val="nil"/>
            </w:tcBorders>
            <w:shd w:val="clear" w:color="auto" w:fill="auto"/>
            <w:vAlign w:val="bottom"/>
            <w:hideMark/>
          </w:tcPr>
          <w:p w14:paraId="7C7817EC" w14:textId="77777777" w:rsidR="00FD180C" w:rsidRPr="00FD180C" w:rsidRDefault="00FD180C" w:rsidP="00FD180C">
            <w:pPr>
              <w:rPr>
                <w:rFonts w:ascii="Calibri" w:hAnsi="Calibri"/>
                <w:color w:val="000000"/>
                <w:sz w:val="24"/>
                <w:szCs w:val="24"/>
              </w:rPr>
            </w:pPr>
          </w:p>
        </w:tc>
      </w:tr>
      <w:tr w:rsidR="00FD180C" w:rsidRPr="00FD180C" w14:paraId="47546113" w14:textId="77777777" w:rsidTr="0008753F">
        <w:trPr>
          <w:trHeight w:val="312"/>
        </w:trPr>
        <w:tc>
          <w:tcPr>
            <w:tcW w:w="521" w:type="dxa"/>
            <w:tcBorders>
              <w:top w:val="nil"/>
              <w:left w:val="single" w:sz="4" w:space="0" w:color="auto"/>
              <w:bottom w:val="nil"/>
              <w:right w:val="single" w:sz="4" w:space="0" w:color="auto"/>
            </w:tcBorders>
            <w:shd w:val="clear" w:color="000000" w:fill="FFFFFF"/>
            <w:hideMark/>
          </w:tcPr>
          <w:p w14:paraId="08CFE6D5"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single" w:sz="4" w:space="0" w:color="auto"/>
              <w:left w:val="nil"/>
              <w:bottom w:val="single" w:sz="4" w:space="0" w:color="auto"/>
              <w:right w:val="single" w:sz="4" w:space="0" w:color="auto"/>
            </w:tcBorders>
            <w:shd w:val="clear" w:color="auto" w:fill="auto"/>
            <w:hideMark/>
          </w:tcPr>
          <w:p w14:paraId="2AD7309A" w14:textId="77777777" w:rsidR="00FD180C" w:rsidRPr="00FD180C" w:rsidRDefault="00FD180C" w:rsidP="00FD180C">
            <w:pPr>
              <w:rPr>
                <w:rFonts w:ascii="Calibri" w:hAnsi="Calibri"/>
                <w:color w:val="000000"/>
              </w:rPr>
            </w:pPr>
            <w:r w:rsidRPr="00FD180C">
              <w:rPr>
                <w:rFonts w:ascii="Calibri" w:hAnsi="Calibri"/>
                <w:color w:val="000000"/>
              </w:rPr>
              <w:t>Loan origination/establishment fee</w:t>
            </w:r>
          </w:p>
        </w:tc>
        <w:tc>
          <w:tcPr>
            <w:tcW w:w="1409" w:type="dxa"/>
            <w:tcBorders>
              <w:top w:val="nil"/>
              <w:left w:val="nil"/>
              <w:bottom w:val="single" w:sz="4" w:space="0" w:color="auto"/>
              <w:right w:val="single" w:sz="4" w:space="0" w:color="auto"/>
            </w:tcBorders>
            <w:shd w:val="clear" w:color="auto" w:fill="auto"/>
            <w:vAlign w:val="bottom"/>
            <w:hideMark/>
          </w:tcPr>
          <w:p w14:paraId="1C7058C4"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single" w:sz="4" w:space="0" w:color="auto"/>
              <w:right w:val="single" w:sz="4" w:space="0" w:color="auto"/>
            </w:tcBorders>
            <w:shd w:val="clear" w:color="auto" w:fill="auto"/>
            <w:vAlign w:val="bottom"/>
            <w:hideMark/>
          </w:tcPr>
          <w:p w14:paraId="1D0A225C" w14:textId="77777777" w:rsidR="00FD180C" w:rsidRPr="00FD180C" w:rsidRDefault="00FD180C" w:rsidP="00FD180C">
            <w:pPr>
              <w:rPr>
                <w:rFonts w:ascii="Calibri" w:hAnsi="Calibri"/>
                <w:color w:val="000000"/>
                <w:sz w:val="24"/>
                <w:szCs w:val="24"/>
              </w:rPr>
            </w:pPr>
            <w:r w:rsidRPr="00FD180C">
              <w:rPr>
                <w:rFonts w:ascii="Calibri" w:hAnsi="Calibri"/>
                <w:color w:val="000000"/>
                <w:sz w:val="24"/>
                <w:szCs w:val="24"/>
              </w:rPr>
              <w:t> </w:t>
            </w:r>
          </w:p>
        </w:tc>
        <w:tc>
          <w:tcPr>
            <w:tcW w:w="1409" w:type="dxa"/>
            <w:tcBorders>
              <w:top w:val="nil"/>
              <w:left w:val="nil"/>
              <w:bottom w:val="nil"/>
              <w:right w:val="nil"/>
            </w:tcBorders>
            <w:shd w:val="clear" w:color="auto" w:fill="auto"/>
            <w:vAlign w:val="bottom"/>
            <w:hideMark/>
          </w:tcPr>
          <w:p w14:paraId="28D4DE04" w14:textId="77777777" w:rsidR="00FD180C" w:rsidRPr="00FD180C" w:rsidRDefault="00FD180C" w:rsidP="00FD180C">
            <w:pPr>
              <w:rPr>
                <w:rFonts w:ascii="Calibri" w:hAnsi="Calibri"/>
                <w:color w:val="000000"/>
                <w:sz w:val="24"/>
                <w:szCs w:val="24"/>
              </w:rPr>
            </w:pPr>
          </w:p>
        </w:tc>
      </w:tr>
      <w:tr w:rsidR="00FD180C" w:rsidRPr="00FD180C" w14:paraId="6DE30458" w14:textId="77777777" w:rsidTr="0008753F">
        <w:trPr>
          <w:trHeight w:val="312"/>
        </w:trPr>
        <w:tc>
          <w:tcPr>
            <w:tcW w:w="521" w:type="dxa"/>
            <w:tcBorders>
              <w:top w:val="nil"/>
              <w:left w:val="single" w:sz="4" w:space="0" w:color="auto"/>
              <w:bottom w:val="nil"/>
              <w:right w:val="single" w:sz="4" w:space="0" w:color="auto"/>
            </w:tcBorders>
            <w:shd w:val="clear" w:color="000000" w:fill="FFFFFF"/>
            <w:hideMark/>
          </w:tcPr>
          <w:p w14:paraId="0B1CE15C"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6DFE3686" w14:textId="77777777" w:rsidR="00FD180C" w:rsidRPr="00FD180C" w:rsidRDefault="00FD180C" w:rsidP="00FD180C">
            <w:pPr>
              <w:rPr>
                <w:rFonts w:ascii="Calibri" w:hAnsi="Calibri"/>
                <w:color w:val="000000"/>
              </w:rPr>
            </w:pPr>
            <w:r w:rsidRPr="00FD180C">
              <w:rPr>
                <w:rFonts w:ascii="Calibri" w:hAnsi="Calibri"/>
                <w:color w:val="000000"/>
              </w:rPr>
              <w:t>Loan maintenance fee</w:t>
            </w:r>
          </w:p>
        </w:tc>
        <w:tc>
          <w:tcPr>
            <w:tcW w:w="1409" w:type="dxa"/>
            <w:tcBorders>
              <w:top w:val="nil"/>
              <w:left w:val="nil"/>
              <w:bottom w:val="single" w:sz="4" w:space="0" w:color="auto"/>
              <w:right w:val="single" w:sz="4" w:space="0" w:color="auto"/>
            </w:tcBorders>
            <w:shd w:val="clear" w:color="auto" w:fill="auto"/>
            <w:vAlign w:val="bottom"/>
            <w:hideMark/>
          </w:tcPr>
          <w:p w14:paraId="4C7EA40C"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single" w:sz="4" w:space="0" w:color="auto"/>
              <w:right w:val="single" w:sz="4" w:space="0" w:color="auto"/>
            </w:tcBorders>
            <w:shd w:val="clear" w:color="auto" w:fill="auto"/>
            <w:vAlign w:val="bottom"/>
            <w:hideMark/>
          </w:tcPr>
          <w:p w14:paraId="31683375" w14:textId="77777777" w:rsidR="00FD180C" w:rsidRPr="00FD180C" w:rsidRDefault="00FD180C" w:rsidP="00FD180C">
            <w:pPr>
              <w:rPr>
                <w:rFonts w:ascii="Calibri" w:hAnsi="Calibri"/>
                <w:color w:val="000000"/>
                <w:sz w:val="24"/>
                <w:szCs w:val="24"/>
              </w:rPr>
            </w:pPr>
            <w:r w:rsidRPr="00FD180C">
              <w:rPr>
                <w:rFonts w:ascii="Calibri" w:hAnsi="Calibri"/>
                <w:color w:val="000000"/>
                <w:sz w:val="24"/>
                <w:szCs w:val="24"/>
              </w:rPr>
              <w:t> </w:t>
            </w:r>
          </w:p>
        </w:tc>
        <w:tc>
          <w:tcPr>
            <w:tcW w:w="1409" w:type="dxa"/>
            <w:tcBorders>
              <w:top w:val="nil"/>
              <w:left w:val="nil"/>
              <w:bottom w:val="nil"/>
              <w:right w:val="nil"/>
            </w:tcBorders>
            <w:shd w:val="clear" w:color="auto" w:fill="auto"/>
            <w:vAlign w:val="bottom"/>
            <w:hideMark/>
          </w:tcPr>
          <w:p w14:paraId="058AD3D8" w14:textId="77777777" w:rsidR="00FD180C" w:rsidRPr="00FD180C" w:rsidRDefault="00FD180C" w:rsidP="00FD180C">
            <w:pPr>
              <w:rPr>
                <w:rFonts w:ascii="Calibri" w:hAnsi="Calibri"/>
                <w:color w:val="000000"/>
                <w:sz w:val="24"/>
                <w:szCs w:val="24"/>
              </w:rPr>
            </w:pPr>
          </w:p>
        </w:tc>
      </w:tr>
      <w:tr w:rsidR="00FD180C" w:rsidRPr="00FD180C" w14:paraId="13428B1C" w14:textId="77777777" w:rsidTr="0008753F">
        <w:trPr>
          <w:trHeight w:val="312"/>
        </w:trPr>
        <w:tc>
          <w:tcPr>
            <w:tcW w:w="521" w:type="dxa"/>
            <w:tcBorders>
              <w:top w:val="nil"/>
              <w:left w:val="single" w:sz="4" w:space="0" w:color="auto"/>
              <w:bottom w:val="nil"/>
              <w:right w:val="single" w:sz="4" w:space="0" w:color="auto"/>
            </w:tcBorders>
            <w:shd w:val="clear" w:color="000000" w:fill="FFFFFF"/>
            <w:hideMark/>
          </w:tcPr>
          <w:p w14:paraId="392AA020"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334DC4B7" w14:textId="77777777" w:rsidR="00FD180C" w:rsidRPr="00FD180C" w:rsidRDefault="00FD180C" w:rsidP="00FD180C">
            <w:pPr>
              <w:rPr>
                <w:rFonts w:ascii="Calibri" w:hAnsi="Calibri"/>
                <w:color w:val="000000"/>
              </w:rPr>
            </w:pPr>
            <w:r w:rsidRPr="00FD180C">
              <w:rPr>
                <w:rFonts w:ascii="Calibri" w:hAnsi="Calibri"/>
                <w:color w:val="000000"/>
              </w:rPr>
              <w:t>Loan funds delivery fee (express, direct deposit, overnight, etc.)</w:t>
            </w:r>
          </w:p>
        </w:tc>
        <w:tc>
          <w:tcPr>
            <w:tcW w:w="1409" w:type="dxa"/>
            <w:tcBorders>
              <w:top w:val="nil"/>
              <w:left w:val="nil"/>
              <w:bottom w:val="single" w:sz="4" w:space="0" w:color="auto"/>
              <w:right w:val="single" w:sz="4" w:space="0" w:color="auto"/>
            </w:tcBorders>
            <w:shd w:val="clear" w:color="auto" w:fill="auto"/>
            <w:vAlign w:val="bottom"/>
            <w:hideMark/>
          </w:tcPr>
          <w:p w14:paraId="49807932"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single" w:sz="4" w:space="0" w:color="auto"/>
              <w:right w:val="single" w:sz="4" w:space="0" w:color="auto"/>
            </w:tcBorders>
            <w:shd w:val="clear" w:color="auto" w:fill="auto"/>
            <w:vAlign w:val="bottom"/>
            <w:hideMark/>
          </w:tcPr>
          <w:p w14:paraId="60B64F66" w14:textId="77777777" w:rsidR="00FD180C" w:rsidRPr="00FD180C" w:rsidRDefault="00FD180C" w:rsidP="00FD180C">
            <w:pPr>
              <w:rPr>
                <w:rFonts w:ascii="Calibri" w:hAnsi="Calibri"/>
                <w:color w:val="000000"/>
                <w:sz w:val="24"/>
                <w:szCs w:val="24"/>
              </w:rPr>
            </w:pPr>
            <w:r w:rsidRPr="00FD180C">
              <w:rPr>
                <w:rFonts w:ascii="Calibri" w:hAnsi="Calibri"/>
                <w:color w:val="000000"/>
                <w:sz w:val="24"/>
                <w:szCs w:val="24"/>
              </w:rPr>
              <w:t> </w:t>
            </w:r>
          </w:p>
        </w:tc>
        <w:tc>
          <w:tcPr>
            <w:tcW w:w="1409" w:type="dxa"/>
            <w:tcBorders>
              <w:top w:val="nil"/>
              <w:left w:val="nil"/>
              <w:bottom w:val="nil"/>
              <w:right w:val="nil"/>
            </w:tcBorders>
            <w:shd w:val="clear" w:color="auto" w:fill="auto"/>
            <w:vAlign w:val="bottom"/>
            <w:hideMark/>
          </w:tcPr>
          <w:p w14:paraId="4D10ECE5" w14:textId="77777777" w:rsidR="00FD180C" w:rsidRPr="00FD180C" w:rsidRDefault="00FD180C" w:rsidP="00FD180C">
            <w:pPr>
              <w:rPr>
                <w:rFonts w:ascii="Calibri" w:hAnsi="Calibri"/>
                <w:color w:val="000000"/>
                <w:sz w:val="24"/>
                <w:szCs w:val="24"/>
              </w:rPr>
            </w:pPr>
          </w:p>
        </w:tc>
      </w:tr>
      <w:tr w:rsidR="00FD180C" w:rsidRPr="00FD180C" w14:paraId="5A16AD89" w14:textId="77777777" w:rsidTr="0008753F">
        <w:trPr>
          <w:trHeight w:val="312"/>
        </w:trPr>
        <w:tc>
          <w:tcPr>
            <w:tcW w:w="521" w:type="dxa"/>
            <w:tcBorders>
              <w:top w:val="nil"/>
              <w:left w:val="single" w:sz="4" w:space="0" w:color="auto"/>
              <w:bottom w:val="nil"/>
              <w:right w:val="single" w:sz="4" w:space="0" w:color="auto"/>
            </w:tcBorders>
            <w:shd w:val="clear" w:color="000000" w:fill="FFFFFF"/>
            <w:hideMark/>
          </w:tcPr>
          <w:p w14:paraId="7ADF7F52"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6B2457EF" w14:textId="77777777" w:rsidR="00FD180C" w:rsidRPr="00FD180C" w:rsidRDefault="00FD180C" w:rsidP="00FD180C">
            <w:pPr>
              <w:rPr>
                <w:rFonts w:ascii="Calibri" w:hAnsi="Calibri"/>
                <w:color w:val="000000"/>
              </w:rPr>
            </w:pPr>
            <w:r w:rsidRPr="00FD180C">
              <w:rPr>
                <w:rFonts w:ascii="Calibri" w:hAnsi="Calibri"/>
                <w:color w:val="000000"/>
              </w:rPr>
              <w:t>Hardship administration processing fee</w:t>
            </w:r>
          </w:p>
        </w:tc>
        <w:tc>
          <w:tcPr>
            <w:tcW w:w="1409" w:type="dxa"/>
            <w:tcBorders>
              <w:top w:val="nil"/>
              <w:left w:val="nil"/>
              <w:bottom w:val="single" w:sz="4" w:space="0" w:color="auto"/>
              <w:right w:val="single" w:sz="4" w:space="0" w:color="auto"/>
            </w:tcBorders>
            <w:shd w:val="clear" w:color="auto" w:fill="auto"/>
            <w:vAlign w:val="bottom"/>
            <w:hideMark/>
          </w:tcPr>
          <w:p w14:paraId="6C4E6249"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single" w:sz="4" w:space="0" w:color="auto"/>
              <w:right w:val="single" w:sz="4" w:space="0" w:color="auto"/>
            </w:tcBorders>
            <w:shd w:val="clear" w:color="auto" w:fill="auto"/>
            <w:vAlign w:val="bottom"/>
            <w:hideMark/>
          </w:tcPr>
          <w:p w14:paraId="161D6B1B" w14:textId="77777777" w:rsidR="00FD180C" w:rsidRPr="00FD180C" w:rsidRDefault="00FD180C" w:rsidP="00FD180C">
            <w:pPr>
              <w:rPr>
                <w:rFonts w:ascii="Calibri" w:hAnsi="Calibri"/>
                <w:color w:val="000000"/>
                <w:sz w:val="24"/>
                <w:szCs w:val="24"/>
              </w:rPr>
            </w:pPr>
            <w:r w:rsidRPr="00FD180C">
              <w:rPr>
                <w:rFonts w:ascii="Calibri" w:hAnsi="Calibri"/>
                <w:color w:val="000000"/>
                <w:sz w:val="24"/>
                <w:szCs w:val="24"/>
              </w:rPr>
              <w:t> </w:t>
            </w:r>
          </w:p>
        </w:tc>
        <w:tc>
          <w:tcPr>
            <w:tcW w:w="1409" w:type="dxa"/>
            <w:tcBorders>
              <w:top w:val="nil"/>
              <w:left w:val="nil"/>
              <w:bottom w:val="nil"/>
              <w:right w:val="nil"/>
            </w:tcBorders>
            <w:shd w:val="clear" w:color="auto" w:fill="auto"/>
            <w:vAlign w:val="bottom"/>
            <w:hideMark/>
          </w:tcPr>
          <w:p w14:paraId="01A2A389" w14:textId="77777777" w:rsidR="00FD180C" w:rsidRPr="00FD180C" w:rsidRDefault="00FD180C" w:rsidP="00FD180C">
            <w:pPr>
              <w:rPr>
                <w:rFonts w:ascii="Calibri" w:hAnsi="Calibri"/>
                <w:color w:val="000000"/>
                <w:sz w:val="24"/>
                <w:szCs w:val="24"/>
              </w:rPr>
            </w:pPr>
          </w:p>
        </w:tc>
      </w:tr>
      <w:tr w:rsidR="00FD180C" w:rsidRPr="00FD180C" w14:paraId="2E310783" w14:textId="77777777" w:rsidTr="0008753F">
        <w:trPr>
          <w:trHeight w:val="1065"/>
        </w:trPr>
        <w:tc>
          <w:tcPr>
            <w:tcW w:w="521" w:type="dxa"/>
            <w:tcBorders>
              <w:top w:val="nil"/>
              <w:left w:val="single" w:sz="4" w:space="0" w:color="auto"/>
              <w:bottom w:val="nil"/>
              <w:right w:val="single" w:sz="4" w:space="0" w:color="auto"/>
            </w:tcBorders>
            <w:shd w:val="clear" w:color="000000" w:fill="FFFFFF"/>
            <w:hideMark/>
          </w:tcPr>
          <w:p w14:paraId="330C54AF"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7B199756" w14:textId="77777777" w:rsidR="00FD180C" w:rsidRPr="00FD180C" w:rsidRDefault="00FD180C" w:rsidP="00FD180C">
            <w:pPr>
              <w:rPr>
                <w:rFonts w:ascii="Calibri" w:hAnsi="Calibri"/>
                <w:color w:val="000000"/>
              </w:rPr>
            </w:pPr>
            <w:r w:rsidRPr="00FD180C">
              <w:rPr>
                <w:rFonts w:ascii="Calibri" w:hAnsi="Calibri"/>
                <w:color w:val="000000"/>
              </w:rPr>
              <w:t>Distribution Related Fees:</w:t>
            </w:r>
            <w:r w:rsidRPr="00FD180C">
              <w:rPr>
                <w:rFonts w:ascii="Calibri" w:hAnsi="Calibri"/>
                <w:color w:val="000000"/>
              </w:rPr>
              <w:br/>
              <w:t xml:space="preserve">     - Related to direct deposit or bank wire</w:t>
            </w:r>
            <w:r w:rsidRPr="00FD180C">
              <w:rPr>
                <w:rFonts w:ascii="Calibri" w:hAnsi="Calibri"/>
                <w:color w:val="000000"/>
              </w:rPr>
              <w:br/>
              <w:t xml:space="preserve">     - Related to express or overnight delivery</w:t>
            </w:r>
            <w:r w:rsidRPr="00FD180C">
              <w:rPr>
                <w:rFonts w:ascii="Calibri" w:hAnsi="Calibri"/>
                <w:color w:val="000000"/>
              </w:rPr>
              <w:br/>
              <w:t xml:space="preserve">     - Related to number or frequency of requests</w:t>
            </w:r>
          </w:p>
        </w:tc>
        <w:tc>
          <w:tcPr>
            <w:tcW w:w="1409" w:type="dxa"/>
            <w:tcBorders>
              <w:top w:val="nil"/>
              <w:left w:val="nil"/>
              <w:bottom w:val="single" w:sz="4" w:space="0" w:color="auto"/>
              <w:right w:val="single" w:sz="4" w:space="0" w:color="auto"/>
            </w:tcBorders>
            <w:shd w:val="clear" w:color="auto" w:fill="auto"/>
            <w:vAlign w:val="bottom"/>
            <w:hideMark/>
          </w:tcPr>
          <w:p w14:paraId="1FCFAF50"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single" w:sz="4" w:space="0" w:color="auto"/>
              <w:right w:val="single" w:sz="4" w:space="0" w:color="auto"/>
            </w:tcBorders>
            <w:shd w:val="clear" w:color="auto" w:fill="auto"/>
            <w:vAlign w:val="bottom"/>
            <w:hideMark/>
          </w:tcPr>
          <w:p w14:paraId="7D854748" w14:textId="77777777" w:rsidR="00FD180C" w:rsidRPr="00FD180C" w:rsidRDefault="00FD180C" w:rsidP="00FD180C">
            <w:pPr>
              <w:rPr>
                <w:rFonts w:ascii="Calibri" w:hAnsi="Calibri"/>
                <w:color w:val="000000"/>
                <w:sz w:val="24"/>
                <w:szCs w:val="24"/>
              </w:rPr>
            </w:pPr>
            <w:r w:rsidRPr="00FD180C">
              <w:rPr>
                <w:rFonts w:ascii="Calibri" w:hAnsi="Calibri"/>
                <w:color w:val="000000"/>
                <w:sz w:val="24"/>
                <w:szCs w:val="24"/>
              </w:rPr>
              <w:t> </w:t>
            </w:r>
          </w:p>
        </w:tc>
        <w:tc>
          <w:tcPr>
            <w:tcW w:w="1409" w:type="dxa"/>
            <w:tcBorders>
              <w:top w:val="nil"/>
              <w:left w:val="nil"/>
              <w:bottom w:val="nil"/>
              <w:right w:val="nil"/>
            </w:tcBorders>
            <w:shd w:val="clear" w:color="auto" w:fill="auto"/>
            <w:vAlign w:val="bottom"/>
            <w:hideMark/>
          </w:tcPr>
          <w:p w14:paraId="7D0C9056" w14:textId="77777777" w:rsidR="00FD180C" w:rsidRPr="00FD180C" w:rsidRDefault="00FD180C" w:rsidP="00FD180C">
            <w:pPr>
              <w:rPr>
                <w:rFonts w:ascii="Calibri" w:hAnsi="Calibri"/>
                <w:color w:val="000000"/>
                <w:sz w:val="24"/>
                <w:szCs w:val="24"/>
              </w:rPr>
            </w:pPr>
          </w:p>
        </w:tc>
      </w:tr>
      <w:tr w:rsidR="00FD180C" w:rsidRPr="00FD180C" w14:paraId="0A6F0BAC" w14:textId="77777777" w:rsidTr="0008753F">
        <w:trPr>
          <w:trHeight w:val="312"/>
        </w:trPr>
        <w:tc>
          <w:tcPr>
            <w:tcW w:w="521" w:type="dxa"/>
            <w:tcBorders>
              <w:top w:val="nil"/>
              <w:left w:val="single" w:sz="4" w:space="0" w:color="auto"/>
              <w:bottom w:val="nil"/>
              <w:right w:val="single" w:sz="4" w:space="0" w:color="auto"/>
            </w:tcBorders>
            <w:shd w:val="clear" w:color="000000" w:fill="FFFFFF"/>
            <w:hideMark/>
          </w:tcPr>
          <w:p w14:paraId="29F9E8AF"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73604EF9" w14:textId="77777777" w:rsidR="00FD180C" w:rsidRPr="00FD180C" w:rsidRDefault="00FD180C" w:rsidP="00FD180C">
            <w:pPr>
              <w:rPr>
                <w:rFonts w:ascii="Calibri" w:hAnsi="Calibri"/>
                <w:color w:val="000000"/>
              </w:rPr>
            </w:pPr>
            <w:r w:rsidRPr="00FD180C">
              <w:rPr>
                <w:rFonts w:ascii="Calibri" w:hAnsi="Calibri"/>
                <w:color w:val="000000"/>
              </w:rPr>
              <w:t>Rollover account maintenance fee</w:t>
            </w:r>
          </w:p>
        </w:tc>
        <w:tc>
          <w:tcPr>
            <w:tcW w:w="1409" w:type="dxa"/>
            <w:tcBorders>
              <w:top w:val="nil"/>
              <w:left w:val="nil"/>
              <w:bottom w:val="single" w:sz="4" w:space="0" w:color="auto"/>
              <w:right w:val="single" w:sz="4" w:space="0" w:color="auto"/>
            </w:tcBorders>
            <w:shd w:val="clear" w:color="auto" w:fill="auto"/>
            <w:vAlign w:val="bottom"/>
            <w:hideMark/>
          </w:tcPr>
          <w:p w14:paraId="50C298A6"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single" w:sz="4" w:space="0" w:color="auto"/>
              <w:right w:val="single" w:sz="4" w:space="0" w:color="auto"/>
            </w:tcBorders>
            <w:shd w:val="clear" w:color="auto" w:fill="auto"/>
            <w:vAlign w:val="bottom"/>
            <w:hideMark/>
          </w:tcPr>
          <w:p w14:paraId="5466EB40" w14:textId="77777777" w:rsidR="00FD180C" w:rsidRPr="00FD180C" w:rsidRDefault="00FD180C" w:rsidP="00FD180C">
            <w:pPr>
              <w:rPr>
                <w:rFonts w:ascii="Calibri" w:hAnsi="Calibri"/>
                <w:color w:val="000000"/>
                <w:sz w:val="24"/>
                <w:szCs w:val="24"/>
              </w:rPr>
            </w:pPr>
            <w:r w:rsidRPr="00FD180C">
              <w:rPr>
                <w:rFonts w:ascii="Calibri" w:hAnsi="Calibri"/>
                <w:color w:val="000000"/>
                <w:sz w:val="24"/>
                <w:szCs w:val="24"/>
              </w:rPr>
              <w:t> </w:t>
            </w:r>
          </w:p>
        </w:tc>
        <w:tc>
          <w:tcPr>
            <w:tcW w:w="1409" w:type="dxa"/>
            <w:tcBorders>
              <w:top w:val="nil"/>
              <w:left w:val="nil"/>
              <w:bottom w:val="nil"/>
              <w:right w:val="nil"/>
            </w:tcBorders>
            <w:shd w:val="clear" w:color="auto" w:fill="auto"/>
            <w:vAlign w:val="bottom"/>
            <w:hideMark/>
          </w:tcPr>
          <w:p w14:paraId="0B5BD304" w14:textId="77777777" w:rsidR="00FD180C" w:rsidRPr="00FD180C" w:rsidRDefault="00FD180C" w:rsidP="00FD180C">
            <w:pPr>
              <w:rPr>
                <w:rFonts w:ascii="Calibri" w:hAnsi="Calibri"/>
                <w:color w:val="000000"/>
                <w:sz w:val="24"/>
                <w:szCs w:val="24"/>
              </w:rPr>
            </w:pPr>
          </w:p>
        </w:tc>
      </w:tr>
      <w:tr w:rsidR="00FD180C" w:rsidRPr="00FD180C" w14:paraId="5539BE72" w14:textId="77777777" w:rsidTr="0008753F">
        <w:trPr>
          <w:trHeight w:val="828"/>
        </w:trPr>
        <w:tc>
          <w:tcPr>
            <w:tcW w:w="521" w:type="dxa"/>
            <w:tcBorders>
              <w:top w:val="nil"/>
              <w:left w:val="single" w:sz="4" w:space="0" w:color="auto"/>
              <w:bottom w:val="nil"/>
              <w:right w:val="single" w:sz="4" w:space="0" w:color="auto"/>
            </w:tcBorders>
            <w:shd w:val="clear" w:color="000000" w:fill="FFFFFF"/>
            <w:hideMark/>
          </w:tcPr>
          <w:p w14:paraId="611F7BF5"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0FE341DF" w14:textId="77777777" w:rsidR="00FD180C" w:rsidRPr="00FD180C" w:rsidRDefault="00FD180C" w:rsidP="00FD180C">
            <w:pPr>
              <w:rPr>
                <w:rFonts w:ascii="Calibri" w:hAnsi="Calibri"/>
                <w:color w:val="000000"/>
              </w:rPr>
            </w:pPr>
            <w:r w:rsidRPr="00FD180C">
              <w:rPr>
                <w:rFonts w:ascii="Calibri" w:hAnsi="Calibri"/>
                <w:color w:val="000000"/>
              </w:rPr>
              <w:t xml:space="preserve">QDRO execution fee </w:t>
            </w:r>
            <w:r w:rsidRPr="00FD180C">
              <w:rPr>
                <w:rFonts w:ascii="Calibri" w:hAnsi="Calibri"/>
                <w:color w:val="000000"/>
              </w:rPr>
              <w:br/>
              <w:t>(Recordkeeper splits account and creates new QDRO account per Plan instruction)</w:t>
            </w:r>
          </w:p>
        </w:tc>
        <w:tc>
          <w:tcPr>
            <w:tcW w:w="1409" w:type="dxa"/>
            <w:tcBorders>
              <w:top w:val="nil"/>
              <w:left w:val="nil"/>
              <w:bottom w:val="single" w:sz="4" w:space="0" w:color="auto"/>
              <w:right w:val="single" w:sz="4" w:space="0" w:color="auto"/>
            </w:tcBorders>
            <w:shd w:val="clear" w:color="auto" w:fill="auto"/>
            <w:vAlign w:val="bottom"/>
            <w:hideMark/>
          </w:tcPr>
          <w:p w14:paraId="1C62AFA7"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single" w:sz="4" w:space="0" w:color="auto"/>
              <w:right w:val="single" w:sz="4" w:space="0" w:color="auto"/>
            </w:tcBorders>
            <w:shd w:val="clear" w:color="auto" w:fill="auto"/>
            <w:vAlign w:val="bottom"/>
            <w:hideMark/>
          </w:tcPr>
          <w:p w14:paraId="10F95085" w14:textId="77777777" w:rsidR="00FD180C" w:rsidRPr="00FD180C" w:rsidRDefault="00FD180C" w:rsidP="00FD180C">
            <w:pPr>
              <w:rPr>
                <w:rFonts w:ascii="Calibri" w:hAnsi="Calibri"/>
                <w:color w:val="000000"/>
                <w:sz w:val="24"/>
                <w:szCs w:val="24"/>
              </w:rPr>
            </w:pPr>
            <w:r w:rsidRPr="00FD180C">
              <w:rPr>
                <w:rFonts w:ascii="Calibri" w:hAnsi="Calibri"/>
                <w:color w:val="000000"/>
                <w:sz w:val="24"/>
                <w:szCs w:val="24"/>
              </w:rPr>
              <w:t> </w:t>
            </w:r>
          </w:p>
        </w:tc>
        <w:tc>
          <w:tcPr>
            <w:tcW w:w="1409" w:type="dxa"/>
            <w:tcBorders>
              <w:top w:val="nil"/>
              <w:left w:val="nil"/>
              <w:bottom w:val="nil"/>
              <w:right w:val="nil"/>
            </w:tcBorders>
            <w:shd w:val="clear" w:color="auto" w:fill="auto"/>
            <w:vAlign w:val="bottom"/>
            <w:hideMark/>
          </w:tcPr>
          <w:p w14:paraId="4792B04B" w14:textId="77777777" w:rsidR="00FD180C" w:rsidRPr="00FD180C" w:rsidRDefault="00FD180C" w:rsidP="00FD180C">
            <w:pPr>
              <w:rPr>
                <w:rFonts w:ascii="Calibri" w:hAnsi="Calibri"/>
                <w:color w:val="000000"/>
                <w:sz w:val="24"/>
                <w:szCs w:val="24"/>
              </w:rPr>
            </w:pPr>
          </w:p>
        </w:tc>
      </w:tr>
      <w:tr w:rsidR="00FD180C" w:rsidRPr="00FD180C" w14:paraId="1C1CB34B" w14:textId="77777777" w:rsidTr="0008753F">
        <w:trPr>
          <w:trHeight w:val="552"/>
        </w:trPr>
        <w:tc>
          <w:tcPr>
            <w:tcW w:w="521" w:type="dxa"/>
            <w:tcBorders>
              <w:top w:val="nil"/>
              <w:left w:val="single" w:sz="4" w:space="0" w:color="auto"/>
              <w:bottom w:val="nil"/>
              <w:right w:val="single" w:sz="4" w:space="0" w:color="auto"/>
            </w:tcBorders>
            <w:shd w:val="clear" w:color="000000" w:fill="FFFFFF"/>
            <w:hideMark/>
          </w:tcPr>
          <w:p w14:paraId="234C0883" w14:textId="77777777" w:rsidR="00FD180C" w:rsidRPr="00FD180C" w:rsidRDefault="00FD180C" w:rsidP="00FD180C">
            <w:pPr>
              <w:jc w:val="center"/>
              <w:rPr>
                <w:rFonts w:ascii="Calibri" w:hAnsi="Calibri"/>
                <w:b/>
                <w:bCs/>
                <w:color w:val="000000"/>
              </w:rPr>
            </w:pPr>
            <w:r w:rsidRPr="00FD180C">
              <w:rPr>
                <w:rFonts w:ascii="Calibri" w:hAnsi="Calibri"/>
                <w:b/>
                <w:bCs/>
                <w:color w:val="000000"/>
              </w:rPr>
              <w:lastRenderedPageBreak/>
              <w:t> </w:t>
            </w:r>
          </w:p>
        </w:tc>
        <w:tc>
          <w:tcPr>
            <w:tcW w:w="5959" w:type="dxa"/>
            <w:tcBorders>
              <w:top w:val="nil"/>
              <w:left w:val="nil"/>
              <w:bottom w:val="single" w:sz="4" w:space="0" w:color="auto"/>
              <w:right w:val="single" w:sz="4" w:space="0" w:color="auto"/>
            </w:tcBorders>
            <w:shd w:val="clear" w:color="auto" w:fill="auto"/>
            <w:hideMark/>
          </w:tcPr>
          <w:p w14:paraId="36EF4F0D" w14:textId="77777777" w:rsidR="00FD180C" w:rsidRPr="00FD180C" w:rsidRDefault="00FD180C" w:rsidP="00FD180C">
            <w:pPr>
              <w:rPr>
                <w:rFonts w:ascii="Calibri" w:hAnsi="Calibri"/>
                <w:color w:val="000000"/>
              </w:rPr>
            </w:pPr>
            <w:r w:rsidRPr="00FD180C">
              <w:rPr>
                <w:rFonts w:ascii="Calibri" w:hAnsi="Calibri"/>
                <w:color w:val="000000"/>
              </w:rPr>
              <w:t xml:space="preserve">Full-service QDRO administration </w:t>
            </w:r>
            <w:r w:rsidRPr="00FD180C">
              <w:rPr>
                <w:rFonts w:ascii="Calibri" w:hAnsi="Calibri"/>
                <w:color w:val="000000"/>
              </w:rPr>
              <w:br/>
              <w:t>(Recordkeeper reviews QDRO instructions and also splits account)</w:t>
            </w:r>
          </w:p>
        </w:tc>
        <w:tc>
          <w:tcPr>
            <w:tcW w:w="1409" w:type="dxa"/>
            <w:tcBorders>
              <w:top w:val="nil"/>
              <w:left w:val="nil"/>
              <w:bottom w:val="single" w:sz="4" w:space="0" w:color="auto"/>
              <w:right w:val="single" w:sz="4" w:space="0" w:color="auto"/>
            </w:tcBorders>
            <w:shd w:val="clear" w:color="auto" w:fill="auto"/>
            <w:vAlign w:val="bottom"/>
            <w:hideMark/>
          </w:tcPr>
          <w:p w14:paraId="15B867D0"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single" w:sz="4" w:space="0" w:color="auto"/>
              <w:right w:val="single" w:sz="4" w:space="0" w:color="auto"/>
            </w:tcBorders>
            <w:shd w:val="clear" w:color="auto" w:fill="auto"/>
            <w:vAlign w:val="bottom"/>
            <w:hideMark/>
          </w:tcPr>
          <w:p w14:paraId="5E7351FB" w14:textId="77777777" w:rsidR="00FD180C" w:rsidRPr="00FD180C" w:rsidRDefault="00FD180C" w:rsidP="00FD180C">
            <w:pPr>
              <w:rPr>
                <w:rFonts w:ascii="Calibri" w:hAnsi="Calibri"/>
                <w:color w:val="000000"/>
                <w:sz w:val="24"/>
                <w:szCs w:val="24"/>
              </w:rPr>
            </w:pPr>
            <w:r w:rsidRPr="00FD180C">
              <w:rPr>
                <w:rFonts w:ascii="Calibri" w:hAnsi="Calibri"/>
                <w:color w:val="000000"/>
                <w:sz w:val="24"/>
                <w:szCs w:val="24"/>
              </w:rPr>
              <w:t> </w:t>
            </w:r>
          </w:p>
        </w:tc>
        <w:tc>
          <w:tcPr>
            <w:tcW w:w="1409" w:type="dxa"/>
            <w:tcBorders>
              <w:top w:val="nil"/>
              <w:left w:val="nil"/>
              <w:bottom w:val="nil"/>
              <w:right w:val="nil"/>
            </w:tcBorders>
            <w:shd w:val="clear" w:color="auto" w:fill="auto"/>
            <w:vAlign w:val="bottom"/>
            <w:hideMark/>
          </w:tcPr>
          <w:p w14:paraId="091CE59A" w14:textId="77777777" w:rsidR="00FD180C" w:rsidRPr="00FD180C" w:rsidRDefault="00FD180C" w:rsidP="00FD180C">
            <w:pPr>
              <w:rPr>
                <w:rFonts w:ascii="Calibri" w:hAnsi="Calibri"/>
                <w:color w:val="000000"/>
                <w:sz w:val="24"/>
                <w:szCs w:val="24"/>
              </w:rPr>
            </w:pPr>
          </w:p>
        </w:tc>
      </w:tr>
      <w:tr w:rsidR="00FD180C" w:rsidRPr="00FD180C" w14:paraId="60670196" w14:textId="77777777" w:rsidTr="0008753F">
        <w:trPr>
          <w:trHeight w:val="828"/>
        </w:trPr>
        <w:tc>
          <w:tcPr>
            <w:tcW w:w="521" w:type="dxa"/>
            <w:tcBorders>
              <w:top w:val="nil"/>
              <w:left w:val="single" w:sz="4" w:space="0" w:color="auto"/>
              <w:bottom w:val="nil"/>
              <w:right w:val="single" w:sz="4" w:space="0" w:color="auto"/>
            </w:tcBorders>
            <w:shd w:val="clear" w:color="000000" w:fill="FFFFFF"/>
            <w:hideMark/>
          </w:tcPr>
          <w:p w14:paraId="1416F3FA"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4F9A8C58" w14:textId="77777777" w:rsidR="00FD180C" w:rsidRPr="00FD180C" w:rsidRDefault="00FD180C" w:rsidP="00FD180C">
            <w:pPr>
              <w:rPr>
                <w:rFonts w:ascii="Calibri" w:hAnsi="Calibri"/>
                <w:color w:val="000000"/>
              </w:rPr>
            </w:pPr>
            <w:r w:rsidRPr="00FD180C">
              <w:rPr>
                <w:rFonts w:ascii="Calibri" w:hAnsi="Calibri"/>
                <w:color w:val="000000"/>
              </w:rPr>
              <w:t xml:space="preserve">Beneficiary claim administration fee </w:t>
            </w:r>
            <w:r w:rsidRPr="00FD180C">
              <w:rPr>
                <w:rFonts w:ascii="Calibri" w:hAnsi="Calibri"/>
                <w:color w:val="000000"/>
              </w:rPr>
              <w:br w:type="page"/>
              <w:t>(Recordkeeper creates beneficiary account after approving claim received in good order. Plan resolves disputed claims)</w:t>
            </w:r>
          </w:p>
        </w:tc>
        <w:tc>
          <w:tcPr>
            <w:tcW w:w="1409" w:type="dxa"/>
            <w:tcBorders>
              <w:top w:val="nil"/>
              <w:left w:val="nil"/>
              <w:bottom w:val="single" w:sz="4" w:space="0" w:color="auto"/>
              <w:right w:val="single" w:sz="4" w:space="0" w:color="auto"/>
            </w:tcBorders>
            <w:shd w:val="clear" w:color="auto" w:fill="auto"/>
            <w:vAlign w:val="bottom"/>
            <w:hideMark/>
          </w:tcPr>
          <w:p w14:paraId="7706F397"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single" w:sz="4" w:space="0" w:color="auto"/>
              <w:right w:val="single" w:sz="4" w:space="0" w:color="auto"/>
            </w:tcBorders>
            <w:shd w:val="clear" w:color="auto" w:fill="auto"/>
            <w:vAlign w:val="bottom"/>
            <w:hideMark/>
          </w:tcPr>
          <w:p w14:paraId="60BBF013" w14:textId="77777777" w:rsidR="00FD180C" w:rsidRPr="00FD180C" w:rsidRDefault="00FD180C" w:rsidP="00FD180C">
            <w:pPr>
              <w:rPr>
                <w:rFonts w:ascii="Calibri" w:hAnsi="Calibri"/>
                <w:color w:val="000000"/>
                <w:sz w:val="24"/>
                <w:szCs w:val="24"/>
              </w:rPr>
            </w:pPr>
            <w:r w:rsidRPr="00FD180C">
              <w:rPr>
                <w:rFonts w:ascii="Calibri" w:hAnsi="Calibri"/>
                <w:color w:val="000000"/>
                <w:sz w:val="24"/>
                <w:szCs w:val="24"/>
              </w:rPr>
              <w:t> </w:t>
            </w:r>
          </w:p>
        </w:tc>
        <w:tc>
          <w:tcPr>
            <w:tcW w:w="1409" w:type="dxa"/>
            <w:tcBorders>
              <w:top w:val="nil"/>
              <w:left w:val="nil"/>
              <w:bottom w:val="nil"/>
              <w:right w:val="nil"/>
            </w:tcBorders>
            <w:shd w:val="clear" w:color="auto" w:fill="auto"/>
            <w:vAlign w:val="bottom"/>
            <w:hideMark/>
          </w:tcPr>
          <w:p w14:paraId="24F5EB49" w14:textId="77777777" w:rsidR="00FD180C" w:rsidRPr="00FD180C" w:rsidRDefault="00FD180C" w:rsidP="00FD180C">
            <w:pPr>
              <w:rPr>
                <w:rFonts w:ascii="Calibri" w:hAnsi="Calibri"/>
                <w:color w:val="000000"/>
                <w:sz w:val="24"/>
                <w:szCs w:val="24"/>
              </w:rPr>
            </w:pPr>
          </w:p>
        </w:tc>
      </w:tr>
      <w:tr w:rsidR="00FD180C" w:rsidRPr="00FD180C" w14:paraId="4B59E9B8" w14:textId="77777777" w:rsidTr="0008753F">
        <w:trPr>
          <w:trHeight w:val="540"/>
        </w:trPr>
        <w:tc>
          <w:tcPr>
            <w:tcW w:w="521" w:type="dxa"/>
            <w:tcBorders>
              <w:top w:val="nil"/>
              <w:left w:val="single" w:sz="4" w:space="0" w:color="auto"/>
              <w:bottom w:val="nil"/>
              <w:right w:val="single" w:sz="4" w:space="0" w:color="auto"/>
            </w:tcBorders>
            <w:shd w:val="clear" w:color="000000" w:fill="FFFFFF"/>
            <w:hideMark/>
          </w:tcPr>
          <w:p w14:paraId="6AB4D06D"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35ACC5E2" w14:textId="77777777" w:rsidR="00FD180C" w:rsidRPr="00FD180C" w:rsidRDefault="00FD180C" w:rsidP="00FD180C">
            <w:pPr>
              <w:rPr>
                <w:rFonts w:ascii="Calibri" w:hAnsi="Calibri"/>
                <w:color w:val="000000"/>
              </w:rPr>
            </w:pPr>
            <w:r w:rsidRPr="00FD180C">
              <w:rPr>
                <w:rFonts w:ascii="Calibri" w:hAnsi="Calibri"/>
                <w:color w:val="000000"/>
              </w:rPr>
              <w:t xml:space="preserve">Full-service beneficiary claim administration fee </w:t>
            </w:r>
            <w:r w:rsidRPr="00FD180C">
              <w:rPr>
                <w:rFonts w:ascii="Calibri" w:hAnsi="Calibri"/>
                <w:color w:val="000000"/>
              </w:rPr>
              <w:br/>
              <w:t>(In addition to above, recordkeeper makes all claim determinations)</w:t>
            </w:r>
          </w:p>
        </w:tc>
        <w:tc>
          <w:tcPr>
            <w:tcW w:w="1409" w:type="dxa"/>
            <w:tcBorders>
              <w:top w:val="nil"/>
              <w:left w:val="nil"/>
              <w:bottom w:val="single" w:sz="4" w:space="0" w:color="auto"/>
              <w:right w:val="single" w:sz="4" w:space="0" w:color="auto"/>
            </w:tcBorders>
            <w:shd w:val="clear" w:color="auto" w:fill="auto"/>
            <w:vAlign w:val="bottom"/>
            <w:hideMark/>
          </w:tcPr>
          <w:p w14:paraId="4030323D"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single" w:sz="4" w:space="0" w:color="auto"/>
              <w:right w:val="single" w:sz="4" w:space="0" w:color="auto"/>
            </w:tcBorders>
            <w:shd w:val="clear" w:color="auto" w:fill="auto"/>
            <w:vAlign w:val="bottom"/>
            <w:hideMark/>
          </w:tcPr>
          <w:p w14:paraId="14041E69" w14:textId="77777777" w:rsidR="00FD180C" w:rsidRPr="00FD180C" w:rsidRDefault="00FD180C" w:rsidP="00FD180C">
            <w:pPr>
              <w:rPr>
                <w:rFonts w:ascii="Calibri" w:hAnsi="Calibri"/>
                <w:color w:val="000000"/>
                <w:sz w:val="24"/>
                <w:szCs w:val="24"/>
              </w:rPr>
            </w:pPr>
            <w:r w:rsidRPr="00FD180C">
              <w:rPr>
                <w:rFonts w:ascii="Calibri" w:hAnsi="Calibri"/>
                <w:color w:val="000000"/>
                <w:sz w:val="24"/>
                <w:szCs w:val="24"/>
              </w:rPr>
              <w:t> </w:t>
            </w:r>
          </w:p>
        </w:tc>
        <w:tc>
          <w:tcPr>
            <w:tcW w:w="1409" w:type="dxa"/>
            <w:tcBorders>
              <w:top w:val="nil"/>
              <w:left w:val="nil"/>
              <w:bottom w:val="nil"/>
              <w:right w:val="nil"/>
            </w:tcBorders>
            <w:shd w:val="clear" w:color="auto" w:fill="auto"/>
            <w:vAlign w:val="bottom"/>
            <w:hideMark/>
          </w:tcPr>
          <w:p w14:paraId="7D0F6A39" w14:textId="77777777" w:rsidR="00FD180C" w:rsidRPr="00FD180C" w:rsidRDefault="00FD180C" w:rsidP="00FD180C">
            <w:pPr>
              <w:rPr>
                <w:rFonts w:ascii="Calibri" w:hAnsi="Calibri"/>
                <w:color w:val="000000"/>
                <w:sz w:val="24"/>
                <w:szCs w:val="24"/>
              </w:rPr>
            </w:pPr>
          </w:p>
        </w:tc>
      </w:tr>
      <w:tr w:rsidR="00FD180C" w:rsidRPr="00FD180C" w14:paraId="75B2DEF8" w14:textId="77777777" w:rsidTr="0008753F">
        <w:trPr>
          <w:trHeight w:val="540"/>
        </w:trPr>
        <w:tc>
          <w:tcPr>
            <w:tcW w:w="521" w:type="dxa"/>
            <w:tcBorders>
              <w:top w:val="nil"/>
              <w:left w:val="single" w:sz="4" w:space="0" w:color="auto"/>
              <w:bottom w:val="single" w:sz="4" w:space="0" w:color="auto"/>
              <w:right w:val="single" w:sz="4" w:space="0" w:color="auto"/>
            </w:tcBorders>
            <w:shd w:val="clear" w:color="000000" w:fill="FFFFFF"/>
            <w:hideMark/>
          </w:tcPr>
          <w:p w14:paraId="53682756" w14:textId="77777777" w:rsidR="00FD180C" w:rsidRPr="00FD180C" w:rsidRDefault="00FD180C" w:rsidP="00FD180C">
            <w:pPr>
              <w:jc w:val="center"/>
              <w:rPr>
                <w:rFonts w:ascii="Calibri" w:hAnsi="Calibri"/>
                <w:b/>
                <w:bCs/>
                <w:color w:val="000000"/>
              </w:rPr>
            </w:pPr>
            <w:r w:rsidRPr="00FD180C">
              <w:rPr>
                <w:rFonts w:ascii="Calibri" w:hAnsi="Calibri"/>
                <w:b/>
                <w:bCs/>
                <w:color w:val="000000"/>
              </w:rPr>
              <w:t> </w:t>
            </w:r>
          </w:p>
        </w:tc>
        <w:tc>
          <w:tcPr>
            <w:tcW w:w="5959" w:type="dxa"/>
            <w:tcBorders>
              <w:top w:val="nil"/>
              <w:left w:val="nil"/>
              <w:bottom w:val="single" w:sz="4" w:space="0" w:color="auto"/>
              <w:right w:val="single" w:sz="4" w:space="0" w:color="auto"/>
            </w:tcBorders>
            <w:shd w:val="clear" w:color="auto" w:fill="auto"/>
            <w:hideMark/>
          </w:tcPr>
          <w:p w14:paraId="5DB9F2DF" w14:textId="77777777" w:rsidR="00FD180C" w:rsidRPr="00FD180C" w:rsidRDefault="00FD180C" w:rsidP="00FD180C">
            <w:pPr>
              <w:rPr>
                <w:rFonts w:ascii="Calibri" w:hAnsi="Calibri"/>
                <w:color w:val="000000"/>
              </w:rPr>
            </w:pPr>
            <w:r w:rsidRPr="00FD180C">
              <w:rPr>
                <w:rFonts w:ascii="Calibri" w:hAnsi="Calibri"/>
                <w:color w:val="000000"/>
              </w:rPr>
              <w:t>Please include any other transaction fees not listed here that a participant may be subject to.</w:t>
            </w:r>
          </w:p>
        </w:tc>
        <w:tc>
          <w:tcPr>
            <w:tcW w:w="1409" w:type="dxa"/>
            <w:tcBorders>
              <w:top w:val="nil"/>
              <w:left w:val="nil"/>
              <w:bottom w:val="single" w:sz="4" w:space="0" w:color="auto"/>
              <w:right w:val="single" w:sz="4" w:space="0" w:color="auto"/>
            </w:tcBorders>
            <w:shd w:val="clear" w:color="auto" w:fill="auto"/>
            <w:vAlign w:val="bottom"/>
            <w:hideMark/>
          </w:tcPr>
          <w:p w14:paraId="41A72CAE"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single" w:sz="4" w:space="0" w:color="auto"/>
              <w:right w:val="single" w:sz="4" w:space="0" w:color="auto"/>
            </w:tcBorders>
            <w:shd w:val="clear" w:color="auto" w:fill="auto"/>
            <w:vAlign w:val="bottom"/>
            <w:hideMark/>
          </w:tcPr>
          <w:p w14:paraId="4569D69E" w14:textId="77777777" w:rsidR="00FD180C" w:rsidRPr="00FD180C" w:rsidRDefault="00FD180C" w:rsidP="00FD180C">
            <w:pPr>
              <w:rPr>
                <w:rFonts w:ascii="Calibri" w:hAnsi="Calibri"/>
                <w:color w:val="000000"/>
                <w:sz w:val="24"/>
                <w:szCs w:val="24"/>
              </w:rPr>
            </w:pPr>
            <w:r w:rsidRPr="00FD180C">
              <w:rPr>
                <w:rFonts w:ascii="Calibri" w:hAnsi="Calibri"/>
                <w:color w:val="000000"/>
                <w:sz w:val="24"/>
                <w:szCs w:val="24"/>
              </w:rPr>
              <w:t> </w:t>
            </w:r>
          </w:p>
        </w:tc>
        <w:tc>
          <w:tcPr>
            <w:tcW w:w="1409" w:type="dxa"/>
            <w:tcBorders>
              <w:top w:val="nil"/>
              <w:left w:val="nil"/>
              <w:bottom w:val="nil"/>
              <w:right w:val="nil"/>
            </w:tcBorders>
            <w:shd w:val="clear" w:color="auto" w:fill="auto"/>
            <w:vAlign w:val="bottom"/>
            <w:hideMark/>
          </w:tcPr>
          <w:p w14:paraId="085B4936" w14:textId="77777777" w:rsidR="00FD180C" w:rsidRPr="00FD180C" w:rsidRDefault="00FD180C" w:rsidP="00FD180C">
            <w:pPr>
              <w:rPr>
                <w:rFonts w:ascii="Calibri" w:hAnsi="Calibri"/>
                <w:color w:val="000000"/>
                <w:sz w:val="24"/>
                <w:szCs w:val="24"/>
              </w:rPr>
            </w:pPr>
          </w:p>
        </w:tc>
      </w:tr>
      <w:tr w:rsidR="00FD180C" w:rsidRPr="00FD180C" w14:paraId="2511F391" w14:textId="77777777" w:rsidTr="0008753F">
        <w:trPr>
          <w:trHeight w:val="552"/>
        </w:trPr>
        <w:tc>
          <w:tcPr>
            <w:tcW w:w="521" w:type="dxa"/>
            <w:tcBorders>
              <w:top w:val="nil"/>
              <w:left w:val="single" w:sz="4" w:space="0" w:color="auto"/>
              <w:bottom w:val="single" w:sz="4" w:space="0" w:color="auto"/>
              <w:right w:val="single" w:sz="4" w:space="0" w:color="auto"/>
            </w:tcBorders>
            <w:shd w:val="clear" w:color="000000" w:fill="FFFFFF"/>
            <w:hideMark/>
          </w:tcPr>
          <w:p w14:paraId="6A20D889" w14:textId="77777777" w:rsidR="00FD180C" w:rsidRPr="00FD180C" w:rsidRDefault="00FD180C" w:rsidP="00FD180C">
            <w:pPr>
              <w:jc w:val="center"/>
              <w:rPr>
                <w:rFonts w:ascii="Calibri" w:hAnsi="Calibri"/>
                <w:b/>
                <w:bCs/>
              </w:rPr>
            </w:pPr>
            <w:r w:rsidRPr="00FD180C">
              <w:rPr>
                <w:rFonts w:ascii="Calibri" w:hAnsi="Calibri"/>
                <w:b/>
                <w:bCs/>
              </w:rPr>
              <w:t>329</w:t>
            </w:r>
          </w:p>
        </w:tc>
        <w:tc>
          <w:tcPr>
            <w:tcW w:w="5959" w:type="dxa"/>
            <w:tcBorders>
              <w:top w:val="nil"/>
              <w:left w:val="nil"/>
              <w:bottom w:val="single" w:sz="4" w:space="0" w:color="auto"/>
              <w:right w:val="single" w:sz="4" w:space="0" w:color="auto"/>
            </w:tcBorders>
            <w:shd w:val="clear" w:color="000000" w:fill="FFFFFF"/>
            <w:hideMark/>
          </w:tcPr>
          <w:p w14:paraId="091FF722" w14:textId="77777777" w:rsidR="00FD180C" w:rsidRPr="00FD180C" w:rsidRDefault="00FD180C" w:rsidP="00FD180C">
            <w:pPr>
              <w:rPr>
                <w:rFonts w:ascii="Calibri" w:hAnsi="Calibri"/>
              </w:rPr>
            </w:pPr>
            <w:r w:rsidRPr="00FD180C">
              <w:rPr>
                <w:rFonts w:ascii="Calibri" w:hAnsi="Calibri"/>
              </w:rPr>
              <w:t>Verify that you will administer an asset-based fee as determined by the Plan, from which all expenses (including your per-participant charges) will be paid.</w:t>
            </w:r>
          </w:p>
        </w:tc>
        <w:tc>
          <w:tcPr>
            <w:tcW w:w="1409" w:type="dxa"/>
            <w:tcBorders>
              <w:top w:val="nil"/>
              <w:left w:val="nil"/>
              <w:bottom w:val="single" w:sz="4" w:space="0" w:color="auto"/>
              <w:right w:val="single" w:sz="4" w:space="0" w:color="auto"/>
            </w:tcBorders>
            <w:shd w:val="clear" w:color="000000" w:fill="FFFFFF"/>
            <w:vAlign w:val="bottom"/>
            <w:hideMark/>
          </w:tcPr>
          <w:p w14:paraId="2A589464" w14:textId="77777777" w:rsidR="00FD180C" w:rsidRPr="00FD180C" w:rsidRDefault="00FD180C" w:rsidP="00FD180C">
            <w:pPr>
              <w:rPr>
                <w:rFonts w:ascii="Calibri" w:hAnsi="Calibri"/>
                <w:color w:val="FF0000"/>
              </w:rPr>
            </w:pPr>
            <w:r w:rsidRPr="00FD180C">
              <w:rPr>
                <w:rFonts w:ascii="Calibri" w:hAnsi="Calibri"/>
                <w:color w:val="FF0000"/>
              </w:rPr>
              <w:t> </w:t>
            </w:r>
          </w:p>
        </w:tc>
        <w:tc>
          <w:tcPr>
            <w:tcW w:w="1299" w:type="dxa"/>
            <w:tcBorders>
              <w:top w:val="nil"/>
              <w:left w:val="nil"/>
              <w:bottom w:val="nil"/>
              <w:right w:val="nil"/>
            </w:tcBorders>
            <w:shd w:val="clear" w:color="auto" w:fill="auto"/>
            <w:vAlign w:val="bottom"/>
            <w:hideMark/>
          </w:tcPr>
          <w:p w14:paraId="23418D48" w14:textId="77777777" w:rsidR="00FD180C" w:rsidRPr="00FD180C" w:rsidRDefault="00FD180C" w:rsidP="00FD180C">
            <w:pPr>
              <w:rPr>
                <w:rFonts w:ascii="Calibri" w:hAnsi="Calibri"/>
                <w:color w:val="000000"/>
                <w:sz w:val="24"/>
                <w:szCs w:val="24"/>
              </w:rPr>
            </w:pPr>
            <w:r w:rsidRPr="00FD180C">
              <w:rPr>
                <w:rFonts w:ascii="Calibri" w:hAnsi="Calibri"/>
                <w:color w:val="000000"/>
                <w:sz w:val="24"/>
                <w:szCs w:val="24"/>
              </w:rPr>
              <w:t> </w:t>
            </w:r>
          </w:p>
        </w:tc>
        <w:tc>
          <w:tcPr>
            <w:tcW w:w="1409" w:type="dxa"/>
            <w:tcBorders>
              <w:top w:val="nil"/>
              <w:left w:val="nil"/>
              <w:bottom w:val="nil"/>
              <w:right w:val="nil"/>
            </w:tcBorders>
            <w:shd w:val="clear" w:color="auto" w:fill="auto"/>
            <w:vAlign w:val="bottom"/>
            <w:hideMark/>
          </w:tcPr>
          <w:p w14:paraId="24D5CB8A" w14:textId="77777777" w:rsidR="00FD180C" w:rsidRPr="00FD180C" w:rsidRDefault="00FD180C" w:rsidP="00FD180C">
            <w:pPr>
              <w:rPr>
                <w:rFonts w:ascii="Calibri" w:hAnsi="Calibri"/>
                <w:color w:val="000000"/>
                <w:sz w:val="24"/>
                <w:szCs w:val="24"/>
              </w:rPr>
            </w:pPr>
          </w:p>
        </w:tc>
      </w:tr>
      <w:tr w:rsidR="00596222" w:rsidRPr="00FD180C" w14:paraId="564B4FD8" w14:textId="77777777" w:rsidTr="0008753F">
        <w:trPr>
          <w:trHeight w:val="552"/>
        </w:trPr>
        <w:tc>
          <w:tcPr>
            <w:tcW w:w="521" w:type="dxa"/>
            <w:tcBorders>
              <w:top w:val="nil"/>
              <w:left w:val="single" w:sz="4" w:space="0" w:color="auto"/>
              <w:bottom w:val="single" w:sz="4" w:space="0" w:color="auto"/>
              <w:right w:val="single" w:sz="4" w:space="0" w:color="auto"/>
            </w:tcBorders>
            <w:shd w:val="clear" w:color="000000" w:fill="FFFFFF"/>
          </w:tcPr>
          <w:p w14:paraId="5C858DFF" w14:textId="58740E4B" w:rsidR="00596222" w:rsidRPr="00FD180C" w:rsidRDefault="00596222" w:rsidP="00FD180C">
            <w:pPr>
              <w:jc w:val="center"/>
              <w:rPr>
                <w:rFonts w:ascii="Calibri" w:hAnsi="Calibri"/>
                <w:b/>
                <w:bCs/>
              </w:rPr>
            </w:pPr>
            <w:r w:rsidRPr="00FD180C">
              <w:rPr>
                <w:rFonts w:ascii="Calibri" w:hAnsi="Calibri"/>
                <w:b/>
                <w:bCs/>
              </w:rPr>
              <w:t>330</w:t>
            </w:r>
          </w:p>
        </w:tc>
        <w:tc>
          <w:tcPr>
            <w:tcW w:w="5959" w:type="dxa"/>
            <w:tcBorders>
              <w:top w:val="nil"/>
              <w:left w:val="nil"/>
              <w:bottom w:val="single" w:sz="4" w:space="0" w:color="auto"/>
              <w:right w:val="single" w:sz="4" w:space="0" w:color="auto"/>
            </w:tcBorders>
            <w:shd w:val="clear" w:color="000000" w:fill="FFFFFF"/>
          </w:tcPr>
          <w:p w14:paraId="0AA54E46" w14:textId="77553660" w:rsidR="00596222" w:rsidRPr="00FD180C" w:rsidRDefault="00596222" w:rsidP="00FD180C">
            <w:pPr>
              <w:rPr>
                <w:rFonts w:ascii="Calibri" w:hAnsi="Calibri"/>
              </w:rPr>
            </w:pPr>
            <w:r w:rsidRPr="00FD180C">
              <w:rPr>
                <w:rFonts w:ascii="Calibri" w:hAnsi="Calibri"/>
              </w:rPr>
              <w:t>Verify that you can administer a fee cap for individual participant accounts as determined by the City.</w:t>
            </w:r>
          </w:p>
        </w:tc>
        <w:tc>
          <w:tcPr>
            <w:tcW w:w="1409" w:type="dxa"/>
            <w:tcBorders>
              <w:top w:val="nil"/>
              <w:left w:val="nil"/>
              <w:bottom w:val="single" w:sz="4" w:space="0" w:color="auto"/>
              <w:right w:val="single" w:sz="4" w:space="0" w:color="auto"/>
            </w:tcBorders>
            <w:shd w:val="clear" w:color="000000" w:fill="FFFFFF"/>
            <w:vAlign w:val="bottom"/>
          </w:tcPr>
          <w:p w14:paraId="02B896B8" w14:textId="77777777" w:rsidR="00596222" w:rsidRPr="00FD180C" w:rsidRDefault="00596222" w:rsidP="00FD180C">
            <w:pPr>
              <w:rPr>
                <w:rFonts w:ascii="Calibri" w:hAnsi="Calibri"/>
                <w:color w:val="FF0000"/>
              </w:rPr>
            </w:pPr>
          </w:p>
        </w:tc>
        <w:tc>
          <w:tcPr>
            <w:tcW w:w="1299" w:type="dxa"/>
            <w:tcBorders>
              <w:top w:val="nil"/>
              <w:left w:val="nil"/>
              <w:bottom w:val="nil"/>
              <w:right w:val="nil"/>
            </w:tcBorders>
            <w:shd w:val="clear" w:color="auto" w:fill="auto"/>
            <w:vAlign w:val="bottom"/>
          </w:tcPr>
          <w:p w14:paraId="7E7AC8A9" w14:textId="77777777" w:rsidR="00596222" w:rsidRPr="00FD180C" w:rsidRDefault="00596222"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tcPr>
          <w:p w14:paraId="477107F6" w14:textId="77777777" w:rsidR="00596222" w:rsidRPr="00FD180C" w:rsidRDefault="00596222" w:rsidP="00FD180C">
            <w:pPr>
              <w:rPr>
                <w:rFonts w:ascii="Calibri" w:hAnsi="Calibri"/>
                <w:color w:val="000000"/>
                <w:sz w:val="24"/>
                <w:szCs w:val="24"/>
              </w:rPr>
            </w:pPr>
          </w:p>
        </w:tc>
      </w:tr>
      <w:tr w:rsidR="00596222" w:rsidRPr="00FD180C" w14:paraId="283872DF" w14:textId="77777777" w:rsidTr="0008753F">
        <w:trPr>
          <w:trHeight w:val="552"/>
        </w:trPr>
        <w:tc>
          <w:tcPr>
            <w:tcW w:w="521" w:type="dxa"/>
            <w:tcBorders>
              <w:top w:val="nil"/>
              <w:left w:val="single" w:sz="4" w:space="0" w:color="auto"/>
              <w:bottom w:val="single" w:sz="4" w:space="0" w:color="auto"/>
              <w:right w:val="single" w:sz="4" w:space="0" w:color="auto"/>
            </w:tcBorders>
            <w:shd w:val="clear" w:color="000000" w:fill="FFFFFF"/>
          </w:tcPr>
          <w:p w14:paraId="7B97B1A1" w14:textId="79E20951" w:rsidR="00596222" w:rsidRPr="00FD180C" w:rsidRDefault="00596222" w:rsidP="00FD180C">
            <w:pPr>
              <w:jc w:val="center"/>
              <w:rPr>
                <w:rFonts w:ascii="Calibri" w:hAnsi="Calibri"/>
                <w:b/>
                <w:bCs/>
              </w:rPr>
            </w:pPr>
            <w:r>
              <w:rPr>
                <w:rFonts w:ascii="Calibri" w:hAnsi="Calibri"/>
                <w:b/>
                <w:bCs/>
              </w:rPr>
              <w:t>331</w:t>
            </w:r>
          </w:p>
        </w:tc>
        <w:tc>
          <w:tcPr>
            <w:tcW w:w="5959" w:type="dxa"/>
            <w:tcBorders>
              <w:top w:val="nil"/>
              <w:left w:val="nil"/>
              <w:bottom w:val="single" w:sz="4" w:space="0" w:color="auto"/>
              <w:right w:val="single" w:sz="4" w:space="0" w:color="auto"/>
            </w:tcBorders>
            <w:shd w:val="clear" w:color="000000" w:fill="FFFFFF"/>
          </w:tcPr>
          <w:p w14:paraId="05865E8F" w14:textId="1B411F36" w:rsidR="00C65C9F" w:rsidRPr="00FD180C" w:rsidRDefault="00596222" w:rsidP="00FD180C">
            <w:pPr>
              <w:rPr>
                <w:rFonts w:ascii="Calibri" w:hAnsi="Calibri"/>
              </w:rPr>
            </w:pPr>
            <w:r>
              <w:rPr>
                <w:rFonts w:ascii="Calibri" w:hAnsi="Calibri"/>
              </w:rPr>
              <w:t>Indicate the reduction in the per-participant fee if your firm did not provide communicati</w:t>
            </w:r>
            <w:r w:rsidR="00B94163">
              <w:rPr>
                <w:rFonts w:ascii="Calibri" w:hAnsi="Calibri"/>
              </w:rPr>
              <w:t>on content development services (but was still responsible for printing, mailing and compliance review).</w:t>
            </w:r>
          </w:p>
        </w:tc>
        <w:tc>
          <w:tcPr>
            <w:tcW w:w="1409" w:type="dxa"/>
            <w:tcBorders>
              <w:top w:val="nil"/>
              <w:left w:val="nil"/>
              <w:bottom w:val="single" w:sz="4" w:space="0" w:color="auto"/>
              <w:right w:val="single" w:sz="4" w:space="0" w:color="auto"/>
            </w:tcBorders>
            <w:shd w:val="clear" w:color="000000" w:fill="FFFFFF"/>
            <w:vAlign w:val="bottom"/>
          </w:tcPr>
          <w:p w14:paraId="0EE64B2D" w14:textId="77777777" w:rsidR="00596222" w:rsidRPr="00FD180C" w:rsidRDefault="00596222" w:rsidP="00FD180C">
            <w:pPr>
              <w:rPr>
                <w:rFonts w:ascii="Calibri" w:hAnsi="Calibri"/>
                <w:color w:val="FF0000"/>
              </w:rPr>
            </w:pPr>
          </w:p>
        </w:tc>
        <w:tc>
          <w:tcPr>
            <w:tcW w:w="1299" w:type="dxa"/>
            <w:tcBorders>
              <w:top w:val="nil"/>
              <w:left w:val="nil"/>
              <w:bottom w:val="nil"/>
              <w:right w:val="nil"/>
            </w:tcBorders>
            <w:shd w:val="clear" w:color="auto" w:fill="auto"/>
            <w:vAlign w:val="bottom"/>
          </w:tcPr>
          <w:p w14:paraId="33DEABCE" w14:textId="77777777" w:rsidR="00596222" w:rsidRPr="00FD180C" w:rsidRDefault="00596222"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tcPr>
          <w:p w14:paraId="0071C8FE" w14:textId="77777777" w:rsidR="00596222" w:rsidRPr="00FD180C" w:rsidRDefault="00596222" w:rsidP="00FD180C">
            <w:pPr>
              <w:rPr>
                <w:rFonts w:ascii="Calibri" w:hAnsi="Calibri"/>
                <w:color w:val="000000"/>
                <w:sz w:val="24"/>
                <w:szCs w:val="24"/>
              </w:rPr>
            </w:pPr>
          </w:p>
        </w:tc>
      </w:tr>
      <w:tr w:rsidR="00596222" w:rsidRPr="00FD180C" w14:paraId="0D250AFF" w14:textId="77777777" w:rsidTr="0008753F">
        <w:trPr>
          <w:trHeight w:val="552"/>
        </w:trPr>
        <w:tc>
          <w:tcPr>
            <w:tcW w:w="521" w:type="dxa"/>
            <w:tcBorders>
              <w:top w:val="nil"/>
              <w:left w:val="single" w:sz="4" w:space="0" w:color="auto"/>
              <w:bottom w:val="single" w:sz="4" w:space="0" w:color="auto"/>
              <w:right w:val="single" w:sz="4" w:space="0" w:color="auto"/>
            </w:tcBorders>
            <w:shd w:val="clear" w:color="000000" w:fill="FFFFFF"/>
          </w:tcPr>
          <w:p w14:paraId="61412B88" w14:textId="796B70A9" w:rsidR="00596222" w:rsidRPr="00FD180C" w:rsidRDefault="00596222" w:rsidP="00FD180C">
            <w:pPr>
              <w:jc w:val="center"/>
              <w:rPr>
                <w:rFonts w:ascii="Calibri" w:hAnsi="Calibri"/>
                <w:b/>
                <w:bCs/>
              </w:rPr>
            </w:pPr>
            <w:r>
              <w:rPr>
                <w:rFonts w:ascii="Calibri" w:hAnsi="Calibri"/>
                <w:b/>
                <w:bCs/>
              </w:rPr>
              <w:t>332</w:t>
            </w:r>
          </w:p>
        </w:tc>
        <w:tc>
          <w:tcPr>
            <w:tcW w:w="5959" w:type="dxa"/>
            <w:tcBorders>
              <w:top w:val="nil"/>
              <w:left w:val="nil"/>
              <w:bottom w:val="single" w:sz="4" w:space="0" w:color="auto"/>
              <w:right w:val="single" w:sz="4" w:space="0" w:color="auto"/>
            </w:tcBorders>
            <w:shd w:val="clear" w:color="000000" w:fill="FFFFFF"/>
          </w:tcPr>
          <w:p w14:paraId="1C2FE6D6" w14:textId="504AF541" w:rsidR="00596222" w:rsidRPr="00000E50" w:rsidRDefault="00000E50" w:rsidP="00FD180C">
            <w:pPr>
              <w:rPr>
                <w:rFonts w:asciiTheme="minorHAnsi" w:hAnsiTheme="minorHAnsi"/>
              </w:rPr>
            </w:pPr>
            <w:r w:rsidRPr="00000E50">
              <w:rPr>
                <w:rFonts w:asciiTheme="minorHAnsi" w:hAnsiTheme="minorHAnsi" w:cs="Arial"/>
                <w:color w:val="222222"/>
                <w:shd w:val="clear" w:color="auto" w:fill="FFFFFF"/>
              </w:rPr>
              <w:t>The City may, over the duration of the contract, wish to add to or reduce the number of local staff dedicated to the Plan. Approximately how much additional cost, or savings, would result from adding or deleting one local staff member (expressed as a dollar value addition or reduction to the per-participant fee).</w:t>
            </w:r>
          </w:p>
        </w:tc>
        <w:tc>
          <w:tcPr>
            <w:tcW w:w="1409" w:type="dxa"/>
            <w:tcBorders>
              <w:top w:val="nil"/>
              <w:left w:val="nil"/>
              <w:bottom w:val="single" w:sz="4" w:space="0" w:color="auto"/>
              <w:right w:val="single" w:sz="4" w:space="0" w:color="auto"/>
            </w:tcBorders>
            <w:shd w:val="clear" w:color="000000" w:fill="FFFFFF"/>
            <w:vAlign w:val="bottom"/>
          </w:tcPr>
          <w:p w14:paraId="74B75ED4" w14:textId="77777777" w:rsidR="00596222" w:rsidRPr="00FD180C" w:rsidRDefault="00596222" w:rsidP="00FD180C">
            <w:pPr>
              <w:rPr>
                <w:rFonts w:ascii="Calibri" w:hAnsi="Calibri"/>
                <w:color w:val="FF0000"/>
              </w:rPr>
            </w:pPr>
          </w:p>
        </w:tc>
        <w:tc>
          <w:tcPr>
            <w:tcW w:w="1299" w:type="dxa"/>
            <w:tcBorders>
              <w:top w:val="nil"/>
              <w:left w:val="nil"/>
              <w:bottom w:val="nil"/>
              <w:right w:val="nil"/>
            </w:tcBorders>
            <w:shd w:val="clear" w:color="auto" w:fill="auto"/>
            <w:vAlign w:val="bottom"/>
          </w:tcPr>
          <w:p w14:paraId="39BDE8F9" w14:textId="77777777" w:rsidR="00596222" w:rsidRPr="00FD180C" w:rsidRDefault="00596222"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tcPr>
          <w:p w14:paraId="459F58F8" w14:textId="77777777" w:rsidR="00596222" w:rsidRPr="00FD180C" w:rsidRDefault="00596222" w:rsidP="00FD180C">
            <w:pPr>
              <w:rPr>
                <w:rFonts w:ascii="Calibri" w:hAnsi="Calibri"/>
                <w:color w:val="000000"/>
                <w:sz w:val="24"/>
                <w:szCs w:val="24"/>
              </w:rPr>
            </w:pPr>
          </w:p>
        </w:tc>
      </w:tr>
      <w:tr w:rsidR="00596222" w:rsidRPr="00FD180C" w14:paraId="07EA8A6C" w14:textId="77777777" w:rsidTr="00596222">
        <w:trPr>
          <w:trHeight w:val="552"/>
        </w:trPr>
        <w:tc>
          <w:tcPr>
            <w:tcW w:w="521" w:type="dxa"/>
            <w:tcBorders>
              <w:top w:val="nil"/>
              <w:left w:val="single" w:sz="4" w:space="0" w:color="auto"/>
              <w:bottom w:val="single" w:sz="4" w:space="0" w:color="auto"/>
              <w:right w:val="single" w:sz="4" w:space="0" w:color="auto"/>
            </w:tcBorders>
            <w:shd w:val="clear" w:color="000000" w:fill="FFFFFF"/>
          </w:tcPr>
          <w:p w14:paraId="3CB9C556" w14:textId="60B48795" w:rsidR="00596222" w:rsidRPr="00FD180C" w:rsidRDefault="00596222" w:rsidP="00FD180C">
            <w:pPr>
              <w:jc w:val="center"/>
              <w:rPr>
                <w:rFonts w:ascii="Calibri" w:hAnsi="Calibri"/>
                <w:b/>
                <w:bCs/>
              </w:rPr>
            </w:pPr>
            <w:r>
              <w:rPr>
                <w:rFonts w:ascii="Calibri" w:hAnsi="Calibri"/>
                <w:b/>
                <w:bCs/>
              </w:rPr>
              <w:t>333</w:t>
            </w:r>
          </w:p>
        </w:tc>
        <w:tc>
          <w:tcPr>
            <w:tcW w:w="5959" w:type="dxa"/>
            <w:tcBorders>
              <w:top w:val="nil"/>
              <w:left w:val="nil"/>
              <w:bottom w:val="single" w:sz="4" w:space="0" w:color="auto"/>
              <w:right w:val="single" w:sz="4" w:space="0" w:color="auto"/>
            </w:tcBorders>
            <w:shd w:val="clear" w:color="000000" w:fill="FFFFFF"/>
          </w:tcPr>
          <w:p w14:paraId="3DD44EE8" w14:textId="08C25C6A" w:rsidR="00596222" w:rsidRPr="00FD180C" w:rsidRDefault="00596222" w:rsidP="00FD180C">
            <w:pPr>
              <w:rPr>
                <w:rFonts w:ascii="Calibri" w:hAnsi="Calibri"/>
              </w:rPr>
            </w:pPr>
            <w:r>
              <w:rPr>
                <w:rFonts w:ascii="Calibri" w:hAnsi="Calibri"/>
              </w:rPr>
              <w:t>Indicate whether you would be willing to negotiate a reduction to the City's per-participant fee if certain communications or administrative functions were to be unbundled from the TPA's services and shifted to another service provider at any point during the term of the contract.</w:t>
            </w:r>
          </w:p>
        </w:tc>
        <w:tc>
          <w:tcPr>
            <w:tcW w:w="1409" w:type="dxa"/>
            <w:tcBorders>
              <w:top w:val="nil"/>
              <w:left w:val="nil"/>
              <w:bottom w:val="single" w:sz="4" w:space="0" w:color="auto"/>
              <w:right w:val="single" w:sz="4" w:space="0" w:color="auto"/>
            </w:tcBorders>
            <w:shd w:val="clear" w:color="000000" w:fill="FFFFFF"/>
            <w:vAlign w:val="bottom"/>
            <w:hideMark/>
          </w:tcPr>
          <w:p w14:paraId="14E3EBE2" w14:textId="77777777" w:rsidR="00596222" w:rsidRPr="00FD180C" w:rsidRDefault="00596222" w:rsidP="00FD180C">
            <w:pPr>
              <w:rPr>
                <w:rFonts w:ascii="Calibri" w:hAnsi="Calibri"/>
                <w:color w:val="FF0000"/>
              </w:rPr>
            </w:pPr>
            <w:r w:rsidRPr="00FD180C">
              <w:rPr>
                <w:rFonts w:ascii="Calibri" w:hAnsi="Calibri"/>
                <w:color w:val="FF0000"/>
              </w:rPr>
              <w:t> </w:t>
            </w:r>
          </w:p>
        </w:tc>
        <w:tc>
          <w:tcPr>
            <w:tcW w:w="1299" w:type="dxa"/>
            <w:tcBorders>
              <w:top w:val="nil"/>
              <w:left w:val="nil"/>
              <w:bottom w:val="nil"/>
              <w:right w:val="nil"/>
            </w:tcBorders>
            <w:shd w:val="clear" w:color="auto" w:fill="auto"/>
            <w:noWrap/>
            <w:hideMark/>
          </w:tcPr>
          <w:p w14:paraId="06DCE92A" w14:textId="77777777" w:rsidR="00596222" w:rsidRPr="00FD180C" w:rsidRDefault="00596222" w:rsidP="00FD180C">
            <w:pPr>
              <w:rPr>
                <w:rFonts w:ascii="Calibri" w:hAnsi="Calibri"/>
                <w:color w:val="FF0000"/>
              </w:rPr>
            </w:pPr>
          </w:p>
        </w:tc>
        <w:tc>
          <w:tcPr>
            <w:tcW w:w="1409" w:type="dxa"/>
            <w:tcBorders>
              <w:top w:val="nil"/>
              <w:left w:val="nil"/>
              <w:bottom w:val="nil"/>
              <w:right w:val="nil"/>
            </w:tcBorders>
            <w:shd w:val="clear" w:color="auto" w:fill="auto"/>
            <w:vAlign w:val="bottom"/>
            <w:hideMark/>
          </w:tcPr>
          <w:p w14:paraId="63E99C3D" w14:textId="77777777" w:rsidR="00596222" w:rsidRPr="00FD180C" w:rsidRDefault="00596222" w:rsidP="00FD180C">
            <w:pPr>
              <w:rPr>
                <w:rFonts w:ascii="Calibri" w:hAnsi="Calibri"/>
                <w:color w:val="000000"/>
                <w:sz w:val="24"/>
                <w:szCs w:val="24"/>
              </w:rPr>
            </w:pPr>
          </w:p>
        </w:tc>
      </w:tr>
      <w:tr w:rsidR="00F80562" w:rsidRPr="00FD180C" w14:paraId="72FB0F8F" w14:textId="77777777" w:rsidTr="00D21A00">
        <w:trPr>
          <w:trHeight w:val="552"/>
        </w:trPr>
        <w:tc>
          <w:tcPr>
            <w:tcW w:w="521" w:type="dxa"/>
            <w:tcBorders>
              <w:top w:val="nil"/>
              <w:left w:val="single" w:sz="4" w:space="0" w:color="auto"/>
              <w:bottom w:val="single" w:sz="4" w:space="0" w:color="auto"/>
              <w:right w:val="single" w:sz="4" w:space="0" w:color="auto"/>
            </w:tcBorders>
            <w:shd w:val="clear" w:color="000000" w:fill="FFFFFF"/>
          </w:tcPr>
          <w:p w14:paraId="2842AC32" w14:textId="781DC2DC" w:rsidR="00F80562" w:rsidRPr="00FD180C" w:rsidRDefault="00F80562" w:rsidP="00D21A00">
            <w:pPr>
              <w:jc w:val="center"/>
              <w:rPr>
                <w:rFonts w:ascii="Calibri" w:hAnsi="Calibri"/>
                <w:b/>
                <w:bCs/>
              </w:rPr>
            </w:pPr>
            <w:r>
              <w:rPr>
                <w:rFonts w:ascii="Calibri" w:hAnsi="Calibri"/>
                <w:b/>
                <w:bCs/>
              </w:rPr>
              <w:t>334</w:t>
            </w:r>
          </w:p>
        </w:tc>
        <w:tc>
          <w:tcPr>
            <w:tcW w:w="5959" w:type="dxa"/>
            <w:tcBorders>
              <w:top w:val="nil"/>
              <w:left w:val="nil"/>
              <w:bottom w:val="single" w:sz="4" w:space="0" w:color="auto"/>
              <w:right w:val="single" w:sz="4" w:space="0" w:color="auto"/>
            </w:tcBorders>
            <w:shd w:val="clear" w:color="000000" w:fill="FFFFFF"/>
          </w:tcPr>
          <w:p w14:paraId="20D4D368" w14:textId="06326459" w:rsidR="00F80562" w:rsidRPr="00FD180C" w:rsidRDefault="00F80562" w:rsidP="00D21A00">
            <w:pPr>
              <w:rPr>
                <w:rFonts w:ascii="Calibri" w:hAnsi="Calibri"/>
              </w:rPr>
            </w:pPr>
            <w:r w:rsidRPr="00F80562">
              <w:rPr>
                <w:rFonts w:ascii="Calibri" w:hAnsi="Calibri"/>
              </w:rPr>
              <w:t>Indicate what portion, if any, of your per-participant fee, represents any implementation costs associated with administering the City's Plan that may be amortized over the term of this contract.</w:t>
            </w:r>
          </w:p>
        </w:tc>
        <w:tc>
          <w:tcPr>
            <w:tcW w:w="1409" w:type="dxa"/>
            <w:tcBorders>
              <w:top w:val="nil"/>
              <w:left w:val="nil"/>
              <w:bottom w:val="single" w:sz="4" w:space="0" w:color="auto"/>
              <w:right w:val="single" w:sz="4" w:space="0" w:color="auto"/>
            </w:tcBorders>
            <w:shd w:val="clear" w:color="000000" w:fill="FFFFFF"/>
            <w:vAlign w:val="bottom"/>
            <w:hideMark/>
          </w:tcPr>
          <w:p w14:paraId="1FBEFD12" w14:textId="77777777" w:rsidR="00F80562" w:rsidRPr="00FD180C" w:rsidRDefault="00F80562" w:rsidP="00D21A00">
            <w:pPr>
              <w:rPr>
                <w:rFonts w:ascii="Calibri" w:hAnsi="Calibri"/>
                <w:color w:val="FF0000"/>
              </w:rPr>
            </w:pPr>
            <w:r w:rsidRPr="00FD180C">
              <w:rPr>
                <w:rFonts w:ascii="Calibri" w:hAnsi="Calibri"/>
                <w:color w:val="FF0000"/>
              </w:rPr>
              <w:t> </w:t>
            </w:r>
          </w:p>
        </w:tc>
        <w:tc>
          <w:tcPr>
            <w:tcW w:w="1299" w:type="dxa"/>
            <w:tcBorders>
              <w:top w:val="nil"/>
              <w:left w:val="nil"/>
              <w:bottom w:val="nil"/>
              <w:right w:val="nil"/>
            </w:tcBorders>
            <w:shd w:val="clear" w:color="auto" w:fill="auto"/>
            <w:noWrap/>
            <w:hideMark/>
          </w:tcPr>
          <w:p w14:paraId="7CFF6F88" w14:textId="77777777" w:rsidR="00F80562" w:rsidRPr="00FD180C" w:rsidRDefault="00F80562" w:rsidP="00D21A00">
            <w:pPr>
              <w:rPr>
                <w:rFonts w:ascii="Calibri" w:hAnsi="Calibri"/>
                <w:color w:val="FF0000"/>
              </w:rPr>
            </w:pPr>
          </w:p>
        </w:tc>
        <w:tc>
          <w:tcPr>
            <w:tcW w:w="1409" w:type="dxa"/>
            <w:tcBorders>
              <w:top w:val="nil"/>
              <w:left w:val="nil"/>
              <w:bottom w:val="nil"/>
              <w:right w:val="nil"/>
            </w:tcBorders>
            <w:shd w:val="clear" w:color="auto" w:fill="auto"/>
            <w:vAlign w:val="bottom"/>
            <w:hideMark/>
          </w:tcPr>
          <w:p w14:paraId="6E66A5FF" w14:textId="77777777" w:rsidR="00F80562" w:rsidRPr="00FD180C" w:rsidRDefault="00F80562" w:rsidP="00D21A00">
            <w:pPr>
              <w:rPr>
                <w:rFonts w:ascii="Calibri" w:hAnsi="Calibri"/>
                <w:color w:val="000000"/>
                <w:sz w:val="24"/>
                <w:szCs w:val="24"/>
              </w:rPr>
            </w:pPr>
          </w:p>
        </w:tc>
      </w:tr>
      <w:tr w:rsidR="00FD180C" w:rsidRPr="00FD180C" w14:paraId="4D821384" w14:textId="77777777" w:rsidTr="0008753F">
        <w:trPr>
          <w:trHeight w:val="312"/>
        </w:trPr>
        <w:tc>
          <w:tcPr>
            <w:tcW w:w="7889" w:type="dxa"/>
            <w:gridSpan w:val="3"/>
            <w:tcBorders>
              <w:top w:val="single" w:sz="4" w:space="0" w:color="auto"/>
              <w:left w:val="single" w:sz="4" w:space="0" w:color="auto"/>
              <w:bottom w:val="single" w:sz="4" w:space="0" w:color="auto"/>
              <w:right w:val="single" w:sz="4" w:space="0" w:color="auto"/>
            </w:tcBorders>
            <w:shd w:val="clear" w:color="000000" w:fill="FABF8F"/>
            <w:vAlign w:val="bottom"/>
            <w:hideMark/>
          </w:tcPr>
          <w:p w14:paraId="4BCCF9FF" w14:textId="77777777" w:rsidR="00FD180C" w:rsidRPr="00FD180C" w:rsidRDefault="00FD180C" w:rsidP="00FD180C">
            <w:pPr>
              <w:rPr>
                <w:rFonts w:ascii="Calibri" w:hAnsi="Calibri"/>
                <w:b/>
                <w:bCs/>
                <w:color w:val="000000"/>
              </w:rPr>
            </w:pPr>
            <w:r w:rsidRPr="00FD180C">
              <w:rPr>
                <w:rFonts w:ascii="Calibri" w:hAnsi="Calibri"/>
                <w:b/>
                <w:bCs/>
                <w:color w:val="000000"/>
              </w:rPr>
              <w:t>Performance Guarantees</w:t>
            </w:r>
          </w:p>
        </w:tc>
        <w:tc>
          <w:tcPr>
            <w:tcW w:w="1299" w:type="dxa"/>
            <w:tcBorders>
              <w:top w:val="nil"/>
              <w:left w:val="nil"/>
              <w:bottom w:val="nil"/>
              <w:right w:val="nil"/>
            </w:tcBorders>
            <w:shd w:val="clear" w:color="auto" w:fill="auto"/>
            <w:vAlign w:val="bottom"/>
            <w:hideMark/>
          </w:tcPr>
          <w:p w14:paraId="119F7E49"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EBC7769" w14:textId="77777777" w:rsidR="00FD180C" w:rsidRPr="00FD180C" w:rsidRDefault="00FD180C" w:rsidP="00FD180C">
            <w:pPr>
              <w:rPr>
                <w:rFonts w:ascii="Calibri" w:hAnsi="Calibri"/>
                <w:color w:val="000000"/>
                <w:sz w:val="24"/>
                <w:szCs w:val="24"/>
              </w:rPr>
            </w:pPr>
          </w:p>
        </w:tc>
      </w:tr>
      <w:tr w:rsidR="00FD180C" w:rsidRPr="00FD180C" w14:paraId="45F27749" w14:textId="77777777" w:rsidTr="0008753F">
        <w:trPr>
          <w:trHeight w:val="552"/>
        </w:trPr>
        <w:tc>
          <w:tcPr>
            <w:tcW w:w="521" w:type="dxa"/>
            <w:tcBorders>
              <w:top w:val="nil"/>
              <w:left w:val="single" w:sz="4" w:space="0" w:color="auto"/>
              <w:bottom w:val="single" w:sz="4" w:space="0" w:color="auto"/>
              <w:right w:val="single" w:sz="4" w:space="0" w:color="auto"/>
            </w:tcBorders>
            <w:shd w:val="clear" w:color="auto" w:fill="auto"/>
            <w:hideMark/>
          </w:tcPr>
          <w:p w14:paraId="123399E1" w14:textId="7E39216B" w:rsidR="00FD180C" w:rsidRPr="00FD180C" w:rsidRDefault="00FD180C" w:rsidP="00F80562">
            <w:pPr>
              <w:jc w:val="center"/>
              <w:rPr>
                <w:rFonts w:ascii="Calibri" w:hAnsi="Calibri"/>
                <w:b/>
                <w:bCs/>
                <w:color w:val="000000"/>
              </w:rPr>
            </w:pPr>
            <w:r w:rsidRPr="00FD180C">
              <w:rPr>
                <w:rFonts w:ascii="Calibri" w:hAnsi="Calibri"/>
                <w:b/>
                <w:bCs/>
                <w:color w:val="000000"/>
              </w:rPr>
              <w:t>33</w:t>
            </w:r>
            <w:r w:rsidR="00F80562">
              <w:rPr>
                <w:rFonts w:ascii="Calibri" w:hAnsi="Calibri"/>
                <w:b/>
                <w:bCs/>
                <w:color w:val="000000"/>
              </w:rPr>
              <w:t>5</w:t>
            </w:r>
          </w:p>
        </w:tc>
        <w:tc>
          <w:tcPr>
            <w:tcW w:w="5959" w:type="dxa"/>
            <w:tcBorders>
              <w:top w:val="nil"/>
              <w:left w:val="nil"/>
              <w:bottom w:val="single" w:sz="4" w:space="0" w:color="auto"/>
              <w:right w:val="single" w:sz="4" w:space="0" w:color="auto"/>
            </w:tcBorders>
            <w:shd w:val="clear" w:color="auto" w:fill="auto"/>
            <w:hideMark/>
          </w:tcPr>
          <w:p w14:paraId="60A307EE" w14:textId="77777777" w:rsidR="00FD180C" w:rsidRPr="00FD180C" w:rsidRDefault="00FD180C" w:rsidP="00FD180C">
            <w:pPr>
              <w:rPr>
                <w:rFonts w:ascii="Calibri" w:hAnsi="Calibri"/>
                <w:color w:val="000000"/>
              </w:rPr>
            </w:pPr>
            <w:r w:rsidRPr="00FD180C">
              <w:rPr>
                <w:rFonts w:ascii="Calibri" w:hAnsi="Calibri"/>
                <w:color w:val="000000"/>
              </w:rPr>
              <w:t>Indicate what performance guarantees you would provide and any associated financial penalties associated with some or all of them.</w:t>
            </w:r>
          </w:p>
        </w:tc>
        <w:tc>
          <w:tcPr>
            <w:tcW w:w="1409" w:type="dxa"/>
            <w:tcBorders>
              <w:top w:val="nil"/>
              <w:left w:val="nil"/>
              <w:bottom w:val="single" w:sz="4" w:space="0" w:color="auto"/>
              <w:right w:val="single" w:sz="4" w:space="0" w:color="auto"/>
            </w:tcBorders>
            <w:shd w:val="clear" w:color="auto" w:fill="auto"/>
            <w:vAlign w:val="bottom"/>
            <w:hideMark/>
          </w:tcPr>
          <w:p w14:paraId="69742254" w14:textId="77777777" w:rsidR="00FD180C" w:rsidRPr="00FD180C" w:rsidRDefault="00FD180C" w:rsidP="00FD180C">
            <w:pPr>
              <w:rPr>
                <w:rFonts w:ascii="Calibri" w:hAnsi="Calibri"/>
                <w:color w:val="000000"/>
              </w:rPr>
            </w:pPr>
            <w:r w:rsidRPr="00FD180C">
              <w:rPr>
                <w:rFonts w:ascii="Calibri" w:hAnsi="Calibri"/>
                <w:color w:val="000000"/>
              </w:rPr>
              <w:t> </w:t>
            </w:r>
          </w:p>
        </w:tc>
        <w:tc>
          <w:tcPr>
            <w:tcW w:w="1299" w:type="dxa"/>
            <w:tcBorders>
              <w:top w:val="nil"/>
              <w:left w:val="nil"/>
              <w:bottom w:val="nil"/>
              <w:right w:val="nil"/>
            </w:tcBorders>
            <w:shd w:val="clear" w:color="auto" w:fill="auto"/>
            <w:vAlign w:val="bottom"/>
            <w:hideMark/>
          </w:tcPr>
          <w:p w14:paraId="2755EDCC" w14:textId="77777777" w:rsidR="00FD180C" w:rsidRPr="00FD180C" w:rsidRDefault="00FD180C" w:rsidP="00FD180C">
            <w:pPr>
              <w:rPr>
                <w:rFonts w:ascii="Calibri" w:hAnsi="Calibri"/>
                <w:color w:val="000000"/>
                <w:sz w:val="24"/>
                <w:szCs w:val="24"/>
              </w:rPr>
            </w:pPr>
          </w:p>
        </w:tc>
        <w:tc>
          <w:tcPr>
            <w:tcW w:w="1409" w:type="dxa"/>
            <w:tcBorders>
              <w:top w:val="nil"/>
              <w:left w:val="nil"/>
              <w:bottom w:val="nil"/>
              <w:right w:val="nil"/>
            </w:tcBorders>
            <w:shd w:val="clear" w:color="auto" w:fill="auto"/>
            <w:vAlign w:val="bottom"/>
            <w:hideMark/>
          </w:tcPr>
          <w:p w14:paraId="26907990" w14:textId="77777777" w:rsidR="00FD180C" w:rsidRPr="00FD180C" w:rsidRDefault="00FD180C" w:rsidP="00FD180C">
            <w:pPr>
              <w:rPr>
                <w:rFonts w:ascii="Calibri" w:hAnsi="Calibri"/>
                <w:color w:val="000000"/>
                <w:sz w:val="24"/>
                <w:szCs w:val="24"/>
              </w:rPr>
            </w:pPr>
          </w:p>
        </w:tc>
      </w:tr>
    </w:tbl>
    <w:p w14:paraId="5CA4E23A" w14:textId="77777777" w:rsidR="00FD180C" w:rsidRPr="00FD180C" w:rsidRDefault="00FD180C" w:rsidP="002C7021">
      <w:pPr>
        <w:jc w:val="both"/>
        <w:rPr>
          <w:rFonts w:ascii="Arial" w:hAnsi="Arial" w:cs="Arial"/>
          <w:bCs/>
          <w:color w:val="E36C0A" w:themeColor="accent6" w:themeShade="BF"/>
          <w:sz w:val="24"/>
        </w:rPr>
      </w:pPr>
    </w:p>
    <w:p w14:paraId="51F3A10C" w14:textId="4429A699" w:rsidR="001D6820" w:rsidRDefault="001D6820">
      <w:pPr>
        <w:rPr>
          <w:rFonts w:ascii="Arial" w:hAnsi="Arial"/>
          <w:b/>
          <w:bCs/>
          <w:color w:val="E36C0A" w:themeColor="accent6" w:themeShade="BF"/>
          <w:sz w:val="24"/>
        </w:rPr>
      </w:pPr>
    </w:p>
    <w:p w14:paraId="0CE90970" w14:textId="77777777" w:rsidR="00965140" w:rsidRDefault="00965140">
      <w:pPr>
        <w:rPr>
          <w:rFonts w:ascii="Arial" w:hAnsi="Arial"/>
          <w:b/>
          <w:bCs/>
          <w:color w:val="E36C0A" w:themeColor="accent6" w:themeShade="BF"/>
          <w:sz w:val="24"/>
        </w:rPr>
      </w:pPr>
    </w:p>
    <w:p w14:paraId="631BB699" w14:textId="77777777" w:rsidR="00965140" w:rsidRDefault="00965140">
      <w:pPr>
        <w:rPr>
          <w:rFonts w:ascii="Arial" w:hAnsi="Arial"/>
          <w:b/>
          <w:bCs/>
          <w:color w:val="E36C0A" w:themeColor="accent6" w:themeShade="BF"/>
          <w:sz w:val="24"/>
        </w:rPr>
      </w:pPr>
    </w:p>
    <w:p w14:paraId="3938EC2A" w14:textId="77777777" w:rsidR="00965140" w:rsidRDefault="00965140">
      <w:pPr>
        <w:rPr>
          <w:rFonts w:ascii="Arial" w:hAnsi="Arial"/>
          <w:b/>
          <w:bCs/>
          <w:color w:val="E36C0A" w:themeColor="accent6" w:themeShade="BF"/>
          <w:sz w:val="24"/>
        </w:rPr>
      </w:pPr>
    </w:p>
    <w:p w14:paraId="57C8E644" w14:textId="77777777" w:rsidR="00965140" w:rsidRDefault="00965140">
      <w:pPr>
        <w:rPr>
          <w:rFonts w:ascii="Arial" w:hAnsi="Arial"/>
          <w:b/>
          <w:bCs/>
          <w:color w:val="E36C0A" w:themeColor="accent6" w:themeShade="BF"/>
          <w:sz w:val="24"/>
        </w:rPr>
      </w:pPr>
    </w:p>
    <w:p w14:paraId="5136A4D4" w14:textId="77777777" w:rsidR="00965140" w:rsidRDefault="00965140">
      <w:pPr>
        <w:rPr>
          <w:rFonts w:ascii="Arial" w:hAnsi="Arial"/>
          <w:b/>
          <w:bCs/>
          <w:color w:val="E36C0A" w:themeColor="accent6" w:themeShade="BF"/>
          <w:sz w:val="24"/>
        </w:rPr>
      </w:pPr>
    </w:p>
    <w:p w14:paraId="385E48F6" w14:textId="77777777" w:rsidR="00965140" w:rsidRDefault="00965140">
      <w:pPr>
        <w:rPr>
          <w:rFonts w:ascii="Arial" w:hAnsi="Arial"/>
          <w:b/>
          <w:bCs/>
          <w:color w:val="E36C0A" w:themeColor="accent6" w:themeShade="BF"/>
          <w:sz w:val="24"/>
        </w:rPr>
      </w:pPr>
    </w:p>
    <w:p w14:paraId="1421C715" w14:textId="77777777" w:rsidR="00965140" w:rsidRDefault="00965140">
      <w:pPr>
        <w:rPr>
          <w:rFonts w:ascii="Arial" w:hAnsi="Arial"/>
          <w:b/>
          <w:bCs/>
          <w:color w:val="E36C0A" w:themeColor="accent6" w:themeShade="BF"/>
          <w:sz w:val="24"/>
        </w:rPr>
      </w:pPr>
    </w:p>
    <w:p w14:paraId="6EDF2F91" w14:textId="77777777" w:rsidR="00965140" w:rsidRDefault="00965140">
      <w:pPr>
        <w:rPr>
          <w:rFonts w:ascii="Arial" w:hAnsi="Arial"/>
          <w:b/>
          <w:bCs/>
          <w:color w:val="E36C0A" w:themeColor="accent6" w:themeShade="BF"/>
          <w:sz w:val="24"/>
        </w:rPr>
      </w:pPr>
    </w:p>
    <w:p w14:paraId="0330BDB3" w14:textId="77777777" w:rsidR="00965140" w:rsidRDefault="00965140">
      <w:pPr>
        <w:rPr>
          <w:rFonts w:ascii="Arial" w:hAnsi="Arial"/>
          <w:b/>
          <w:bCs/>
          <w:color w:val="E36C0A" w:themeColor="accent6" w:themeShade="BF"/>
          <w:sz w:val="24"/>
        </w:rPr>
      </w:pPr>
    </w:p>
    <w:p w14:paraId="7FEA1E6A" w14:textId="77777777" w:rsidR="00965140" w:rsidRDefault="00965140">
      <w:pPr>
        <w:rPr>
          <w:rFonts w:ascii="Arial" w:hAnsi="Arial"/>
          <w:b/>
          <w:bCs/>
          <w:color w:val="E36C0A" w:themeColor="accent6" w:themeShade="BF"/>
          <w:sz w:val="24"/>
        </w:rPr>
      </w:pPr>
    </w:p>
    <w:p w14:paraId="539DD706" w14:textId="77777777" w:rsidR="00965140" w:rsidRDefault="00965140">
      <w:pPr>
        <w:rPr>
          <w:rFonts w:ascii="Arial" w:hAnsi="Arial"/>
          <w:b/>
          <w:bCs/>
          <w:color w:val="E36C0A" w:themeColor="accent6" w:themeShade="BF"/>
          <w:sz w:val="24"/>
        </w:rPr>
      </w:pPr>
    </w:p>
    <w:p w14:paraId="694EDE03" w14:textId="77777777" w:rsidR="00965140" w:rsidRDefault="00965140">
      <w:pPr>
        <w:rPr>
          <w:rFonts w:ascii="Arial" w:hAnsi="Arial"/>
          <w:b/>
          <w:bCs/>
          <w:color w:val="E36C0A" w:themeColor="accent6" w:themeShade="BF"/>
          <w:sz w:val="24"/>
        </w:rPr>
      </w:pPr>
    </w:p>
    <w:p w14:paraId="11A81B52" w14:textId="77777777" w:rsidR="00965140" w:rsidRDefault="00965140">
      <w:pPr>
        <w:rPr>
          <w:rFonts w:ascii="Arial" w:hAnsi="Arial"/>
          <w:b/>
          <w:bCs/>
          <w:color w:val="E36C0A" w:themeColor="accent6" w:themeShade="BF"/>
          <w:sz w:val="24"/>
        </w:rPr>
      </w:pPr>
    </w:p>
    <w:p w14:paraId="792CC06C" w14:textId="77777777" w:rsidR="00965140" w:rsidRDefault="00965140">
      <w:pPr>
        <w:rPr>
          <w:rFonts w:ascii="Arial" w:hAnsi="Arial"/>
          <w:b/>
          <w:bCs/>
          <w:color w:val="E36C0A" w:themeColor="accent6" w:themeShade="BF"/>
          <w:sz w:val="24"/>
        </w:rPr>
      </w:pPr>
    </w:p>
    <w:p w14:paraId="5B6B5C06" w14:textId="3BF21A9C" w:rsidR="00B311B7" w:rsidRPr="00BF783F" w:rsidRDefault="00B311B7" w:rsidP="00B311B7">
      <w:pPr>
        <w:pStyle w:val="BodyText"/>
        <w:numPr>
          <w:ilvl w:val="0"/>
          <w:numId w:val="11"/>
        </w:numPr>
        <w:rPr>
          <w:rFonts w:cs="Times New Roman"/>
          <w:color w:val="E36C0A" w:themeColor="accent6" w:themeShade="BF"/>
          <w:szCs w:val="20"/>
        </w:rPr>
      </w:pPr>
      <w:r>
        <w:rPr>
          <w:rFonts w:cs="Times New Roman"/>
          <w:color w:val="E36C0A" w:themeColor="accent6" w:themeShade="BF"/>
          <w:szCs w:val="20"/>
        </w:rPr>
        <w:lastRenderedPageBreak/>
        <w:t>CONVERSION QUESTIONS</w:t>
      </w:r>
    </w:p>
    <w:p w14:paraId="12AF03A0" w14:textId="77777777" w:rsidR="002C0838" w:rsidRDefault="002C0838" w:rsidP="002C0838">
      <w:pPr>
        <w:jc w:val="both"/>
        <w:rPr>
          <w:rFonts w:ascii="Arial" w:hAnsi="Arial" w:cs="Arial"/>
          <w:bCs/>
          <w:i/>
          <w:color w:val="E36C0A" w:themeColor="accent6" w:themeShade="BF"/>
          <w:sz w:val="24"/>
        </w:rPr>
      </w:pPr>
    </w:p>
    <w:p w14:paraId="40B64738" w14:textId="043FA1CD" w:rsidR="00B311B7" w:rsidRDefault="002C0838" w:rsidP="002C0838">
      <w:pPr>
        <w:jc w:val="both"/>
        <w:rPr>
          <w:rFonts w:ascii="Arial" w:hAnsi="Arial" w:cs="Arial"/>
          <w:bCs/>
          <w:i/>
          <w:color w:val="E36C0A" w:themeColor="accent6" w:themeShade="BF"/>
          <w:sz w:val="24"/>
        </w:rPr>
      </w:pPr>
      <w:r>
        <w:rPr>
          <w:rFonts w:ascii="Arial" w:hAnsi="Arial" w:cs="Arial"/>
          <w:bCs/>
          <w:i/>
          <w:color w:val="E36C0A" w:themeColor="accent6" w:themeShade="BF"/>
          <w:sz w:val="24"/>
        </w:rPr>
        <w:t>Responses to t</w:t>
      </w:r>
      <w:r w:rsidR="00B311B7">
        <w:rPr>
          <w:rFonts w:ascii="Arial" w:hAnsi="Arial" w:cs="Arial"/>
          <w:bCs/>
          <w:i/>
          <w:color w:val="E36C0A" w:themeColor="accent6" w:themeShade="BF"/>
          <w:sz w:val="24"/>
        </w:rPr>
        <w:t>he following</w:t>
      </w:r>
      <w:r w:rsidR="00B311B7" w:rsidRPr="00BF783F">
        <w:rPr>
          <w:rFonts w:ascii="Arial" w:hAnsi="Arial" w:cs="Arial"/>
          <w:bCs/>
          <w:i/>
          <w:color w:val="E36C0A" w:themeColor="accent6" w:themeShade="BF"/>
          <w:sz w:val="24"/>
        </w:rPr>
        <w:t xml:space="preserve"> are required </w:t>
      </w:r>
      <w:r>
        <w:rPr>
          <w:rFonts w:ascii="Arial" w:hAnsi="Arial" w:cs="Arial"/>
          <w:bCs/>
          <w:i/>
          <w:color w:val="E36C0A" w:themeColor="accent6" w:themeShade="BF"/>
          <w:sz w:val="24"/>
        </w:rPr>
        <w:t xml:space="preserve">of non-incumbent proposers </w:t>
      </w:r>
      <w:r w:rsidR="00B311B7" w:rsidRPr="00BF783F">
        <w:rPr>
          <w:rFonts w:ascii="Arial" w:hAnsi="Arial" w:cs="Arial"/>
          <w:bCs/>
          <w:i/>
          <w:color w:val="E36C0A" w:themeColor="accent6" w:themeShade="BF"/>
          <w:sz w:val="24"/>
        </w:rPr>
        <w:t xml:space="preserve">in order for your proposal to be considered responsive but will not be rated. </w:t>
      </w:r>
    </w:p>
    <w:p w14:paraId="344464AF" w14:textId="77777777" w:rsidR="00965140" w:rsidRPr="00965140" w:rsidRDefault="00965140" w:rsidP="002C0838">
      <w:pPr>
        <w:jc w:val="both"/>
        <w:rPr>
          <w:rFonts w:ascii="Arial" w:hAnsi="Arial" w:cs="Arial"/>
          <w:bCs/>
          <w:color w:val="E36C0A" w:themeColor="accent6" w:themeShade="BF"/>
          <w:sz w:val="24"/>
        </w:rPr>
      </w:pPr>
    </w:p>
    <w:tbl>
      <w:tblPr>
        <w:tblW w:w="8900" w:type="dxa"/>
        <w:tblInd w:w="93" w:type="dxa"/>
        <w:tblLook w:val="04A0" w:firstRow="1" w:lastRow="0" w:firstColumn="1" w:lastColumn="0" w:noHBand="0" w:noVBand="1"/>
      </w:tblPr>
      <w:tblGrid>
        <w:gridCol w:w="1040"/>
        <w:gridCol w:w="6640"/>
        <w:gridCol w:w="1220"/>
      </w:tblGrid>
      <w:tr w:rsidR="00965140" w:rsidRPr="00965140" w14:paraId="1273F4E2" w14:textId="77777777" w:rsidTr="00965140">
        <w:trPr>
          <w:trHeight w:val="312"/>
        </w:trPr>
        <w:tc>
          <w:tcPr>
            <w:tcW w:w="8900" w:type="dxa"/>
            <w:gridSpan w:val="3"/>
            <w:tcBorders>
              <w:top w:val="single" w:sz="4" w:space="0" w:color="auto"/>
              <w:left w:val="nil"/>
              <w:bottom w:val="nil"/>
              <w:right w:val="nil"/>
            </w:tcBorders>
            <w:shd w:val="clear" w:color="000000" w:fill="0070C0"/>
            <w:vAlign w:val="bottom"/>
            <w:hideMark/>
          </w:tcPr>
          <w:p w14:paraId="32D78E1E" w14:textId="77777777" w:rsidR="00965140" w:rsidRPr="00965140" w:rsidRDefault="00965140" w:rsidP="00965140">
            <w:pPr>
              <w:jc w:val="center"/>
              <w:rPr>
                <w:rFonts w:ascii="Calibri" w:hAnsi="Calibri"/>
                <w:b/>
                <w:bCs/>
                <w:color w:val="FFFFFF"/>
                <w:sz w:val="24"/>
                <w:szCs w:val="24"/>
              </w:rPr>
            </w:pPr>
            <w:r w:rsidRPr="00965140">
              <w:rPr>
                <w:rFonts w:ascii="Calibri" w:hAnsi="Calibri"/>
                <w:b/>
                <w:bCs/>
                <w:color w:val="FFFFFF"/>
                <w:sz w:val="24"/>
                <w:szCs w:val="24"/>
              </w:rPr>
              <w:t xml:space="preserve">CONVERSION </w:t>
            </w:r>
          </w:p>
        </w:tc>
      </w:tr>
      <w:tr w:rsidR="00965140" w:rsidRPr="00965140" w14:paraId="0CAD734E" w14:textId="77777777" w:rsidTr="00965140">
        <w:trPr>
          <w:trHeight w:val="615"/>
        </w:trPr>
        <w:tc>
          <w:tcPr>
            <w:tcW w:w="8900"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05864FBB" w14:textId="77777777" w:rsidR="00965140" w:rsidRPr="00965140" w:rsidRDefault="00965140" w:rsidP="00965140">
            <w:pPr>
              <w:rPr>
                <w:rFonts w:ascii="Calibri" w:hAnsi="Calibri"/>
                <w:b/>
                <w:bCs/>
              </w:rPr>
            </w:pPr>
            <w:r w:rsidRPr="00965140">
              <w:rPr>
                <w:rFonts w:ascii="Calibri" w:hAnsi="Calibri"/>
                <w:b/>
                <w:bCs/>
              </w:rPr>
              <w:t>Please note that the following questions will not be rated, and are for the City's informational purposes only.</w:t>
            </w:r>
          </w:p>
        </w:tc>
      </w:tr>
      <w:tr w:rsidR="00965140" w:rsidRPr="00965140" w14:paraId="3BF8553D" w14:textId="77777777" w:rsidTr="00965140">
        <w:trPr>
          <w:trHeight w:val="552"/>
        </w:trPr>
        <w:tc>
          <w:tcPr>
            <w:tcW w:w="1040" w:type="dxa"/>
            <w:tcBorders>
              <w:top w:val="nil"/>
              <w:left w:val="single" w:sz="4" w:space="0" w:color="auto"/>
              <w:bottom w:val="single" w:sz="4" w:space="0" w:color="auto"/>
              <w:right w:val="single" w:sz="4" w:space="0" w:color="auto"/>
            </w:tcBorders>
            <w:shd w:val="clear" w:color="auto" w:fill="auto"/>
            <w:hideMark/>
          </w:tcPr>
          <w:p w14:paraId="752D3DEA" w14:textId="77777777" w:rsidR="00965140" w:rsidRPr="00965140" w:rsidRDefault="00965140" w:rsidP="00965140">
            <w:pPr>
              <w:jc w:val="center"/>
              <w:rPr>
                <w:rFonts w:ascii="Calibri" w:hAnsi="Calibri"/>
                <w:b/>
                <w:bCs/>
                <w:color w:val="000000"/>
              </w:rPr>
            </w:pPr>
            <w:r w:rsidRPr="00965140">
              <w:rPr>
                <w:rFonts w:ascii="Calibri" w:hAnsi="Calibri"/>
                <w:b/>
                <w:bCs/>
                <w:color w:val="000000"/>
              </w:rPr>
              <w:t>1</w:t>
            </w:r>
          </w:p>
        </w:tc>
        <w:tc>
          <w:tcPr>
            <w:tcW w:w="6640" w:type="dxa"/>
            <w:tcBorders>
              <w:top w:val="nil"/>
              <w:left w:val="nil"/>
              <w:bottom w:val="single" w:sz="4" w:space="0" w:color="auto"/>
              <w:right w:val="single" w:sz="4" w:space="0" w:color="auto"/>
            </w:tcBorders>
            <w:shd w:val="clear" w:color="auto" w:fill="auto"/>
            <w:hideMark/>
          </w:tcPr>
          <w:p w14:paraId="63AD3E41" w14:textId="77777777" w:rsidR="00965140" w:rsidRPr="00965140" w:rsidRDefault="00965140" w:rsidP="00965140">
            <w:pPr>
              <w:jc w:val="both"/>
              <w:rPr>
                <w:rFonts w:ascii="Calibri" w:hAnsi="Calibri"/>
                <w:color w:val="000000"/>
              </w:rPr>
            </w:pPr>
            <w:r w:rsidRPr="00965140">
              <w:rPr>
                <w:rFonts w:ascii="Calibri" w:hAnsi="Calibri"/>
                <w:color w:val="000000"/>
              </w:rPr>
              <w:t>Explain your implementation/conversion process including timeframe, based upon a January 1, 2017 conversion.</w:t>
            </w:r>
          </w:p>
        </w:tc>
        <w:tc>
          <w:tcPr>
            <w:tcW w:w="1220" w:type="dxa"/>
            <w:tcBorders>
              <w:top w:val="nil"/>
              <w:left w:val="nil"/>
              <w:bottom w:val="single" w:sz="4" w:space="0" w:color="auto"/>
              <w:right w:val="single" w:sz="4" w:space="0" w:color="auto"/>
            </w:tcBorders>
            <w:shd w:val="clear" w:color="auto" w:fill="auto"/>
            <w:vAlign w:val="bottom"/>
            <w:hideMark/>
          </w:tcPr>
          <w:p w14:paraId="083A3462" w14:textId="77777777" w:rsidR="00965140" w:rsidRPr="00965140" w:rsidRDefault="00965140" w:rsidP="00965140">
            <w:pPr>
              <w:rPr>
                <w:rFonts w:ascii="Calibri" w:hAnsi="Calibri"/>
                <w:color w:val="000000"/>
              </w:rPr>
            </w:pPr>
            <w:r w:rsidRPr="00965140">
              <w:rPr>
                <w:rFonts w:ascii="Calibri" w:hAnsi="Calibri"/>
                <w:color w:val="000000"/>
              </w:rPr>
              <w:t> </w:t>
            </w:r>
          </w:p>
        </w:tc>
      </w:tr>
      <w:tr w:rsidR="00965140" w:rsidRPr="00965140" w14:paraId="2BDE62C5" w14:textId="77777777" w:rsidTr="00965140">
        <w:trPr>
          <w:trHeight w:val="552"/>
        </w:trPr>
        <w:tc>
          <w:tcPr>
            <w:tcW w:w="1040" w:type="dxa"/>
            <w:tcBorders>
              <w:top w:val="nil"/>
              <w:left w:val="single" w:sz="4" w:space="0" w:color="auto"/>
              <w:bottom w:val="single" w:sz="4" w:space="0" w:color="auto"/>
              <w:right w:val="single" w:sz="4" w:space="0" w:color="auto"/>
            </w:tcBorders>
            <w:shd w:val="clear" w:color="auto" w:fill="auto"/>
            <w:hideMark/>
          </w:tcPr>
          <w:p w14:paraId="40EAE37F" w14:textId="77777777" w:rsidR="00965140" w:rsidRPr="00965140" w:rsidRDefault="00965140" w:rsidP="00965140">
            <w:pPr>
              <w:jc w:val="center"/>
              <w:rPr>
                <w:rFonts w:ascii="Calibri" w:hAnsi="Calibri"/>
                <w:b/>
                <w:bCs/>
                <w:color w:val="000000"/>
              </w:rPr>
            </w:pPr>
            <w:r w:rsidRPr="00965140">
              <w:rPr>
                <w:rFonts w:ascii="Calibri" w:hAnsi="Calibri"/>
                <w:b/>
                <w:bCs/>
                <w:color w:val="000000"/>
              </w:rPr>
              <w:t>2</w:t>
            </w:r>
          </w:p>
        </w:tc>
        <w:tc>
          <w:tcPr>
            <w:tcW w:w="6640" w:type="dxa"/>
            <w:tcBorders>
              <w:top w:val="nil"/>
              <w:left w:val="nil"/>
              <w:bottom w:val="single" w:sz="4" w:space="0" w:color="auto"/>
              <w:right w:val="single" w:sz="4" w:space="0" w:color="auto"/>
            </w:tcBorders>
            <w:shd w:val="clear" w:color="auto" w:fill="auto"/>
            <w:hideMark/>
          </w:tcPr>
          <w:p w14:paraId="0E264CEA" w14:textId="77777777" w:rsidR="00965140" w:rsidRPr="00965140" w:rsidRDefault="00965140" w:rsidP="00965140">
            <w:pPr>
              <w:jc w:val="both"/>
              <w:rPr>
                <w:rFonts w:ascii="Calibri" w:hAnsi="Calibri"/>
                <w:color w:val="000000"/>
              </w:rPr>
            </w:pPr>
            <w:r w:rsidRPr="00965140">
              <w:rPr>
                <w:rFonts w:ascii="Calibri" w:hAnsi="Calibri"/>
                <w:color w:val="000000"/>
              </w:rPr>
              <w:t>By what date would you need authority to proceed to accommodate a January 1, 2017 asset and recordkeeping transfer?</w:t>
            </w:r>
          </w:p>
        </w:tc>
        <w:tc>
          <w:tcPr>
            <w:tcW w:w="1220" w:type="dxa"/>
            <w:tcBorders>
              <w:top w:val="nil"/>
              <w:left w:val="nil"/>
              <w:bottom w:val="single" w:sz="4" w:space="0" w:color="auto"/>
              <w:right w:val="single" w:sz="4" w:space="0" w:color="auto"/>
            </w:tcBorders>
            <w:shd w:val="clear" w:color="auto" w:fill="auto"/>
            <w:vAlign w:val="bottom"/>
            <w:hideMark/>
          </w:tcPr>
          <w:p w14:paraId="6E617550" w14:textId="77777777" w:rsidR="00965140" w:rsidRPr="00965140" w:rsidRDefault="00965140" w:rsidP="00965140">
            <w:pPr>
              <w:rPr>
                <w:rFonts w:ascii="Calibri" w:hAnsi="Calibri"/>
                <w:color w:val="000000"/>
              </w:rPr>
            </w:pPr>
            <w:r w:rsidRPr="00965140">
              <w:rPr>
                <w:rFonts w:ascii="Calibri" w:hAnsi="Calibri"/>
                <w:color w:val="000000"/>
              </w:rPr>
              <w:t> </w:t>
            </w:r>
          </w:p>
        </w:tc>
      </w:tr>
      <w:tr w:rsidR="00965140" w:rsidRPr="00965140" w14:paraId="3FB1FFDE" w14:textId="77777777" w:rsidTr="00965140">
        <w:trPr>
          <w:trHeight w:val="552"/>
        </w:trPr>
        <w:tc>
          <w:tcPr>
            <w:tcW w:w="1040" w:type="dxa"/>
            <w:tcBorders>
              <w:top w:val="nil"/>
              <w:left w:val="single" w:sz="4" w:space="0" w:color="auto"/>
              <w:bottom w:val="single" w:sz="4" w:space="0" w:color="auto"/>
              <w:right w:val="single" w:sz="4" w:space="0" w:color="auto"/>
            </w:tcBorders>
            <w:shd w:val="clear" w:color="auto" w:fill="auto"/>
            <w:hideMark/>
          </w:tcPr>
          <w:p w14:paraId="0D7FD7D7" w14:textId="77777777" w:rsidR="00965140" w:rsidRPr="00965140" w:rsidRDefault="00965140" w:rsidP="00965140">
            <w:pPr>
              <w:jc w:val="center"/>
              <w:rPr>
                <w:rFonts w:ascii="Calibri" w:hAnsi="Calibri"/>
                <w:b/>
                <w:bCs/>
              </w:rPr>
            </w:pPr>
            <w:r w:rsidRPr="00965140">
              <w:rPr>
                <w:rFonts w:ascii="Calibri" w:hAnsi="Calibri"/>
                <w:b/>
                <w:bCs/>
              </w:rPr>
              <w:t>3</w:t>
            </w:r>
          </w:p>
        </w:tc>
        <w:tc>
          <w:tcPr>
            <w:tcW w:w="6640" w:type="dxa"/>
            <w:tcBorders>
              <w:top w:val="nil"/>
              <w:left w:val="nil"/>
              <w:bottom w:val="single" w:sz="4" w:space="0" w:color="auto"/>
              <w:right w:val="single" w:sz="4" w:space="0" w:color="auto"/>
            </w:tcBorders>
            <w:shd w:val="clear" w:color="auto" w:fill="auto"/>
            <w:hideMark/>
          </w:tcPr>
          <w:p w14:paraId="7C881663" w14:textId="77777777" w:rsidR="00965140" w:rsidRPr="00965140" w:rsidRDefault="00965140" w:rsidP="00965140">
            <w:pPr>
              <w:jc w:val="both"/>
              <w:rPr>
                <w:rFonts w:ascii="Calibri" w:hAnsi="Calibri"/>
              </w:rPr>
            </w:pPr>
            <w:r w:rsidRPr="00965140">
              <w:rPr>
                <w:rFonts w:ascii="Calibri" w:hAnsi="Calibri"/>
              </w:rPr>
              <w:t>What involvement will be required from the City during the implementation process?</w:t>
            </w:r>
          </w:p>
        </w:tc>
        <w:tc>
          <w:tcPr>
            <w:tcW w:w="1220" w:type="dxa"/>
            <w:tcBorders>
              <w:top w:val="nil"/>
              <w:left w:val="nil"/>
              <w:bottom w:val="single" w:sz="4" w:space="0" w:color="auto"/>
              <w:right w:val="single" w:sz="4" w:space="0" w:color="auto"/>
            </w:tcBorders>
            <w:shd w:val="clear" w:color="auto" w:fill="auto"/>
            <w:vAlign w:val="bottom"/>
            <w:hideMark/>
          </w:tcPr>
          <w:p w14:paraId="0BCFD884" w14:textId="77777777" w:rsidR="00965140" w:rsidRPr="00965140" w:rsidRDefault="00965140" w:rsidP="00965140">
            <w:pPr>
              <w:rPr>
                <w:rFonts w:ascii="Calibri" w:hAnsi="Calibri"/>
                <w:color w:val="000000"/>
              </w:rPr>
            </w:pPr>
            <w:r w:rsidRPr="00965140">
              <w:rPr>
                <w:rFonts w:ascii="Calibri" w:hAnsi="Calibri"/>
                <w:color w:val="000000"/>
              </w:rPr>
              <w:t> </w:t>
            </w:r>
          </w:p>
        </w:tc>
      </w:tr>
      <w:tr w:rsidR="00965140" w:rsidRPr="00965140" w14:paraId="7A98F4C1" w14:textId="77777777" w:rsidTr="00965140">
        <w:trPr>
          <w:trHeight w:val="312"/>
        </w:trPr>
        <w:tc>
          <w:tcPr>
            <w:tcW w:w="1040" w:type="dxa"/>
            <w:tcBorders>
              <w:top w:val="nil"/>
              <w:left w:val="single" w:sz="4" w:space="0" w:color="auto"/>
              <w:bottom w:val="single" w:sz="4" w:space="0" w:color="auto"/>
              <w:right w:val="single" w:sz="4" w:space="0" w:color="auto"/>
            </w:tcBorders>
            <w:shd w:val="clear" w:color="auto" w:fill="auto"/>
            <w:hideMark/>
          </w:tcPr>
          <w:p w14:paraId="2AB1BF2B" w14:textId="77777777" w:rsidR="00965140" w:rsidRPr="00965140" w:rsidRDefault="00965140" w:rsidP="00965140">
            <w:pPr>
              <w:jc w:val="center"/>
              <w:rPr>
                <w:rFonts w:ascii="Calibri" w:hAnsi="Calibri"/>
                <w:b/>
                <w:bCs/>
                <w:color w:val="000000"/>
              </w:rPr>
            </w:pPr>
            <w:r w:rsidRPr="00965140">
              <w:rPr>
                <w:rFonts w:ascii="Calibri" w:hAnsi="Calibri"/>
                <w:b/>
                <w:bCs/>
                <w:color w:val="000000"/>
              </w:rPr>
              <w:t>4</w:t>
            </w:r>
          </w:p>
        </w:tc>
        <w:tc>
          <w:tcPr>
            <w:tcW w:w="6640" w:type="dxa"/>
            <w:tcBorders>
              <w:top w:val="nil"/>
              <w:left w:val="nil"/>
              <w:bottom w:val="single" w:sz="4" w:space="0" w:color="auto"/>
              <w:right w:val="single" w:sz="4" w:space="0" w:color="auto"/>
            </w:tcBorders>
            <w:shd w:val="clear" w:color="auto" w:fill="auto"/>
            <w:hideMark/>
          </w:tcPr>
          <w:p w14:paraId="7FFF8E16" w14:textId="77777777" w:rsidR="00965140" w:rsidRPr="00965140" w:rsidRDefault="00965140" w:rsidP="00965140">
            <w:pPr>
              <w:jc w:val="both"/>
              <w:rPr>
                <w:rFonts w:ascii="Calibri" w:hAnsi="Calibri"/>
                <w:color w:val="000000"/>
              </w:rPr>
            </w:pPr>
            <w:r w:rsidRPr="00965140">
              <w:rPr>
                <w:rFonts w:ascii="Calibri" w:hAnsi="Calibri"/>
                <w:color w:val="000000"/>
              </w:rPr>
              <w:t>Do you have any limitations as to the format/media of participant data?</w:t>
            </w:r>
          </w:p>
        </w:tc>
        <w:tc>
          <w:tcPr>
            <w:tcW w:w="1220" w:type="dxa"/>
            <w:tcBorders>
              <w:top w:val="nil"/>
              <w:left w:val="nil"/>
              <w:bottom w:val="single" w:sz="4" w:space="0" w:color="auto"/>
              <w:right w:val="single" w:sz="4" w:space="0" w:color="auto"/>
            </w:tcBorders>
            <w:shd w:val="clear" w:color="auto" w:fill="auto"/>
            <w:vAlign w:val="bottom"/>
            <w:hideMark/>
          </w:tcPr>
          <w:p w14:paraId="09FAEE69" w14:textId="77777777" w:rsidR="00965140" w:rsidRPr="00965140" w:rsidRDefault="00965140" w:rsidP="00965140">
            <w:pPr>
              <w:rPr>
                <w:rFonts w:ascii="Calibri" w:hAnsi="Calibri"/>
                <w:color w:val="000000"/>
              </w:rPr>
            </w:pPr>
            <w:r w:rsidRPr="00965140">
              <w:rPr>
                <w:rFonts w:ascii="Calibri" w:hAnsi="Calibri"/>
                <w:color w:val="000000"/>
              </w:rPr>
              <w:t> </w:t>
            </w:r>
          </w:p>
        </w:tc>
      </w:tr>
      <w:tr w:rsidR="00965140" w:rsidRPr="00965140" w14:paraId="61D4AF0B" w14:textId="77777777" w:rsidTr="00965140">
        <w:trPr>
          <w:trHeight w:val="312"/>
        </w:trPr>
        <w:tc>
          <w:tcPr>
            <w:tcW w:w="1040" w:type="dxa"/>
            <w:tcBorders>
              <w:top w:val="nil"/>
              <w:left w:val="single" w:sz="4" w:space="0" w:color="auto"/>
              <w:bottom w:val="single" w:sz="4" w:space="0" w:color="auto"/>
              <w:right w:val="single" w:sz="4" w:space="0" w:color="auto"/>
            </w:tcBorders>
            <w:shd w:val="clear" w:color="auto" w:fill="auto"/>
            <w:hideMark/>
          </w:tcPr>
          <w:p w14:paraId="58F27C4F" w14:textId="77777777" w:rsidR="00965140" w:rsidRPr="00965140" w:rsidRDefault="00965140" w:rsidP="00965140">
            <w:pPr>
              <w:jc w:val="center"/>
              <w:rPr>
                <w:rFonts w:ascii="Calibri" w:hAnsi="Calibri"/>
                <w:b/>
                <w:bCs/>
                <w:color w:val="000000"/>
              </w:rPr>
            </w:pPr>
            <w:r w:rsidRPr="00965140">
              <w:rPr>
                <w:rFonts w:ascii="Calibri" w:hAnsi="Calibri"/>
                <w:b/>
                <w:bCs/>
                <w:color w:val="000000"/>
              </w:rPr>
              <w:t>5</w:t>
            </w:r>
          </w:p>
        </w:tc>
        <w:tc>
          <w:tcPr>
            <w:tcW w:w="6640" w:type="dxa"/>
            <w:tcBorders>
              <w:top w:val="nil"/>
              <w:left w:val="nil"/>
              <w:bottom w:val="single" w:sz="4" w:space="0" w:color="auto"/>
              <w:right w:val="single" w:sz="4" w:space="0" w:color="auto"/>
            </w:tcBorders>
            <w:shd w:val="clear" w:color="auto" w:fill="auto"/>
            <w:hideMark/>
          </w:tcPr>
          <w:p w14:paraId="6997C7A0" w14:textId="77777777" w:rsidR="00965140" w:rsidRPr="00965140" w:rsidRDefault="00965140" w:rsidP="00965140">
            <w:pPr>
              <w:jc w:val="both"/>
              <w:rPr>
                <w:rFonts w:ascii="Calibri" w:hAnsi="Calibri"/>
                <w:color w:val="000000"/>
              </w:rPr>
            </w:pPr>
            <w:r w:rsidRPr="00965140">
              <w:rPr>
                <w:rFonts w:ascii="Calibri" w:hAnsi="Calibri"/>
                <w:color w:val="000000"/>
              </w:rPr>
              <w:t xml:space="preserve">How are investments handled during the conversion process? </w:t>
            </w:r>
          </w:p>
        </w:tc>
        <w:tc>
          <w:tcPr>
            <w:tcW w:w="1220" w:type="dxa"/>
            <w:tcBorders>
              <w:top w:val="nil"/>
              <w:left w:val="nil"/>
              <w:bottom w:val="single" w:sz="4" w:space="0" w:color="auto"/>
              <w:right w:val="single" w:sz="4" w:space="0" w:color="auto"/>
            </w:tcBorders>
            <w:shd w:val="clear" w:color="auto" w:fill="auto"/>
            <w:vAlign w:val="bottom"/>
            <w:hideMark/>
          </w:tcPr>
          <w:p w14:paraId="7ED238A9" w14:textId="77777777" w:rsidR="00965140" w:rsidRPr="00965140" w:rsidRDefault="00965140" w:rsidP="00965140">
            <w:pPr>
              <w:rPr>
                <w:rFonts w:ascii="Calibri" w:hAnsi="Calibri"/>
                <w:color w:val="000000"/>
              </w:rPr>
            </w:pPr>
            <w:r w:rsidRPr="00965140">
              <w:rPr>
                <w:rFonts w:ascii="Calibri" w:hAnsi="Calibri"/>
                <w:color w:val="000000"/>
              </w:rPr>
              <w:t> </w:t>
            </w:r>
          </w:p>
        </w:tc>
      </w:tr>
      <w:tr w:rsidR="00965140" w:rsidRPr="00965140" w14:paraId="5BD1F8DC" w14:textId="77777777" w:rsidTr="00965140">
        <w:trPr>
          <w:trHeight w:val="552"/>
        </w:trPr>
        <w:tc>
          <w:tcPr>
            <w:tcW w:w="1040" w:type="dxa"/>
            <w:tcBorders>
              <w:top w:val="nil"/>
              <w:left w:val="single" w:sz="4" w:space="0" w:color="auto"/>
              <w:bottom w:val="single" w:sz="4" w:space="0" w:color="auto"/>
              <w:right w:val="single" w:sz="4" w:space="0" w:color="auto"/>
            </w:tcBorders>
            <w:shd w:val="clear" w:color="auto" w:fill="auto"/>
            <w:hideMark/>
          </w:tcPr>
          <w:p w14:paraId="374C1861" w14:textId="77777777" w:rsidR="00965140" w:rsidRPr="00965140" w:rsidRDefault="00965140" w:rsidP="00965140">
            <w:pPr>
              <w:jc w:val="center"/>
              <w:rPr>
                <w:rFonts w:ascii="Calibri" w:hAnsi="Calibri"/>
                <w:b/>
                <w:bCs/>
                <w:color w:val="000000"/>
              </w:rPr>
            </w:pPr>
            <w:r w:rsidRPr="00965140">
              <w:rPr>
                <w:rFonts w:ascii="Calibri" w:hAnsi="Calibri"/>
                <w:b/>
                <w:bCs/>
                <w:color w:val="000000"/>
              </w:rPr>
              <w:t>6</w:t>
            </w:r>
          </w:p>
        </w:tc>
        <w:tc>
          <w:tcPr>
            <w:tcW w:w="6640" w:type="dxa"/>
            <w:tcBorders>
              <w:top w:val="nil"/>
              <w:left w:val="nil"/>
              <w:bottom w:val="single" w:sz="4" w:space="0" w:color="auto"/>
              <w:right w:val="single" w:sz="4" w:space="0" w:color="auto"/>
            </w:tcBorders>
            <w:shd w:val="clear" w:color="auto" w:fill="auto"/>
            <w:hideMark/>
          </w:tcPr>
          <w:p w14:paraId="7D5023D7" w14:textId="77777777" w:rsidR="00965140" w:rsidRPr="00965140" w:rsidRDefault="00965140" w:rsidP="00965140">
            <w:pPr>
              <w:jc w:val="both"/>
              <w:rPr>
                <w:rFonts w:ascii="Calibri" w:hAnsi="Calibri"/>
                <w:color w:val="000000"/>
              </w:rPr>
            </w:pPr>
            <w:r w:rsidRPr="00965140">
              <w:rPr>
                <w:rFonts w:ascii="Calibri" w:hAnsi="Calibri"/>
                <w:color w:val="000000"/>
              </w:rPr>
              <w:t>How are distributions handled to accommodate the continuity of payments to retirees during the conversion period?</w:t>
            </w:r>
          </w:p>
        </w:tc>
        <w:tc>
          <w:tcPr>
            <w:tcW w:w="1220" w:type="dxa"/>
            <w:tcBorders>
              <w:top w:val="nil"/>
              <w:left w:val="nil"/>
              <w:bottom w:val="single" w:sz="4" w:space="0" w:color="auto"/>
              <w:right w:val="single" w:sz="4" w:space="0" w:color="auto"/>
            </w:tcBorders>
            <w:shd w:val="clear" w:color="auto" w:fill="auto"/>
            <w:vAlign w:val="bottom"/>
            <w:hideMark/>
          </w:tcPr>
          <w:p w14:paraId="067BF0CF" w14:textId="77777777" w:rsidR="00965140" w:rsidRPr="00965140" w:rsidRDefault="00965140" w:rsidP="00965140">
            <w:pPr>
              <w:rPr>
                <w:rFonts w:ascii="Calibri" w:hAnsi="Calibri"/>
                <w:color w:val="000000"/>
              </w:rPr>
            </w:pPr>
            <w:r w:rsidRPr="00965140">
              <w:rPr>
                <w:rFonts w:ascii="Calibri" w:hAnsi="Calibri"/>
                <w:color w:val="000000"/>
              </w:rPr>
              <w:t> </w:t>
            </w:r>
          </w:p>
        </w:tc>
      </w:tr>
      <w:tr w:rsidR="00965140" w:rsidRPr="00965140" w14:paraId="472696A4" w14:textId="77777777" w:rsidTr="00965140">
        <w:trPr>
          <w:trHeight w:val="828"/>
        </w:trPr>
        <w:tc>
          <w:tcPr>
            <w:tcW w:w="1040" w:type="dxa"/>
            <w:tcBorders>
              <w:top w:val="nil"/>
              <w:left w:val="single" w:sz="4" w:space="0" w:color="auto"/>
              <w:bottom w:val="single" w:sz="4" w:space="0" w:color="auto"/>
              <w:right w:val="single" w:sz="4" w:space="0" w:color="auto"/>
            </w:tcBorders>
            <w:shd w:val="clear" w:color="auto" w:fill="auto"/>
            <w:hideMark/>
          </w:tcPr>
          <w:p w14:paraId="2144EA96" w14:textId="77777777" w:rsidR="00965140" w:rsidRPr="00965140" w:rsidRDefault="00965140" w:rsidP="00965140">
            <w:pPr>
              <w:jc w:val="center"/>
              <w:rPr>
                <w:rFonts w:ascii="Calibri" w:hAnsi="Calibri"/>
                <w:b/>
                <w:bCs/>
                <w:color w:val="000000"/>
              </w:rPr>
            </w:pPr>
            <w:r w:rsidRPr="00965140">
              <w:rPr>
                <w:rFonts w:ascii="Calibri" w:hAnsi="Calibri"/>
                <w:b/>
                <w:bCs/>
                <w:color w:val="000000"/>
              </w:rPr>
              <w:t>7</w:t>
            </w:r>
          </w:p>
        </w:tc>
        <w:tc>
          <w:tcPr>
            <w:tcW w:w="6640" w:type="dxa"/>
            <w:tcBorders>
              <w:top w:val="nil"/>
              <w:left w:val="nil"/>
              <w:bottom w:val="single" w:sz="4" w:space="0" w:color="auto"/>
              <w:right w:val="single" w:sz="4" w:space="0" w:color="auto"/>
            </w:tcBorders>
            <w:shd w:val="clear" w:color="auto" w:fill="auto"/>
            <w:hideMark/>
          </w:tcPr>
          <w:p w14:paraId="6BE84E16" w14:textId="77777777" w:rsidR="00965140" w:rsidRPr="00965140" w:rsidRDefault="00965140" w:rsidP="00965140">
            <w:pPr>
              <w:jc w:val="both"/>
              <w:rPr>
                <w:rFonts w:ascii="Calibri" w:hAnsi="Calibri"/>
                <w:color w:val="000000"/>
              </w:rPr>
            </w:pPr>
            <w:r w:rsidRPr="00965140">
              <w:rPr>
                <w:rFonts w:ascii="Calibri" w:hAnsi="Calibri"/>
                <w:color w:val="000000"/>
              </w:rPr>
              <w:t>Describe your procedures during the conversion period to communicate with the City’s non-active employees (i.e. retirees and terminated employees with an account in the Plan).</w:t>
            </w:r>
          </w:p>
        </w:tc>
        <w:tc>
          <w:tcPr>
            <w:tcW w:w="1220" w:type="dxa"/>
            <w:tcBorders>
              <w:top w:val="nil"/>
              <w:left w:val="nil"/>
              <w:bottom w:val="single" w:sz="4" w:space="0" w:color="auto"/>
              <w:right w:val="single" w:sz="4" w:space="0" w:color="auto"/>
            </w:tcBorders>
            <w:shd w:val="clear" w:color="auto" w:fill="auto"/>
            <w:vAlign w:val="bottom"/>
            <w:hideMark/>
          </w:tcPr>
          <w:p w14:paraId="4A089AC7" w14:textId="77777777" w:rsidR="00965140" w:rsidRPr="00965140" w:rsidRDefault="00965140" w:rsidP="00965140">
            <w:pPr>
              <w:rPr>
                <w:rFonts w:ascii="Calibri" w:hAnsi="Calibri"/>
                <w:color w:val="000000"/>
              </w:rPr>
            </w:pPr>
            <w:r w:rsidRPr="00965140">
              <w:rPr>
                <w:rFonts w:ascii="Calibri" w:hAnsi="Calibri"/>
                <w:color w:val="000000"/>
              </w:rPr>
              <w:t> </w:t>
            </w:r>
          </w:p>
        </w:tc>
      </w:tr>
      <w:tr w:rsidR="00965140" w:rsidRPr="00965140" w14:paraId="2EE6F58F" w14:textId="77777777" w:rsidTr="00965140">
        <w:trPr>
          <w:trHeight w:val="1104"/>
        </w:trPr>
        <w:tc>
          <w:tcPr>
            <w:tcW w:w="1040" w:type="dxa"/>
            <w:tcBorders>
              <w:top w:val="nil"/>
              <w:left w:val="single" w:sz="4" w:space="0" w:color="auto"/>
              <w:bottom w:val="single" w:sz="4" w:space="0" w:color="auto"/>
              <w:right w:val="single" w:sz="4" w:space="0" w:color="auto"/>
            </w:tcBorders>
            <w:shd w:val="clear" w:color="auto" w:fill="auto"/>
            <w:hideMark/>
          </w:tcPr>
          <w:p w14:paraId="2E6DDCF5" w14:textId="77777777" w:rsidR="00965140" w:rsidRPr="00965140" w:rsidRDefault="00965140" w:rsidP="00965140">
            <w:pPr>
              <w:jc w:val="center"/>
              <w:rPr>
                <w:rFonts w:ascii="Calibri" w:hAnsi="Calibri"/>
                <w:b/>
                <w:bCs/>
                <w:color w:val="000000"/>
              </w:rPr>
            </w:pPr>
            <w:r w:rsidRPr="00965140">
              <w:rPr>
                <w:rFonts w:ascii="Calibri" w:hAnsi="Calibri"/>
                <w:b/>
                <w:bCs/>
                <w:color w:val="000000"/>
              </w:rPr>
              <w:t>8</w:t>
            </w:r>
          </w:p>
        </w:tc>
        <w:tc>
          <w:tcPr>
            <w:tcW w:w="6640" w:type="dxa"/>
            <w:tcBorders>
              <w:top w:val="nil"/>
              <w:left w:val="nil"/>
              <w:bottom w:val="single" w:sz="4" w:space="0" w:color="auto"/>
              <w:right w:val="single" w:sz="4" w:space="0" w:color="auto"/>
            </w:tcBorders>
            <w:shd w:val="clear" w:color="auto" w:fill="auto"/>
            <w:hideMark/>
          </w:tcPr>
          <w:p w14:paraId="47C27281" w14:textId="38D5E186" w:rsidR="00965140" w:rsidRPr="00965140" w:rsidRDefault="00965140" w:rsidP="00F7498E">
            <w:pPr>
              <w:jc w:val="both"/>
              <w:rPr>
                <w:rFonts w:ascii="Calibri" w:hAnsi="Calibri"/>
                <w:color w:val="000000"/>
              </w:rPr>
            </w:pPr>
            <w:r w:rsidRPr="00965140">
              <w:rPr>
                <w:rFonts w:ascii="Calibri" w:hAnsi="Calibri"/>
                <w:color w:val="000000"/>
              </w:rPr>
              <w:t>What is the length of the blackout period you would propose for the City</w:t>
            </w:r>
            <w:r w:rsidR="00F7498E">
              <w:rPr>
                <w:rFonts w:ascii="Calibri" w:hAnsi="Calibri"/>
                <w:color w:val="000000"/>
              </w:rPr>
              <w:t>?</w:t>
            </w:r>
            <w:r w:rsidRPr="00965140">
              <w:rPr>
                <w:rFonts w:ascii="Calibri" w:hAnsi="Calibri"/>
                <w:color w:val="000000"/>
              </w:rPr>
              <w:t xml:space="preserve"> Assume complete data is received from the prior Administrator in good order. Fully describe all the components and restrictions of the blackout period. Indicate a minimum and maximum number of days. </w:t>
            </w:r>
          </w:p>
        </w:tc>
        <w:tc>
          <w:tcPr>
            <w:tcW w:w="1220" w:type="dxa"/>
            <w:tcBorders>
              <w:top w:val="nil"/>
              <w:left w:val="nil"/>
              <w:bottom w:val="single" w:sz="4" w:space="0" w:color="auto"/>
              <w:right w:val="single" w:sz="4" w:space="0" w:color="auto"/>
            </w:tcBorders>
            <w:shd w:val="clear" w:color="auto" w:fill="auto"/>
            <w:vAlign w:val="bottom"/>
            <w:hideMark/>
          </w:tcPr>
          <w:p w14:paraId="09AF8DFE" w14:textId="77777777" w:rsidR="00965140" w:rsidRPr="00965140" w:rsidRDefault="00965140" w:rsidP="00965140">
            <w:pPr>
              <w:rPr>
                <w:rFonts w:ascii="Calibri" w:hAnsi="Calibri"/>
                <w:color w:val="000000"/>
              </w:rPr>
            </w:pPr>
            <w:r w:rsidRPr="00965140">
              <w:rPr>
                <w:rFonts w:ascii="Calibri" w:hAnsi="Calibri"/>
                <w:color w:val="000000"/>
              </w:rPr>
              <w:t> </w:t>
            </w:r>
          </w:p>
        </w:tc>
      </w:tr>
      <w:tr w:rsidR="00965140" w:rsidRPr="00965140" w14:paraId="564C03E5" w14:textId="77777777" w:rsidTr="00965140">
        <w:trPr>
          <w:trHeight w:val="1104"/>
        </w:trPr>
        <w:tc>
          <w:tcPr>
            <w:tcW w:w="1040" w:type="dxa"/>
            <w:tcBorders>
              <w:top w:val="nil"/>
              <w:left w:val="single" w:sz="4" w:space="0" w:color="auto"/>
              <w:bottom w:val="single" w:sz="4" w:space="0" w:color="auto"/>
              <w:right w:val="single" w:sz="4" w:space="0" w:color="auto"/>
            </w:tcBorders>
            <w:shd w:val="clear" w:color="auto" w:fill="auto"/>
            <w:hideMark/>
          </w:tcPr>
          <w:p w14:paraId="6D672FD6" w14:textId="77777777" w:rsidR="00965140" w:rsidRPr="00965140" w:rsidRDefault="00965140" w:rsidP="00965140">
            <w:pPr>
              <w:jc w:val="center"/>
              <w:rPr>
                <w:rFonts w:ascii="Calibri" w:hAnsi="Calibri"/>
                <w:b/>
                <w:bCs/>
                <w:color w:val="000000"/>
              </w:rPr>
            </w:pPr>
            <w:r w:rsidRPr="00965140">
              <w:rPr>
                <w:rFonts w:ascii="Calibri" w:hAnsi="Calibri"/>
                <w:b/>
                <w:bCs/>
                <w:color w:val="000000"/>
              </w:rPr>
              <w:t>9</w:t>
            </w:r>
          </w:p>
        </w:tc>
        <w:tc>
          <w:tcPr>
            <w:tcW w:w="6640" w:type="dxa"/>
            <w:tcBorders>
              <w:top w:val="nil"/>
              <w:left w:val="nil"/>
              <w:bottom w:val="single" w:sz="4" w:space="0" w:color="auto"/>
              <w:right w:val="single" w:sz="4" w:space="0" w:color="auto"/>
            </w:tcBorders>
            <w:shd w:val="clear" w:color="auto" w:fill="auto"/>
            <w:hideMark/>
          </w:tcPr>
          <w:p w14:paraId="2AA30A1F" w14:textId="77777777" w:rsidR="00965140" w:rsidRPr="00965140" w:rsidRDefault="00965140" w:rsidP="00965140">
            <w:pPr>
              <w:jc w:val="both"/>
              <w:rPr>
                <w:rFonts w:ascii="Calibri" w:hAnsi="Calibri"/>
                <w:color w:val="000000"/>
              </w:rPr>
            </w:pPr>
            <w:r w:rsidRPr="00965140">
              <w:rPr>
                <w:rFonts w:ascii="Calibri" w:hAnsi="Calibri"/>
                <w:color w:val="000000"/>
              </w:rPr>
              <w:t>Identify comparable plan conversions in which you have been involved. How many conversions and plan implementations has your company conducted during the past two years involving 10,000 employees or more and how many involving 25,000 employees or more?</w:t>
            </w:r>
          </w:p>
        </w:tc>
        <w:tc>
          <w:tcPr>
            <w:tcW w:w="1220" w:type="dxa"/>
            <w:tcBorders>
              <w:top w:val="nil"/>
              <w:left w:val="nil"/>
              <w:bottom w:val="single" w:sz="4" w:space="0" w:color="auto"/>
              <w:right w:val="single" w:sz="4" w:space="0" w:color="auto"/>
            </w:tcBorders>
            <w:shd w:val="clear" w:color="auto" w:fill="auto"/>
            <w:vAlign w:val="bottom"/>
            <w:hideMark/>
          </w:tcPr>
          <w:p w14:paraId="4BC817F6" w14:textId="77777777" w:rsidR="00965140" w:rsidRPr="00965140" w:rsidRDefault="00965140" w:rsidP="00965140">
            <w:pPr>
              <w:rPr>
                <w:rFonts w:ascii="Calibri" w:hAnsi="Calibri"/>
                <w:color w:val="000000"/>
              </w:rPr>
            </w:pPr>
            <w:r w:rsidRPr="00965140">
              <w:rPr>
                <w:rFonts w:ascii="Calibri" w:hAnsi="Calibri"/>
                <w:color w:val="000000"/>
              </w:rPr>
              <w:t> </w:t>
            </w:r>
          </w:p>
        </w:tc>
      </w:tr>
      <w:tr w:rsidR="00965140" w:rsidRPr="00965140" w14:paraId="16E1CF7E" w14:textId="77777777" w:rsidTr="00965140">
        <w:trPr>
          <w:trHeight w:val="552"/>
        </w:trPr>
        <w:tc>
          <w:tcPr>
            <w:tcW w:w="1040" w:type="dxa"/>
            <w:tcBorders>
              <w:top w:val="nil"/>
              <w:left w:val="single" w:sz="4" w:space="0" w:color="auto"/>
              <w:bottom w:val="single" w:sz="4" w:space="0" w:color="auto"/>
              <w:right w:val="single" w:sz="4" w:space="0" w:color="auto"/>
            </w:tcBorders>
            <w:shd w:val="clear" w:color="auto" w:fill="auto"/>
            <w:hideMark/>
          </w:tcPr>
          <w:p w14:paraId="3D3E45A1" w14:textId="77777777" w:rsidR="00965140" w:rsidRPr="00965140" w:rsidRDefault="00965140" w:rsidP="00965140">
            <w:pPr>
              <w:jc w:val="center"/>
              <w:rPr>
                <w:rFonts w:ascii="Calibri" w:hAnsi="Calibri"/>
                <w:b/>
                <w:bCs/>
                <w:color w:val="000000"/>
              </w:rPr>
            </w:pPr>
            <w:r w:rsidRPr="00965140">
              <w:rPr>
                <w:rFonts w:ascii="Calibri" w:hAnsi="Calibri"/>
                <w:b/>
                <w:bCs/>
                <w:color w:val="000000"/>
              </w:rPr>
              <w:t>10</w:t>
            </w:r>
          </w:p>
        </w:tc>
        <w:tc>
          <w:tcPr>
            <w:tcW w:w="6640" w:type="dxa"/>
            <w:tcBorders>
              <w:top w:val="nil"/>
              <w:left w:val="nil"/>
              <w:bottom w:val="single" w:sz="4" w:space="0" w:color="auto"/>
              <w:right w:val="single" w:sz="4" w:space="0" w:color="auto"/>
            </w:tcBorders>
            <w:shd w:val="clear" w:color="auto" w:fill="auto"/>
            <w:hideMark/>
          </w:tcPr>
          <w:p w14:paraId="1901F860" w14:textId="77777777" w:rsidR="00965140" w:rsidRPr="00965140" w:rsidRDefault="00965140" w:rsidP="00965140">
            <w:pPr>
              <w:jc w:val="both"/>
              <w:rPr>
                <w:rFonts w:ascii="Calibri" w:hAnsi="Calibri"/>
                <w:color w:val="000000"/>
              </w:rPr>
            </w:pPr>
            <w:r w:rsidRPr="00965140">
              <w:rPr>
                <w:rFonts w:ascii="Calibri" w:hAnsi="Calibri"/>
                <w:color w:val="000000"/>
              </w:rPr>
              <w:t>Describe the roles and responsibilities of your conversion team. Identify the expected members of the implementation team(s) by functionality.</w:t>
            </w:r>
          </w:p>
        </w:tc>
        <w:tc>
          <w:tcPr>
            <w:tcW w:w="1220" w:type="dxa"/>
            <w:tcBorders>
              <w:top w:val="nil"/>
              <w:left w:val="nil"/>
              <w:bottom w:val="single" w:sz="4" w:space="0" w:color="auto"/>
              <w:right w:val="single" w:sz="4" w:space="0" w:color="auto"/>
            </w:tcBorders>
            <w:shd w:val="clear" w:color="auto" w:fill="auto"/>
            <w:vAlign w:val="bottom"/>
            <w:hideMark/>
          </w:tcPr>
          <w:p w14:paraId="7BA227E7" w14:textId="77777777" w:rsidR="00965140" w:rsidRPr="00965140" w:rsidRDefault="00965140" w:rsidP="00965140">
            <w:pPr>
              <w:rPr>
                <w:rFonts w:ascii="Calibri" w:hAnsi="Calibri"/>
                <w:color w:val="000000"/>
              </w:rPr>
            </w:pPr>
            <w:r w:rsidRPr="00965140">
              <w:rPr>
                <w:rFonts w:ascii="Calibri" w:hAnsi="Calibri"/>
                <w:color w:val="000000"/>
              </w:rPr>
              <w:t> </w:t>
            </w:r>
          </w:p>
        </w:tc>
      </w:tr>
      <w:tr w:rsidR="00965140" w:rsidRPr="00965140" w14:paraId="755C7C5E" w14:textId="77777777" w:rsidTr="00965140">
        <w:trPr>
          <w:trHeight w:val="585"/>
        </w:trPr>
        <w:tc>
          <w:tcPr>
            <w:tcW w:w="1040" w:type="dxa"/>
            <w:tcBorders>
              <w:top w:val="nil"/>
              <w:left w:val="single" w:sz="4" w:space="0" w:color="auto"/>
              <w:bottom w:val="single" w:sz="4" w:space="0" w:color="auto"/>
              <w:right w:val="single" w:sz="4" w:space="0" w:color="auto"/>
            </w:tcBorders>
            <w:shd w:val="clear" w:color="auto" w:fill="auto"/>
            <w:hideMark/>
          </w:tcPr>
          <w:p w14:paraId="6FE1D0F0" w14:textId="77777777" w:rsidR="00965140" w:rsidRPr="00965140" w:rsidRDefault="00965140" w:rsidP="00965140">
            <w:pPr>
              <w:jc w:val="center"/>
              <w:rPr>
                <w:rFonts w:ascii="Calibri" w:hAnsi="Calibri"/>
                <w:b/>
                <w:bCs/>
                <w:color w:val="000000"/>
              </w:rPr>
            </w:pPr>
            <w:r w:rsidRPr="00965140">
              <w:rPr>
                <w:rFonts w:ascii="Calibri" w:hAnsi="Calibri"/>
                <w:b/>
                <w:bCs/>
                <w:color w:val="000000"/>
              </w:rPr>
              <w:t>11</w:t>
            </w:r>
          </w:p>
        </w:tc>
        <w:tc>
          <w:tcPr>
            <w:tcW w:w="6640" w:type="dxa"/>
            <w:tcBorders>
              <w:top w:val="nil"/>
              <w:left w:val="nil"/>
              <w:bottom w:val="single" w:sz="4" w:space="0" w:color="auto"/>
              <w:right w:val="single" w:sz="4" w:space="0" w:color="auto"/>
            </w:tcBorders>
            <w:shd w:val="clear" w:color="auto" w:fill="auto"/>
            <w:hideMark/>
          </w:tcPr>
          <w:p w14:paraId="451981EC" w14:textId="77777777" w:rsidR="00965140" w:rsidRPr="00965140" w:rsidRDefault="00965140" w:rsidP="00965140">
            <w:pPr>
              <w:jc w:val="both"/>
              <w:rPr>
                <w:rFonts w:ascii="Calibri" w:hAnsi="Calibri"/>
                <w:color w:val="000000"/>
              </w:rPr>
            </w:pPr>
            <w:r w:rsidRPr="00965140">
              <w:rPr>
                <w:rFonts w:ascii="Calibri" w:hAnsi="Calibri"/>
                <w:color w:val="000000"/>
              </w:rPr>
              <w:t>If the team (or any team member) will not be working exclusively on this implementation, how many additional plans/programs will they be working on?</w:t>
            </w:r>
          </w:p>
        </w:tc>
        <w:tc>
          <w:tcPr>
            <w:tcW w:w="1220" w:type="dxa"/>
            <w:tcBorders>
              <w:top w:val="nil"/>
              <w:left w:val="nil"/>
              <w:bottom w:val="single" w:sz="4" w:space="0" w:color="auto"/>
              <w:right w:val="single" w:sz="4" w:space="0" w:color="auto"/>
            </w:tcBorders>
            <w:shd w:val="clear" w:color="auto" w:fill="auto"/>
            <w:vAlign w:val="bottom"/>
            <w:hideMark/>
          </w:tcPr>
          <w:p w14:paraId="7E9A0270" w14:textId="77777777" w:rsidR="00965140" w:rsidRPr="00965140" w:rsidRDefault="00965140" w:rsidP="00965140">
            <w:pPr>
              <w:rPr>
                <w:rFonts w:ascii="Calibri" w:hAnsi="Calibri"/>
                <w:color w:val="000000"/>
              </w:rPr>
            </w:pPr>
            <w:r w:rsidRPr="00965140">
              <w:rPr>
                <w:rFonts w:ascii="Calibri" w:hAnsi="Calibri"/>
                <w:color w:val="000000"/>
              </w:rPr>
              <w:t> </w:t>
            </w:r>
          </w:p>
        </w:tc>
      </w:tr>
      <w:tr w:rsidR="00965140" w:rsidRPr="00965140" w14:paraId="05A4FF80" w14:textId="77777777" w:rsidTr="00965140">
        <w:trPr>
          <w:trHeight w:val="828"/>
        </w:trPr>
        <w:tc>
          <w:tcPr>
            <w:tcW w:w="1040" w:type="dxa"/>
            <w:tcBorders>
              <w:top w:val="nil"/>
              <w:left w:val="single" w:sz="4" w:space="0" w:color="auto"/>
              <w:bottom w:val="single" w:sz="4" w:space="0" w:color="auto"/>
              <w:right w:val="single" w:sz="4" w:space="0" w:color="auto"/>
            </w:tcBorders>
            <w:shd w:val="clear" w:color="auto" w:fill="auto"/>
            <w:hideMark/>
          </w:tcPr>
          <w:p w14:paraId="781C21C0" w14:textId="77777777" w:rsidR="00965140" w:rsidRPr="00965140" w:rsidRDefault="00965140" w:rsidP="00965140">
            <w:pPr>
              <w:jc w:val="center"/>
              <w:rPr>
                <w:rFonts w:ascii="Calibri" w:hAnsi="Calibri"/>
                <w:b/>
                <w:bCs/>
                <w:color w:val="000000"/>
              </w:rPr>
            </w:pPr>
            <w:r w:rsidRPr="00965140">
              <w:rPr>
                <w:rFonts w:ascii="Calibri" w:hAnsi="Calibri"/>
                <w:b/>
                <w:bCs/>
                <w:color w:val="000000"/>
              </w:rPr>
              <w:t>12</w:t>
            </w:r>
          </w:p>
        </w:tc>
        <w:tc>
          <w:tcPr>
            <w:tcW w:w="6640" w:type="dxa"/>
            <w:tcBorders>
              <w:top w:val="nil"/>
              <w:left w:val="nil"/>
              <w:bottom w:val="single" w:sz="4" w:space="0" w:color="auto"/>
              <w:right w:val="single" w:sz="4" w:space="0" w:color="auto"/>
            </w:tcBorders>
            <w:shd w:val="clear" w:color="auto" w:fill="auto"/>
            <w:hideMark/>
          </w:tcPr>
          <w:p w14:paraId="6A47A979" w14:textId="77777777" w:rsidR="00965140" w:rsidRPr="00965140" w:rsidRDefault="00965140" w:rsidP="00965140">
            <w:pPr>
              <w:jc w:val="both"/>
              <w:rPr>
                <w:rFonts w:ascii="Calibri" w:hAnsi="Calibri"/>
                <w:color w:val="000000"/>
              </w:rPr>
            </w:pPr>
            <w:r w:rsidRPr="00965140">
              <w:rPr>
                <w:rFonts w:ascii="Calibri" w:hAnsi="Calibri"/>
                <w:color w:val="000000"/>
              </w:rPr>
              <w:t>For the plans that your firm has converted in the last year, indicate what percentage of them, if any, had to convert their data to your specifications. Describe.</w:t>
            </w:r>
          </w:p>
        </w:tc>
        <w:tc>
          <w:tcPr>
            <w:tcW w:w="1220" w:type="dxa"/>
            <w:tcBorders>
              <w:top w:val="nil"/>
              <w:left w:val="nil"/>
              <w:bottom w:val="single" w:sz="4" w:space="0" w:color="auto"/>
              <w:right w:val="single" w:sz="4" w:space="0" w:color="auto"/>
            </w:tcBorders>
            <w:shd w:val="clear" w:color="auto" w:fill="auto"/>
            <w:vAlign w:val="bottom"/>
            <w:hideMark/>
          </w:tcPr>
          <w:p w14:paraId="5A3D885B" w14:textId="77777777" w:rsidR="00965140" w:rsidRPr="00965140" w:rsidRDefault="00965140" w:rsidP="00965140">
            <w:pPr>
              <w:rPr>
                <w:rFonts w:ascii="Calibri" w:hAnsi="Calibri"/>
                <w:color w:val="000000"/>
              </w:rPr>
            </w:pPr>
            <w:r w:rsidRPr="00965140">
              <w:rPr>
                <w:rFonts w:ascii="Calibri" w:hAnsi="Calibri"/>
                <w:color w:val="000000"/>
              </w:rPr>
              <w:t> </w:t>
            </w:r>
          </w:p>
        </w:tc>
      </w:tr>
      <w:tr w:rsidR="00965140" w:rsidRPr="00965140" w14:paraId="64D66076" w14:textId="77777777" w:rsidTr="00965140">
        <w:trPr>
          <w:trHeight w:val="552"/>
        </w:trPr>
        <w:tc>
          <w:tcPr>
            <w:tcW w:w="1040" w:type="dxa"/>
            <w:tcBorders>
              <w:top w:val="nil"/>
              <w:left w:val="single" w:sz="4" w:space="0" w:color="auto"/>
              <w:bottom w:val="single" w:sz="4" w:space="0" w:color="auto"/>
              <w:right w:val="single" w:sz="4" w:space="0" w:color="auto"/>
            </w:tcBorders>
            <w:shd w:val="clear" w:color="auto" w:fill="auto"/>
            <w:hideMark/>
          </w:tcPr>
          <w:p w14:paraId="25EA8F51" w14:textId="77777777" w:rsidR="00965140" w:rsidRPr="00965140" w:rsidRDefault="00965140" w:rsidP="00965140">
            <w:pPr>
              <w:jc w:val="center"/>
              <w:rPr>
                <w:rFonts w:ascii="Calibri" w:hAnsi="Calibri"/>
                <w:b/>
                <w:bCs/>
                <w:color w:val="000000"/>
              </w:rPr>
            </w:pPr>
            <w:r w:rsidRPr="00965140">
              <w:rPr>
                <w:rFonts w:ascii="Calibri" w:hAnsi="Calibri"/>
                <w:b/>
                <w:bCs/>
                <w:color w:val="000000"/>
              </w:rPr>
              <w:t>13</w:t>
            </w:r>
          </w:p>
        </w:tc>
        <w:tc>
          <w:tcPr>
            <w:tcW w:w="6640" w:type="dxa"/>
            <w:tcBorders>
              <w:top w:val="nil"/>
              <w:left w:val="nil"/>
              <w:bottom w:val="single" w:sz="4" w:space="0" w:color="auto"/>
              <w:right w:val="single" w:sz="4" w:space="0" w:color="auto"/>
            </w:tcBorders>
            <w:shd w:val="clear" w:color="auto" w:fill="auto"/>
            <w:hideMark/>
          </w:tcPr>
          <w:p w14:paraId="3288EAA5" w14:textId="77777777" w:rsidR="00965140" w:rsidRPr="00965140" w:rsidRDefault="00965140" w:rsidP="00965140">
            <w:pPr>
              <w:jc w:val="both"/>
              <w:rPr>
                <w:rFonts w:ascii="Calibri" w:hAnsi="Calibri"/>
                <w:color w:val="000000"/>
              </w:rPr>
            </w:pPr>
            <w:r w:rsidRPr="00965140">
              <w:rPr>
                <w:rFonts w:ascii="Calibri" w:hAnsi="Calibri"/>
                <w:color w:val="000000"/>
              </w:rPr>
              <w:t>Describe any experience your company has had in conversions from the incumbent Administrator.</w:t>
            </w:r>
          </w:p>
        </w:tc>
        <w:tc>
          <w:tcPr>
            <w:tcW w:w="1220" w:type="dxa"/>
            <w:tcBorders>
              <w:top w:val="nil"/>
              <w:left w:val="nil"/>
              <w:bottom w:val="single" w:sz="4" w:space="0" w:color="auto"/>
              <w:right w:val="single" w:sz="4" w:space="0" w:color="auto"/>
            </w:tcBorders>
            <w:shd w:val="clear" w:color="auto" w:fill="auto"/>
            <w:vAlign w:val="bottom"/>
            <w:hideMark/>
          </w:tcPr>
          <w:p w14:paraId="499E9C13" w14:textId="77777777" w:rsidR="00965140" w:rsidRPr="00965140" w:rsidRDefault="00965140" w:rsidP="00965140">
            <w:pPr>
              <w:rPr>
                <w:rFonts w:ascii="Calibri" w:hAnsi="Calibri"/>
                <w:color w:val="000000"/>
              </w:rPr>
            </w:pPr>
            <w:r w:rsidRPr="00965140">
              <w:rPr>
                <w:rFonts w:ascii="Calibri" w:hAnsi="Calibri"/>
                <w:color w:val="000000"/>
              </w:rPr>
              <w:t> </w:t>
            </w:r>
          </w:p>
        </w:tc>
      </w:tr>
      <w:tr w:rsidR="00965140" w:rsidRPr="00965140" w14:paraId="52A9734D" w14:textId="77777777" w:rsidTr="00965140">
        <w:trPr>
          <w:trHeight w:val="552"/>
        </w:trPr>
        <w:tc>
          <w:tcPr>
            <w:tcW w:w="1040" w:type="dxa"/>
            <w:tcBorders>
              <w:top w:val="nil"/>
              <w:left w:val="single" w:sz="4" w:space="0" w:color="auto"/>
              <w:bottom w:val="single" w:sz="4" w:space="0" w:color="auto"/>
              <w:right w:val="single" w:sz="4" w:space="0" w:color="auto"/>
            </w:tcBorders>
            <w:shd w:val="clear" w:color="auto" w:fill="auto"/>
            <w:hideMark/>
          </w:tcPr>
          <w:p w14:paraId="0F3F8DB9" w14:textId="77777777" w:rsidR="00965140" w:rsidRPr="00965140" w:rsidRDefault="00965140" w:rsidP="00965140">
            <w:pPr>
              <w:jc w:val="center"/>
              <w:rPr>
                <w:rFonts w:ascii="Calibri" w:hAnsi="Calibri"/>
                <w:b/>
                <w:bCs/>
                <w:color w:val="000000"/>
              </w:rPr>
            </w:pPr>
            <w:r w:rsidRPr="00965140">
              <w:rPr>
                <w:rFonts w:ascii="Calibri" w:hAnsi="Calibri"/>
                <w:b/>
                <w:bCs/>
                <w:color w:val="000000"/>
              </w:rPr>
              <w:t>14</w:t>
            </w:r>
          </w:p>
        </w:tc>
        <w:tc>
          <w:tcPr>
            <w:tcW w:w="6640" w:type="dxa"/>
            <w:tcBorders>
              <w:top w:val="nil"/>
              <w:left w:val="nil"/>
              <w:bottom w:val="single" w:sz="4" w:space="0" w:color="auto"/>
              <w:right w:val="single" w:sz="4" w:space="0" w:color="auto"/>
            </w:tcBorders>
            <w:shd w:val="clear" w:color="auto" w:fill="auto"/>
            <w:hideMark/>
          </w:tcPr>
          <w:p w14:paraId="142CB98B" w14:textId="77777777" w:rsidR="00965140" w:rsidRPr="00965140" w:rsidRDefault="00965140" w:rsidP="00965140">
            <w:pPr>
              <w:jc w:val="both"/>
              <w:rPr>
                <w:rFonts w:ascii="Calibri" w:hAnsi="Calibri"/>
                <w:color w:val="000000"/>
              </w:rPr>
            </w:pPr>
            <w:r w:rsidRPr="00965140">
              <w:rPr>
                <w:rFonts w:ascii="Calibri" w:hAnsi="Calibri"/>
                <w:color w:val="000000"/>
              </w:rPr>
              <w:t>How do you monitor the effectiveness and quality of your conversion process and team?</w:t>
            </w:r>
          </w:p>
        </w:tc>
        <w:tc>
          <w:tcPr>
            <w:tcW w:w="1220" w:type="dxa"/>
            <w:tcBorders>
              <w:top w:val="nil"/>
              <w:left w:val="nil"/>
              <w:bottom w:val="single" w:sz="4" w:space="0" w:color="auto"/>
              <w:right w:val="single" w:sz="4" w:space="0" w:color="auto"/>
            </w:tcBorders>
            <w:shd w:val="clear" w:color="auto" w:fill="auto"/>
            <w:vAlign w:val="bottom"/>
            <w:hideMark/>
          </w:tcPr>
          <w:p w14:paraId="12D6B9FA" w14:textId="77777777" w:rsidR="00965140" w:rsidRPr="00965140" w:rsidRDefault="00965140" w:rsidP="00965140">
            <w:pPr>
              <w:rPr>
                <w:rFonts w:ascii="Calibri" w:hAnsi="Calibri"/>
                <w:color w:val="000000"/>
              </w:rPr>
            </w:pPr>
            <w:r w:rsidRPr="00965140">
              <w:rPr>
                <w:rFonts w:ascii="Calibri" w:hAnsi="Calibri"/>
                <w:color w:val="000000"/>
              </w:rPr>
              <w:t> </w:t>
            </w:r>
          </w:p>
        </w:tc>
      </w:tr>
      <w:tr w:rsidR="00965140" w:rsidRPr="00965140" w14:paraId="5B334F44" w14:textId="77777777" w:rsidTr="00965140">
        <w:trPr>
          <w:trHeight w:val="552"/>
        </w:trPr>
        <w:tc>
          <w:tcPr>
            <w:tcW w:w="1040" w:type="dxa"/>
            <w:tcBorders>
              <w:top w:val="nil"/>
              <w:left w:val="single" w:sz="4" w:space="0" w:color="auto"/>
              <w:bottom w:val="single" w:sz="4" w:space="0" w:color="auto"/>
              <w:right w:val="single" w:sz="4" w:space="0" w:color="auto"/>
            </w:tcBorders>
            <w:shd w:val="clear" w:color="auto" w:fill="auto"/>
            <w:hideMark/>
          </w:tcPr>
          <w:p w14:paraId="49B935C0" w14:textId="77777777" w:rsidR="00965140" w:rsidRPr="00965140" w:rsidRDefault="00965140" w:rsidP="00965140">
            <w:pPr>
              <w:jc w:val="center"/>
              <w:rPr>
                <w:rFonts w:ascii="Calibri" w:hAnsi="Calibri"/>
                <w:b/>
                <w:bCs/>
                <w:color w:val="000000"/>
              </w:rPr>
            </w:pPr>
            <w:r w:rsidRPr="00965140">
              <w:rPr>
                <w:rFonts w:ascii="Calibri" w:hAnsi="Calibri"/>
                <w:b/>
                <w:bCs/>
                <w:color w:val="000000"/>
              </w:rPr>
              <w:t>15</w:t>
            </w:r>
          </w:p>
        </w:tc>
        <w:tc>
          <w:tcPr>
            <w:tcW w:w="6640" w:type="dxa"/>
            <w:tcBorders>
              <w:top w:val="nil"/>
              <w:left w:val="nil"/>
              <w:bottom w:val="single" w:sz="4" w:space="0" w:color="auto"/>
              <w:right w:val="single" w:sz="4" w:space="0" w:color="auto"/>
            </w:tcBorders>
            <w:shd w:val="clear" w:color="auto" w:fill="auto"/>
            <w:hideMark/>
          </w:tcPr>
          <w:p w14:paraId="614FEC5A" w14:textId="77777777" w:rsidR="00965140" w:rsidRPr="00965140" w:rsidRDefault="00965140" w:rsidP="00965140">
            <w:pPr>
              <w:jc w:val="both"/>
              <w:rPr>
                <w:rFonts w:ascii="Calibri" w:hAnsi="Calibri"/>
                <w:color w:val="000000"/>
              </w:rPr>
            </w:pPr>
            <w:r w:rsidRPr="00965140">
              <w:rPr>
                <w:rFonts w:ascii="Calibri" w:hAnsi="Calibri"/>
                <w:color w:val="000000"/>
              </w:rPr>
              <w:t>For conversions completed in the last 2 years, identify the average number of business days it took to complete them after receipt of reconciled items.</w:t>
            </w:r>
          </w:p>
        </w:tc>
        <w:tc>
          <w:tcPr>
            <w:tcW w:w="1220" w:type="dxa"/>
            <w:tcBorders>
              <w:top w:val="nil"/>
              <w:left w:val="nil"/>
              <w:bottom w:val="single" w:sz="4" w:space="0" w:color="auto"/>
              <w:right w:val="single" w:sz="4" w:space="0" w:color="auto"/>
            </w:tcBorders>
            <w:shd w:val="clear" w:color="auto" w:fill="auto"/>
            <w:vAlign w:val="bottom"/>
            <w:hideMark/>
          </w:tcPr>
          <w:p w14:paraId="522B1E39" w14:textId="77777777" w:rsidR="00965140" w:rsidRPr="00965140" w:rsidRDefault="00965140" w:rsidP="00965140">
            <w:pPr>
              <w:rPr>
                <w:rFonts w:ascii="Calibri" w:hAnsi="Calibri"/>
                <w:color w:val="000000"/>
              </w:rPr>
            </w:pPr>
            <w:r w:rsidRPr="00965140">
              <w:rPr>
                <w:rFonts w:ascii="Calibri" w:hAnsi="Calibri"/>
                <w:color w:val="000000"/>
              </w:rPr>
              <w:t> </w:t>
            </w:r>
          </w:p>
        </w:tc>
      </w:tr>
      <w:tr w:rsidR="00965140" w:rsidRPr="00965140" w14:paraId="11477F3F" w14:textId="77777777" w:rsidTr="00965140">
        <w:trPr>
          <w:trHeight w:val="552"/>
        </w:trPr>
        <w:tc>
          <w:tcPr>
            <w:tcW w:w="1040" w:type="dxa"/>
            <w:tcBorders>
              <w:top w:val="nil"/>
              <w:left w:val="single" w:sz="4" w:space="0" w:color="auto"/>
              <w:bottom w:val="single" w:sz="4" w:space="0" w:color="auto"/>
              <w:right w:val="single" w:sz="4" w:space="0" w:color="auto"/>
            </w:tcBorders>
            <w:shd w:val="clear" w:color="auto" w:fill="auto"/>
            <w:hideMark/>
          </w:tcPr>
          <w:p w14:paraId="5A74C662" w14:textId="77777777" w:rsidR="00965140" w:rsidRPr="00965140" w:rsidRDefault="00965140" w:rsidP="00965140">
            <w:pPr>
              <w:jc w:val="center"/>
              <w:rPr>
                <w:rFonts w:ascii="Calibri" w:hAnsi="Calibri"/>
                <w:b/>
                <w:bCs/>
                <w:color w:val="000000"/>
              </w:rPr>
            </w:pPr>
            <w:r w:rsidRPr="00965140">
              <w:rPr>
                <w:rFonts w:ascii="Calibri" w:hAnsi="Calibri"/>
                <w:b/>
                <w:bCs/>
                <w:color w:val="000000"/>
              </w:rPr>
              <w:t>16</w:t>
            </w:r>
          </w:p>
        </w:tc>
        <w:tc>
          <w:tcPr>
            <w:tcW w:w="6640" w:type="dxa"/>
            <w:tcBorders>
              <w:top w:val="nil"/>
              <w:left w:val="nil"/>
              <w:bottom w:val="single" w:sz="4" w:space="0" w:color="auto"/>
              <w:right w:val="single" w:sz="4" w:space="0" w:color="auto"/>
            </w:tcBorders>
            <w:shd w:val="clear" w:color="auto" w:fill="auto"/>
            <w:hideMark/>
          </w:tcPr>
          <w:p w14:paraId="4CEB7FE8" w14:textId="77777777" w:rsidR="00965140" w:rsidRPr="00965140" w:rsidRDefault="00965140" w:rsidP="00965140">
            <w:pPr>
              <w:jc w:val="both"/>
              <w:rPr>
                <w:rFonts w:ascii="Calibri" w:hAnsi="Calibri"/>
                <w:color w:val="000000"/>
              </w:rPr>
            </w:pPr>
            <w:r w:rsidRPr="00965140">
              <w:rPr>
                <w:rFonts w:ascii="Calibri" w:hAnsi="Calibri"/>
                <w:color w:val="000000"/>
              </w:rPr>
              <w:t>How will you guarantee your stated implementation time frame? How will you measure the success of the plan implementation?</w:t>
            </w:r>
          </w:p>
        </w:tc>
        <w:tc>
          <w:tcPr>
            <w:tcW w:w="1220" w:type="dxa"/>
            <w:tcBorders>
              <w:top w:val="nil"/>
              <w:left w:val="nil"/>
              <w:bottom w:val="single" w:sz="4" w:space="0" w:color="auto"/>
              <w:right w:val="single" w:sz="4" w:space="0" w:color="auto"/>
            </w:tcBorders>
            <w:shd w:val="clear" w:color="auto" w:fill="auto"/>
            <w:vAlign w:val="bottom"/>
            <w:hideMark/>
          </w:tcPr>
          <w:p w14:paraId="0196CD1D" w14:textId="77777777" w:rsidR="00965140" w:rsidRPr="00965140" w:rsidRDefault="00965140" w:rsidP="00965140">
            <w:pPr>
              <w:rPr>
                <w:rFonts w:ascii="Calibri" w:hAnsi="Calibri"/>
                <w:color w:val="000000"/>
              </w:rPr>
            </w:pPr>
            <w:r w:rsidRPr="00965140">
              <w:rPr>
                <w:rFonts w:ascii="Calibri" w:hAnsi="Calibri"/>
                <w:color w:val="000000"/>
              </w:rPr>
              <w:t> </w:t>
            </w:r>
          </w:p>
        </w:tc>
      </w:tr>
      <w:tr w:rsidR="00965140" w:rsidRPr="00965140" w14:paraId="0CF541E4" w14:textId="77777777" w:rsidTr="00965140">
        <w:trPr>
          <w:trHeight w:val="552"/>
        </w:trPr>
        <w:tc>
          <w:tcPr>
            <w:tcW w:w="1040" w:type="dxa"/>
            <w:tcBorders>
              <w:top w:val="nil"/>
              <w:left w:val="single" w:sz="4" w:space="0" w:color="auto"/>
              <w:bottom w:val="single" w:sz="4" w:space="0" w:color="auto"/>
              <w:right w:val="single" w:sz="4" w:space="0" w:color="auto"/>
            </w:tcBorders>
            <w:shd w:val="clear" w:color="auto" w:fill="auto"/>
            <w:hideMark/>
          </w:tcPr>
          <w:p w14:paraId="7EE93FB8" w14:textId="77777777" w:rsidR="00965140" w:rsidRPr="00965140" w:rsidRDefault="00965140" w:rsidP="00965140">
            <w:pPr>
              <w:jc w:val="center"/>
              <w:rPr>
                <w:rFonts w:ascii="Calibri" w:hAnsi="Calibri"/>
                <w:b/>
                <w:bCs/>
                <w:color w:val="000000"/>
              </w:rPr>
            </w:pPr>
            <w:r w:rsidRPr="00965140">
              <w:rPr>
                <w:rFonts w:ascii="Calibri" w:hAnsi="Calibri"/>
                <w:b/>
                <w:bCs/>
                <w:color w:val="000000"/>
              </w:rPr>
              <w:lastRenderedPageBreak/>
              <w:t>17</w:t>
            </w:r>
          </w:p>
        </w:tc>
        <w:tc>
          <w:tcPr>
            <w:tcW w:w="6640" w:type="dxa"/>
            <w:tcBorders>
              <w:top w:val="nil"/>
              <w:left w:val="nil"/>
              <w:bottom w:val="single" w:sz="4" w:space="0" w:color="auto"/>
              <w:right w:val="single" w:sz="4" w:space="0" w:color="auto"/>
            </w:tcBorders>
            <w:shd w:val="clear" w:color="auto" w:fill="auto"/>
            <w:hideMark/>
          </w:tcPr>
          <w:p w14:paraId="553E6526" w14:textId="77777777" w:rsidR="00965140" w:rsidRPr="00965140" w:rsidRDefault="00965140" w:rsidP="00965140">
            <w:pPr>
              <w:jc w:val="both"/>
              <w:rPr>
                <w:rFonts w:ascii="Calibri" w:hAnsi="Calibri"/>
                <w:color w:val="000000"/>
              </w:rPr>
            </w:pPr>
            <w:r w:rsidRPr="00965140">
              <w:rPr>
                <w:rFonts w:ascii="Calibri" w:hAnsi="Calibri"/>
                <w:color w:val="000000"/>
              </w:rPr>
              <w:t>Does your organization require a test conversion of prior valuation and reconciliation of assets to balances, before conversion?</w:t>
            </w:r>
          </w:p>
        </w:tc>
        <w:tc>
          <w:tcPr>
            <w:tcW w:w="1220" w:type="dxa"/>
            <w:tcBorders>
              <w:top w:val="nil"/>
              <w:left w:val="nil"/>
              <w:bottom w:val="single" w:sz="4" w:space="0" w:color="auto"/>
              <w:right w:val="single" w:sz="4" w:space="0" w:color="auto"/>
            </w:tcBorders>
            <w:shd w:val="clear" w:color="auto" w:fill="auto"/>
            <w:vAlign w:val="bottom"/>
            <w:hideMark/>
          </w:tcPr>
          <w:p w14:paraId="55BB493B" w14:textId="77777777" w:rsidR="00965140" w:rsidRPr="00965140" w:rsidRDefault="00965140" w:rsidP="00965140">
            <w:pPr>
              <w:rPr>
                <w:rFonts w:ascii="Calibri" w:hAnsi="Calibri"/>
                <w:color w:val="000000"/>
              </w:rPr>
            </w:pPr>
            <w:r w:rsidRPr="00965140">
              <w:rPr>
                <w:rFonts w:ascii="Calibri" w:hAnsi="Calibri"/>
                <w:color w:val="000000"/>
              </w:rPr>
              <w:t> </w:t>
            </w:r>
          </w:p>
        </w:tc>
      </w:tr>
      <w:tr w:rsidR="00965140" w:rsidRPr="00965140" w14:paraId="5C7E2E0A" w14:textId="77777777" w:rsidTr="00965140">
        <w:trPr>
          <w:trHeight w:val="312"/>
        </w:trPr>
        <w:tc>
          <w:tcPr>
            <w:tcW w:w="1040" w:type="dxa"/>
            <w:tcBorders>
              <w:top w:val="nil"/>
              <w:left w:val="single" w:sz="4" w:space="0" w:color="auto"/>
              <w:bottom w:val="single" w:sz="4" w:space="0" w:color="auto"/>
              <w:right w:val="single" w:sz="4" w:space="0" w:color="auto"/>
            </w:tcBorders>
            <w:shd w:val="clear" w:color="auto" w:fill="auto"/>
            <w:hideMark/>
          </w:tcPr>
          <w:p w14:paraId="37ED790F" w14:textId="77777777" w:rsidR="00965140" w:rsidRPr="00965140" w:rsidRDefault="00965140" w:rsidP="00965140">
            <w:pPr>
              <w:jc w:val="center"/>
              <w:rPr>
                <w:rFonts w:ascii="Calibri" w:hAnsi="Calibri"/>
                <w:b/>
                <w:bCs/>
                <w:color w:val="000000"/>
              </w:rPr>
            </w:pPr>
            <w:r w:rsidRPr="00965140">
              <w:rPr>
                <w:rFonts w:ascii="Calibri" w:hAnsi="Calibri"/>
                <w:b/>
                <w:bCs/>
                <w:color w:val="000000"/>
              </w:rPr>
              <w:t>18</w:t>
            </w:r>
          </w:p>
        </w:tc>
        <w:tc>
          <w:tcPr>
            <w:tcW w:w="6640" w:type="dxa"/>
            <w:tcBorders>
              <w:top w:val="nil"/>
              <w:left w:val="nil"/>
              <w:bottom w:val="single" w:sz="4" w:space="0" w:color="auto"/>
              <w:right w:val="single" w:sz="4" w:space="0" w:color="auto"/>
            </w:tcBorders>
            <w:shd w:val="clear" w:color="auto" w:fill="auto"/>
            <w:hideMark/>
          </w:tcPr>
          <w:p w14:paraId="2C49F4E4" w14:textId="77777777" w:rsidR="00965140" w:rsidRPr="00965140" w:rsidRDefault="00965140" w:rsidP="00965140">
            <w:pPr>
              <w:jc w:val="both"/>
              <w:rPr>
                <w:rFonts w:ascii="Calibri" w:hAnsi="Calibri"/>
                <w:color w:val="000000"/>
              </w:rPr>
            </w:pPr>
            <w:r w:rsidRPr="00965140">
              <w:rPr>
                <w:rFonts w:ascii="Calibri" w:hAnsi="Calibri"/>
                <w:color w:val="000000"/>
              </w:rPr>
              <w:t>Have you completed conversions over a weekend? If yes, how many?</w:t>
            </w:r>
          </w:p>
        </w:tc>
        <w:tc>
          <w:tcPr>
            <w:tcW w:w="1220" w:type="dxa"/>
            <w:tcBorders>
              <w:top w:val="nil"/>
              <w:left w:val="nil"/>
              <w:bottom w:val="single" w:sz="4" w:space="0" w:color="auto"/>
              <w:right w:val="single" w:sz="4" w:space="0" w:color="auto"/>
            </w:tcBorders>
            <w:shd w:val="clear" w:color="auto" w:fill="auto"/>
            <w:vAlign w:val="bottom"/>
            <w:hideMark/>
          </w:tcPr>
          <w:p w14:paraId="2C448A66" w14:textId="77777777" w:rsidR="00965140" w:rsidRPr="00965140" w:rsidRDefault="00965140" w:rsidP="00965140">
            <w:pPr>
              <w:rPr>
                <w:rFonts w:ascii="Calibri" w:hAnsi="Calibri"/>
                <w:color w:val="000000"/>
              </w:rPr>
            </w:pPr>
            <w:r w:rsidRPr="00965140">
              <w:rPr>
                <w:rFonts w:ascii="Calibri" w:hAnsi="Calibri"/>
                <w:color w:val="000000"/>
              </w:rPr>
              <w:t> </w:t>
            </w:r>
          </w:p>
        </w:tc>
      </w:tr>
      <w:tr w:rsidR="00965140" w:rsidRPr="00965140" w14:paraId="12A2191D" w14:textId="77777777" w:rsidTr="00965140">
        <w:trPr>
          <w:trHeight w:val="1104"/>
        </w:trPr>
        <w:tc>
          <w:tcPr>
            <w:tcW w:w="1040" w:type="dxa"/>
            <w:tcBorders>
              <w:top w:val="nil"/>
              <w:left w:val="single" w:sz="4" w:space="0" w:color="auto"/>
              <w:bottom w:val="nil"/>
              <w:right w:val="single" w:sz="4" w:space="0" w:color="auto"/>
            </w:tcBorders>
            <w:shd w:val="clear" w:color="auto" w:fill="auto"/>
            <w:hideMark/>
          </w:tcPr>
          <w:p w14:paraId="6FB91E4E" w14:textId="77777777" w:rsidR="00965140" w:rsidRPr="00965140" w:rsidRDefault="00965140" w:rsidP="00965140">
            <w:pPr>
              <w:jc w:val="center"/>
              <w:rPr>
                <w:rFonts w:ascii="Calibri" w:hAnsi="Calibri"/>
                <w:b/>
                <w:bCs/>
                <w:color w:val="000000"/>
              </w:rPr>
            </w:pPr>
            <w:r w:rsidRPr="00965140">
              <w:rPr>
                <w:rFonts w:ascii="Calibri" w:hAnsi="Calibri"/>
                <w:b/>
                <w:bCs/>
                <w:color w:val="000000"/>
              </w:rPr>
              <w:t>19</w:t>
            </w:r>
          </w:p>
        </w:tc>
        <w:tc>
          <w:tcPr>
            <w:tcW w:w="6640" w:type="dxa"/>
            <w:tcBorders>
              <w:top w:val="nil"/>
              <w:left w:val="nil"/>
              <w:bottom w:val="nil"/>
              <w:right w:val="single" w:sz="4" w:space="0" w:color="auto"/>
            </w:tcBorders>
            <w:shd w:val="clear" w:color="auto" w:fill="auto"/>
            <w:hideMark/>
          </w:tcPr>
          <w:p w14:paraId="2BCC8D06" w14:textId="77777777" w:rsidR="00965140" w:rsidRPr="00965140" w:rsidRDefault="00965140" w:rsidP="00965140">
            <w:pPr>
              <w:jc w:val="both"/>
              <w:rPr>
                <w:rFonts w:ascii="Calibri" w:hAnsi="Calibri"/>
                <w:color w:val="000000"/>
              </w:rPr>
            </w:pPr>
            <w:r w:rsidRPr="00965140">
              <w:rPr>
                <w:rFonts w:ascii="Calibri" w:hAnsi="Calibri"/>
                <w:color w:val="000000"/>
              </w:rPr>
              <w:t>Indicate whether you have converted other clients from the incumbent within the last five years.  Also, indicate what categories of data you were able to load onto your recordkeeping system and what categories of data you were not able to load.</w:t>
            </w:r>
          </w:p>
        </w:tc>
        <w:tc>
          <w:tcPr>
            <w:tcW w:w="1220" w:type="dxa"/>
            <w:tcBorders>
              <w:top w:val="nil"/>
              <w:left w:val="nil"/>
              <w:bottom w:val="nil"/>
              <w:right w:val="single" w:sz="4" w:space="0" w:color="auto"/>
            </w:tcBorders>
            <w:shd w:val="clear" w:color="auto" w:fill="auto"/>
            <w:vAlign w:val="bottom"/>
            <w:hideMark/>
          </w:tcPr>
          <w:p w14:paraId="614AEE3A" w14:textId="77777777" w:rsidR="00965140" w:rsidRPr="00965140" w:rsidRDefault="00965140" w:rsidP="00965140">
            <w:pPr>
              <w:rPr>
                <w:rFonts w:ascii="Calibri" w:hAnsi="Calibri"/>
                <w:color w:val="000000"/>
              </w:rPr>
            </w:pPr>
            <w:r w:rsidRPr="00965140">
              <w:rPr>
                <w:rFonts w:ascii="Calibri" w:hAnsi="Calibri"/>
                <w:color w:val="000000"/>
              </w:rPr>
              <w:t> </w:t>
            </w:r>
          </w:p>
        </w:tc>
      </w:tr>
      <w:tr w:rsidR="00965140" w:rsidRPr="00965140" w14:paraId="4B84882E" w14:textId="77777777" w:rsidTr="00965140">
        <w:trPr>
          <w:trHeight w:val="312"/>
        </w:trPr>
        <w:tc>
          <w:tcPr>
            <w:tcW w:w="1040" w:type="dxa"/>
            <w:tcBorders>
              <w:top w:val="single" w:sz="4" w:space="0" w:color="auto"/>
              <w:left w:val="single" w:sz="4" w:space="0" w:color="auto"/>
              <w:bottom w:val="nil"/>
              <w:right w:val="single" w:sz="4" w:space="0" w:color="auto"/>
            </w:tcBorders>
            <w:shd w:val="clear" w:color="000000" w:fill="FFFFFF"/>
            <w:hideMark/>
          </w:tcPr>
          <w:p w14:paraId="6FAA328B" w14:textId="77777777" w:rsidR="00965140" w:rsidRPr="00965140" w:rsidRDefault="00965140" w:rsidP="00965140">
            <w:pPr>
              <w:jc w:val="center"/>
              <w:rPr>
                <w:rFonts w:ascii="Calibri" w:hAnsi="Calibri"/>
                <w:b/>
                <w:bCs/>
                <w:color w:val="000000"/>
              </w:rPr>
            </w:pPr>
            <w:r w:rsidRPr="00965140">
              <w:rPr>
                <w:rFonts w:ascii="Calibri" w:hAnsi="Calibri"/>
                <w:b/>
                <w:bCs/>
                <w:color w:val="000000"/>
              </w:rPr>
              <w:t>20</w:t>
            </w:r>
          </w:p>
        </w:tc>
        <w:tc>
          <w:tcPr>
            <w:tcW w:w="6640" w:type="dxa"/>
            <w:tcBorders>
              <w:top w:val="single" w:sz="4" w:space="0" w:color="auto"/>
              <w:left w:val="nil"/>
              <w:bottom w:val="nil"/>
              <w:right w:val="nil"/>
            </w:tcBorders>
            <w:shd w:val="clear" w:color="auto" w:fill="auto"/>
            <w:hideMark/>
          </w:tcPr>
          <w:p w14:paraId="6F61E37F" w14:textId="77777777" w:rsidR="00965140" w:rsidRPr="00965140" w:rsidRDefault="00965140" w:rsidP="00965140">
            <w:pPr>
              <w:rPr>
                <w:rFonts w:ascii="Calibri" w:hAnsi="Calibri"/>
                <w:b/>
                <w:bCs/>
                <w:color w:val="000000"/>
              </w:rPr>
            </w:pPr>
            <w:r w:rsidRPr="00965140">
              <w:rPr>
                <w:rFonts w:ascii="Calibri" w:hAnsi="Calibri"/>
                <w:b/>
                <w:bCs/>
                <w:color w:val="000000"/>
              </w:rPr>
              <w:t>Please provide the following statistics regarding conversion:</w:t>
            </w:r>
          </w:p>
        </w:tc>
        <w:tc>
          <w:tcPr>
            <w:tcW w:w="1220" w:type="dxa"/>
            <w:tcBorders>
              <w:top w:val="single" w:sz="4" w:space="0" w:color="auto"/>
              <w:left w:val="nil"/>
              <w:bottom w:val="nil"/>
              <w:right w:val="single" w:sz="4" w:space="0" w:color="auto"/>
            </w:tcBorders>
            <w:shd w:val="clear" w:color="auto" w:fill="auto"/>
            <w:vAlign w:val="bottom"/>
            <w:hideMark/>
          </w:tcPr>
          <w:p w14:paraId="196179A6" w14:textId="77777777" w:rsidR="00965140" w:rsidRPr="00965140" w:rsidRDefault="00965140" w:rsidP="00965140">
            <w:pPr>
              <w:rPr>
                <w:rFonts w:ascii="Calibri" w:hAnsi="Calibri"/>
                <w:color w:val="000000"/>
              </w:rPr>
            </w:pPr>
            <w:r w:rsidRPr="00965140">
              <w:rPr>
                <w:rFonts w:ascii="Calibri" w:hAnsi="Calibri"/>
                <w:color w:val="000000"/>
              </w:rPr>
              <w:t> </w:t>
            </w:r>
          </w:p>
        </w:tc>
      </w:tr>
      <w:tr w:rsidR="00965140" w:rsidRPr="00965140" w14:paraId="2289B707" w14:textId="77777777" w:rsidTr="00965140">
        <w:trPr>
          <w:trHeight w:val="552"/>
        </w:trPr>
        <w:tc>
          <w:tcPr>
            <w:tcW w:w="1040" w:type="dxa"/>
            <w:tcBorders>
              <w:top w:val="nil"/>
              <w:left w:val="single" w:sz="4" w:space="0" w:color="auto"/>
              <w:bottom w:val="nil"/>
              <w:right w:val="single" w:sz="4" w:space="0" w:color="auto"/>
            </w:tcBorders>
            <w:shd w:val="clear" w:color="000000" w:fill="FFFFFF"/>
            <w:hideMark/>
          </w:tcPr>
          <w:p w14:paraId="3669335D" w14:textId="77777777" w:rsidR="00965140" w:rsidRPr="00965140" w:rsidRDefault="00965140" w:rsidP="00965140">
            <w:pPr>
              <w:jc w:val="center"/>
              <w:rPr>
                <w:rFonts w:ascii="Calibri" w:hAnsi="Calibri"/>
                <w:b/>
                <w:bCs/>
                <w:color w:val="000000"/>
              </w:rPr>
            </w:pPr>
            <w:r w:rsidRPr="00965140">
              <w:rPr>
                <w:rFonts w:ascii="Calibri" w:hAnsi="Calibri"/>
                <w:b/>
                <w:bCs/>
                <w:color w:val="000000"/>
              </w:rPr>
              <w:t> </w:t>
            </w:r>
          </w:p>
        </w:tc>
        <w:tc>
          <w:tcPr>
            <w:tcW w:w="6640" w:type="dxa"/>
            <w:tcBorders>
              <w:top w:val="single" w:sz="4" w:space="0" w:color="auto"/>
              <w:left w:val="nil"/>
              <w:bottom w:val="nil"/>
              <w:right w:val="single" w:sz="4" w:space="0" w:color="auto"/>
            </w:tcBorders>
            <w:shd w:val="clear" w:color="auto" w:fill="auto"/>
            <w:hideMark/>
          </w:tcPr>
          <w:p w14:paraId="7CE44AC7" w14:textId="77777777" w:rsidR="00965140" w:rsidRPr="00965140" w:rsidRDefault="00965140" w:rsidP="00965140">
            <w:pPr>
              <w:ind w:firstLineChars="200" w:firstLine="400"/>
              <w:rPr>
                <w:rFonts w:ascii="Calibri" w:hAnsi="Calibri"/>
                <w:color w:val="000000"/>
              </w:rPr>
            </w:pPr>
            <w:r w:rsidRPr="00965140">
              <w:rPr>
                <w:rFonts w:ascii="Calibri" w:hAnsi="Calibri"/>
                <w:color w:val="000000"/>
              </w:rPr>
              <w:t>Minimum and maximum business days from receipt of reconciled data from prior record keeper until system “live date”</w:t>
            </w:r>
          </w:p>
        </w:tc>
        <w:tc>
          <w:tcPr>
            <w:tcW w:w="1220" w:type="dxa"/>
            <w:tcBorders>
              <w:top w:val="single" w:sz="4" w:space="0" w:color="auto"/>
              <w:left w:val="nil"/>
              <w:bottom w:val="nil"/>
              <w:right w:val="single" w:sz="4" w:space="0" w:color="auto"/>
            </w:tcBorders>
            <w:shd w:val="clear" w:color="auto" w:fill="auto"/>
            <w:vAlign w:val="bottom"/>
            <w:hideMark/>
          </w:tcPr>
          <w:p w14:paraId="5D15A5E2" w14:textId="77777777" w:rsidR="00965140" w:rsidRPr="00965140" w:rsidRDefault="00965140" w:rsidP="00965140">
            <w:pPr>
              <w:rPr>
                <w:rFonts w:ascii="Calibri" w:hAnsi="Calibri"/>
                <w:color w:val="000000"/>
              </w:rPr>
            </w:pPr>
            <w:r w:rsidRPr="00965140">
              <w:rPr>
                <w:rFonts w:ascii="Calibri" w:hAnsi="Calibri"/>
                <w:color w:val="000000"/>
              </w:rPr>
              <w:t> </w:t>
            </w:r>
          </w:p>
        </w:tc>
      </w:tr>
      <w:tr w:rsidR="00965140" w:rsidRPr="00965140" w14:paraId="426E5BD3" w14:textId="77777777" w:rsidTr="00965140">
        <w:trPr>
          <w:trHeight w:val="552"/>
        </w:trPr>
        <w:tc>
          <w:tcPr>
            <w:tcW w:w="1040" w:type="dxa"/>
            <w:tcBorders>
              <w:top w:val="nil"/>
              <w:left w:val="single" w:sz="4" w:space="0" w:color="auto"/>
              <w:bottom w:val="nil"/>
              <w:right w:val="nil"/>
            </w:tcBorders>
            <w:shd w:val="clear" w:color="000000" w:fill="FFFFFF"/>
            <w:hideMark/>
          </w:tcPr>
          <w:p w14:paraId="183F5EEA" w14:textId="77777777" w:rsidR="00965140" w:rsidRPr="00965140" w:rsidRDefault="00965140" w:rsidP="00965140">
            <w:pPr>
              <w:jc w:val="center"/>
              <w:rPr>
                <w:rFonts w:ascii="Calibri" w:hAnsi="Calibri"/>
                <w:b/>
                <w:bCs/>
                <w:color w:val="000000"/>
              </w:rPr>
            </w:pPr>
            <w:r w:rsidRPr="00965140">
              <w:rPr>
                <w:rFonts w:ascii="Calibri" w:hAnsi="Calibri"/>
                <w:b/>
                <w:bCs/>
                <w:color w:val="000000"/>
              </w:rPr>
              <w:t> </w:t>
            </w:r>
          </w:p>
        </w:tc>
        <w:tc>
          <w:tcPr>
            <w:tcW w:w="6640" w:type="dxa"/>
            <w:tcBorders>
              <w:top w:val="single" w:sz="4" w:space="0" w:color="auto"/>
              <w:left w:val="single" w:sz="4" w:space="0" w:color="auto"/>
              <w:bottom w:val="nil"/>
              <w:right w:val="nil"/>
            </w:tcBorders>
            <w:shd w:val="clear" w:color="auto" w:fill="auto"/>
            <w:hideMark/>
          </w:tcPr>
          <w:p w14:paraId="5228E28A" w14:textId="77777777" w:rsidR="00965140" w:rsidRPr="00965140" w:rsidRDefault="00965140" w:rsidP="00965140">
            <w:pPr>
              <w:ind w:firstLineChars="200" w:firstLine="400"/>
              <w:rPr>
                <w:rFonts w:ascii="Calibri" w:hAnsi="Calibri"/>
                <w:color w:val="000000"/>
              </w:rPr>
            </w:pPr>
            <w:r w:rsidRPr="00965140">
              <w:rPr>
                <w:rFonts w:ascii="Calibri" w:hAnsi="Calibri"/>
                <w:color w:val="000000"/>
              </w:rPr>
              <w:t>Minimum number of business days from system “live date” (reconciliation data is loaded) until:</w:t>
            </w:r>
          </w:p>
        </w:tc>
        <w:tc>
          <w:tcPr>
            <w:tcW w:w="1220" w:type="dxa"/>
            <w:tcBorders>
              <w:top w:val="single" w:sz="4" w:space="0" w:color="auto"/>
              <w:left w:val="single" w:sz="4" w:space="0" w:color="auto"/>
              <w:bottom w:val="nil"/>
              <w:right w:val="single" w:sz="4" w:space="0" w:color="auto"/>
            </w:tcBorders>
            <w:shd w:val="clear" w:color="auto" w:fill="auto"/>
            <w:vAlign w:val="bottom"/>
            <w:hideMark/>
          </w:tcPr>
          <w:p w14:paraId="0587B66E" w14:textId="77777777" w:rsidR="00965140" w:rsidRPr="00965140" w:rsidRDefault="00965140" w:rsidP="00965140">
            <w:pPr>
              <w:rPr>
                <w:rFonts w:ascii="Calibri" w:hAnsi="Calibri"/>
                <w:color w:val="000000"/>
              </w:rPr>
            </w:pPr>
            <w:r w:rsidRPr="00965140">
              <w:rPr>
                <w:rFonts w:ascii="Calibri" w:hAnsi="Calibri"/>
                <w:color w:val="000000"/>
              </w:rPr>
              <w:t> </w:t>
            </w:r>
          </w:p>
        </w:tc>
      </w:tr>
      <w:tr w:rsidR="00965140" w:rsidRPr="00965140" w14:paraId="1C2B1DFC" w14:textId="77777777" w:rsidTr="00965140">
        <w:trPr>
          <w:trHeight w:val="312"/>
        </w:trPr>
        <w:tc>
          <w:tcPr>
            <w:tcW w:w="1040" w:type="dxa"/>
            <w:tcBorders>
              <w:top w:val="nil"/>
              <w:left w:val="single" w:sz="4" w:space="0" w:color="auto"/>
              <w:bottom w:val="nil"/>
              <w:right w:val="nil"/>
            </w:tcBorders>
            <w:shd w:val="clear" w:color="000000" w:fill="FFFFFF"/>
            <w:hideMark/>
          </w:tcPr>
          <w:p w14:paraId="1EC57A88" w14:textId="77777777" w:rsidR="00965140" w:rsidRPr="00965140" w:rsidRDefault="00965140" w:rsidP="00965140">
            <w:pPr>
              <w:jc w:val="center"/>
              <w:rPr>
                <w:rFonts w:ascii="Calibri" w:hAnsi="Calibri"/>
                <w:b/>
                <w:bCs/>
                <w:color w:val="000000"/>
              </w:rPr>
            </w:pPr>
            <w:r w:rsidRPr="00965140">
              <w:rPr>
                <w:rFonts w:ascii="Calibri" w:hAnsi="Calibri"/>
                <w:b/>
                <w:bCs/>
                <w:color w:val="000000"/>
              </w:rPr>
              <w:t> </w:t>
            </w:r>
          </w:p>
        </w:tc>
        <w:tc>
          <w:tcPr>
            <w:tcW w:w="6640" w:type="dxa"/>
            <w:tcBorders>
              <w:top w:val="nil"/>
              <w:left w:val="single" w:sz="4" w:space="0" w:color="auto"/>
              <w:bottom w:val="nil"/>
              <w:right w:val="nil"/>
            </w:tcBorders>
            <w:shd w:val="clear" w:color="auto" w:fill="auto"/>
            <w:hideMark/>
          </w:tcPr>
          <w:p w14:paraId="18FA74D2" w14:textId="77777777" w:rsidR="00965140" w:rsidRPr="00965140" w:rsidRDefault="00965140" w:rsidP="00965140">
            <w:pPr>
              <w:ind w:firstLineChars="200" w:firstLine="400"/>
              <w:rPr>
                <w:rFonts w:ascii="Calibri" w:hAnsi="Calibri"/>
                <w:color w:val="000000"/>
              </w:rPr>
            </w:pPr>
            <w:r w:rsidRPr="00965140">
              <w:rPr>
                <w:rFonts w:ascii="Calibri" w:hAnsi="Calibri"/>
                <w:color w:val="000000"/>
              </w:rPr>
              <w:t xml:space="preserve">     Participant internet inquiry access</w:t>
            </w:r>
          </w:p>
        </w:tc>
        <w:tc>
          <w:tcPr>
            <w:tcW w:w="1220" w:type="dxa"/>
            <w:tcBorders>
              <w:top w:val="nil"/>
              <w:left w:val="single" w:sz="4" w:space="0" w:color="auto"/>
              <w:bottom w:val="nil"/>
              <w:right w:val="single" w:sz="4" w:space="0" w:color="auto"/>
            </w:tcBorders>
            <w:shd w:val="clear" w:color="auto" w:fill="auto"/>
            <w:vAlign w:val="bottom"/>
            <w:hideMark/>
          </w:tcPr>
          <w:p w14:paraId="5B6065B8" w14:textId="77777777" w:rsidR="00965140" w:rsidRPr="00965140" w:rsidRDefault="00965140" w:rsidP="00965140">
            <w:pPr>
              <w:rPr>
                <w:rFonts w:ascii="Calibri" w:hAnsi="Calibri"/>
                <w:color w:val="000000"/>
              </w:rPr>
            </w:pPr>
            <w:r w:rsidRPr="00965140">
              <w:rPr>
                <w:rFonts w:ascii="Calibri" w:hAnsi="Calibri"/>
                <w:color w:val="000000"/>
              </w:rPr>
              <w:t> </w:t>
            </w:r>
          </w:p>
        </w:tc>
      </w:tr>
      <w:tr w:rsidR="00965140" w:rsidRPr="00965140" w14:paraId="085C510C" w14:textId="77777777" w:rsidTr="00965140">
        <w:trPr>
          <w:trHeight w:val="312"/>
        </w:trPr>
        <w:tc>
          <w:tcPr>
            <w:tcW w:w="1040" w:type="dxa"/>
            <w:tcBorders>
              <w:top w:val="nil"/>
              <w:left w:val="single" w:sz="4" w:space="0" w:color="auto"/>
              <w:bottom w:val="nil"/>
              <w:right w:val="nil"/>
            </w:tcBorders>
            <w:shd w:val="clear" w:color="000000" w:fill="FFFFFF"/>
            <w:hideMark/>
          </w:tcPr>
          <w:p w14:paraId="3D2A13BB" w14:textId="77777777" w:rsidR="00965140" w:rsidRPr="00965140" w:rsidRDefault="00965140" w:rsidP="00965140">
            <w:pPr>
              <w:jc w:val="center"/>
              <w:rPr>
                <w:rFonts w:ascii="Calibri" w:hAnsi="Calibri"/>
                <w:b/>
                <w:bCs/>
                <w:color w:val="000000"/>
              </w:rPr>
            </w:pPr>
            <w:r w:rsidRPr="00965140">
              <w:rPr>
                <w:rFonts w:ascii="Calibri" w:hAnsi="Calibri"/>
                <w:b/>
                <w:bCs/>
                <w:color w:val="000000"/>
              </w:rPr>
              <w:t> </w:t>
            </w:r>
          </w:p>
        </w:tc>
        <w:tc>
          <w:tcPr>
            <w:tcW w:w="6640" w:type="dxa"/>
            <w:tcBorders>
              <w:top w:val="nil"/>
              <w:left w:val="single" w:sz="4" w:space="0" w:color="auto"/>
              <w:bottom w:val="single" w:sz="4" w:space="0" w:color="auto"/>
              <w:right w:val="nil"/>
            </w:tcBorders>
            <w:shd w:val="clear" w:color="auto" w:fill="auto"/>
            <w:hideMark/>
          </w:tcPr>
          <w:p w14:paraId="1243B5D8" w14:textId="77777777" w:rsidR="00965140" w:rsidRPr="00965140" w:rsidRDefault="00965140" w:rsidP="00965140">
            <w:pPr>
              <w:ind w:firstLineChars="200" w:firstLine="400"/>
              <w:rPr>
                <w:rFonts w:ascii="Calibri" w:hAnsi="Calibri"/>
                <w:color w:val="000000"/>
              </w:rPr>
            </w:pPr>
            <w:r w:rsidRPr="00965140">
              <w:rPr>
                <w:rFonts w:ascii="Calibri" w:hAnsi="Calibri"/>
                <w:color w:val="000000"/>
              </w:rPr>
              <w:t xml:space="preserve">     Plan sponsor on-line/internet access</w:t>
            </w:r>
          </w:p>
        </w:tc>
        <w:tc>
          <w:tcPr>
            <w:tcW w:w="1220" w:type="dxa"/>
            <w:tcBorders>
              <w:top w:val="nil"/>
              <w:left w:val="single" w:sz="4" w:space="0" w:color="auto"/>
              <w:bottom w:val="single" w:sz="4" w:space="0" w:color="auto"/>
              <w:right w:val="single" w:sz="4" w:space="0" w:color="auto"/>
            </w:tcBorders>
            <w:shd w:val="clear" w:color="auto" w:fill="auto"/>
            <w:vAlign w:val="bottom"/>
            <w:hideMark/>
          </w:tcPr>
          <w:p w14:paraId="4AA3C8D4" w14:textId="77777777" w:rsidR="00965140" w:rsidRPr="00965140" w:rsidRDefault="00965140" w:rsidP="00965140">
            <w:pPr>
              <w:rPr>
                <w:rFonts w:ascii="Calibri" w:hAnsi="Calibri"/>
                <w:color w:val="000000"/>
              </w:rPr>
            </w:pPr>
            <w:r w:rsidRPr="00965140">
              <w:rPr>
                <w:rFonts w:ascii="Calibri" w:hAnsi="Calibri"/>
                <w:color w:val="000000"/>
              </w:rPr>
              <w:t> </w:t>
            </w:r>
          </w:p>
        </w:tc>
      </w:tr>
      <w:tr w:rsidR="00965140" w:rsidRPr="00965140" w14:paraId="6A7EAEAC" w14:textId="77777777" w:rsidTr="00965140">
        <w:trPr>
          <w:trHeight w:val="552"/>
        </w:trPr>
        <w:tc>
          <w:tcPr>
            <w:tcW w:w="1040" w:type="dxa"/>
            <w:tcBorders>
              <w:top w:val="nil"/>
              <w:left w:val="single" w:sz="4" w:space="0" w:color="auto"/>
              <w:bottom w:val="nil"/>
              <w:right w:val="single" w:sz="4" w:space="0" w:color="auto"/>
            </w:tcBorders>
            <w:shd w:val="clear" w:color="000000" w:fill="FFFFFF"/>
            <w:hideMark/>
          </w:tcPr>
          <w:p w14:paraId="589DFFA4" w14:textId="77777777" w:rsidR="00965140" w:rsidRPr="00965140" w:rsidRDefault="00965140" w:rsidP="00965140">
            <w:pPr>
              <w:jc w:val="center"/>
              <w:rPr>
                <w:rFonts w:ascii="Calibri" w:hAnsi="Calibri"/>
                <w:b/>
                <w:bCs/>
                <w:color w:val="000000"/>
              </w:rPr>
            </w:pPr>
            <w:r w:rsidRPr="00965140">
              <w:rPr>
                <w:rFonts w:ascii="Calibri" w:hAnsi="Calibri"/>
                <w:b/>
                <w:bCs/>
                <w:color w:val="000000"/>
              </w:rPr>
              <w:t> </w:t>
            </w:r>
          </w:p>
        </w:tc>
        <w:tc>
          <w:tcPr>
            <w:tcW w:w="6640" w:type="dxa"/>
            <w:tcBorders>
              <w:top w:val="nil"/>
              <w:left w:val="nil"/>
              <w:bottom w:val="single" w:sz="4" w:space="0" w:color="auto"/>
              <w:right w:val="single" w:sz="4" w:space="0" w:color="auto"/>
            </w:tcBorders>
            <w:shd w:val="clear" w:color="auto" w:fill="auto"/>
            <w:hideMark/>
          </w:tcPr>
          <w:p w14:paraId="40651EF4" w14:textId="77777777" w:rsidR="00965140" w:rsidRPr="00965140" w:rsidRDefault="00965140" w:rsidP="00965140">
            <w:pPr>
              <w:rPr>
                <w:rFonts w:ascii="Calibri" w:hAnsi="Calibri"/>
                <w:b/>
                <w:bCs/>
                <w:color w:val="000000"/>
              </w:rPr>
            </w:pPr>
            <w:r w:rsidRPr="00965140">
              <w:rPr>
                <w:rFonts w:ascii="Calibri" w:hAnsi="Calibri"/>
                <w:b/>
                <w:bCs/>
                <w:color w:val="000000"/>
              </w:rPr>
              <w:t>Indicate what transactions can be permitted during conversion blackout period:</w:t>
            </w:r>
          </w:p>
        </w:tc>
        <w:tc>
          <w:tcPr>
            <w:tcW w:w="1220" w:type="dxa"/>
            <w:tcBorders>
              <w:top w:val="nil"/>
              <w:left w:val="single" w:sz="4" w:space="0" w:color="auto"/>
              <w:bottom w:val="single" w:sz="4" w:space="0" w:color="auto"/>
              <w:right w:val="single" w:sz="4" w:space="0" w:color="auto"/>
            </w:tcBorders>
            <w:shd w:val="clear" w:color="auto" w:fill="auto"/>
            <w:vAlign w:val="bottom"/>
            <w:hideMark/>
          </w:tcPr>
          <w:p w14:paraId="02615175" w14:textId="77777777" w:rsidR="00965140" w:rsidRPr="00965140" w:rsidRDefault="00965140" w:rsidP="00965140">
            <w:pPr>
              <w:rPr>
                <w:rFonts w:ascii="Calibri" w:hAnsi="Calibri"/>
                <w:color w:val="000000"/>
              </w:rPr>
            </w:pPr>
            <w:r w:rsidRPr="00965140">
              <w:rPr>
                <w:rFonts w:ascii="Calibri" w:hAnsi="Calibri"/>
                <w:color w:val="000000"/>
              </w:rPr>
              <w:t> </w:t>
            </w:r>
          </w:p>
        </w:tc>
      </w:tr>
      <w:tr w:rsidR="00965140" w:rsidRPr="00965140" w14:paraId="62CA2D17" w14:textId="77777777" w:rsidTr="00965140">
        <w:trPr>
          <w:trHeight w:val="312"/>
        </w:trPr>
        <w:tc>
          <w:tcPr>
            <w:tcW w:w="1040" w:type="dxa"/>
            <w:tcBorders>
              <w:top w:val="nil"/>
              <w:left w:val="single" w:sz="4" w:space="0" w:color="auto"/>
              <w:bottom w:val="nil"/>
              <w:right w:val="single" w:sz="4" w:space="0" w:color="auto"/>
            </w:tcBorders>
            <w:shd w:val="clear" w:color="000000" w:fill="FFFFFF"/>
            <w:hideMark/>
          </w:tcPr>
          <w:p w14:paraId="18FFED08" w14:textId="77777777" w:rsidR="00965140" w:rsidRPr="00965140" w:rsidRDefault="00965140" w:rsidP="00965140">
            <w:pPr>
              <w:jc w:val="center"/>
              <w:rPr>
                <w:rFonts w:ascii="Calibri" w:hAnsi="Calibri"/>
                <w:b/>
                <w:bCs/>
                <w:color w:val="000000"/>
              </w:rPr>
            </w:pPr>
            <w:r w:rsidRPr="00965140">
              <w:rPr>
                <w:rFonts w:ascii="Calibri" w:hAnsi="Calibri"/>
                <w:b/>
                <w:bCs/>
                <w:color w:val="000000"/>
              </w:rPr>
              <w:t> </w:t>
            </w:r>
          </w:p>
        </w:tc>
        <w:tc>
          <w:tcPr>
            <w:tcW w:w="6640" w:type="dxa"/>
            <w:tcBorders>
              <w:top w:val="single" w:sz="4" w:space="0" w:color="auto"/>
              <w:left w:val="nil"/>
              <w:bottom w:val="single" w:sz="4" w:space="0" w:color="auto"/>
              <w:right w:val="single" w:sz="4" w:space="0" w:color="auto"/>
            </w:tcBorders>
            <w:shd w:val="clear" w:color="auto" w:fill="auto"/>
            <w:hideMark/>
          </w:tcPr>
          <w:p w14:paraId="2D350FA5" w14:textId="77777777" w:rsidR="00965140" w:rsidRPr="00965140" w:rsidRDefault="00965140" w:rsidP="00965140">
            <w:pPr>
              <w:rPr>
                <w:rFonts w:ascii="Calibri" w:hAnsi="Calibri"/>
                <w:color w:val="000000"/>
              </w:rPr>
            </w:pPr>
            <w:r w:rsidRPr="00965140">
              <w:rPr>
                <w:rFonts w:ascii="Calibri" w:hAnsi="Calibri"/>
                <w:color w:val="000000"/>
              </w:rPr>
              <w:t>Hardship withdrawals</w:t>
            </w:r>
          </w:p>
        </w:tc>
        <w:tc>
          <w:tcPr>
            <w:tcW w:w="1220" w:type="dxa"/>
            <w:tcBorders>
              <w:top w:val="nil"/>
              <w:left w:val="nil"/>
              <w:bottom w:val="single" w:sz="4" w:space="0" w:color="auto"/>
              <w:right w:val="single" w:sz="4" w:space="0" w:color="auto"/>
            </w:tcBorders>
            <w:shd w:val="clear" w:color="auto" w:fill="auto"/>
            <w:vAlign w:val="center"/>
            <w:hideMark/>
          </w:tcPr>
          <w:p w14:paraId="67A5E835" w14:textId="77777777" w:rsidR="00965140" w:rsidRPr="00965140" w:rsidRDefault="00965140" w:rsidP="00965140">
            <w:pPr>
              <w:jc w:val="center"/>
              <w:rPr>
                <w:rFonts w:ascii="Wingdings" w:hAnsi="Wingdings"/>
                <w:b/>
                <w:bCs/>
                <w:color w:val="000000"/>
              </w:rPr>
            </w:pPr>
            <w:r w:rsidRPr="00965140">
              <w:rPr>
                <w:rFonts w:ascii="Wingdings" w:hAnsi="Wingdings"/>
                <w:b/>
                <w:bCs/>
                <w:color w:val="000000"/>
              </w:rPr>
              <w:t></w:t>
            </w:r>
          </w:p>
        </w:tc>
      </w:tr>
      <w:tr w:rsidR="00965140" w:rsidRPr="00965140" w14:paraId="400085CC" w14:textId="77777777" w:rsidTr="00965140">
        <w:trPr>
          <w:trHeight w:val="312"/>
        </w:trPr>
        <w:tc>
          <w:tcPr>
            <w:tcW w:w="1040" w:type="dxa"/>
            <w:tcBorders>
              <w:top w:val="nil"/>
              <w:left w:val="single" w:sz="4" w:space="0" w:color="auto"/>
              <w:bottom w:val="nil"/>
              <w:right w:val="single" w:sz="4" w:space="0" w:color="auto"/>
            </w:tcBorders>
            <w:shd w:val="clear" w:color="000000" w:fill="FFFFFF"/>
            <w:hideMark/>
          </w:tcPr>
          <w:p w14:paraId="0130C485" w14:textId="77777777" w:rsidR="00965140" w:rsidRPr="00965140" w:rsidRDefault="00965140" w:rsidP="00965140">
            <w:pPr>
              <w:jc w:val="center"/>
              <w:rPr>
                <w:rFonts w:ascii="Calibri" w:hAnsi="Calibri"/>
                <w:b/>
                <w:bCs/>
                <w:color w:val="000000"/>
              </w:rPr>
            </w:pPr>
            <w:r w:rsidRPr="00965140">
              <w:rPr>
                <w:rFonts w:ascii="Calibri" w:hAnsi="Calibri"/>
                <w:b/>
                <w:bCs/>
                <w:color w:val="000000"/>
              </w:rPr>
              <w:t> </w:t>
            </w:r>
          </w:p>
        </w:tc>
        <w:tc>
          <w:tcPr>
            <w:tcW w:w="6640" w:type="dxa"/>
            <w:tcBorders>
              <w:top w:val="nil"/>
              <w:left w:val="nil"/>
              <w:bottom w:val="single" w:sz="4" w:space="0" w:color="auto"/>
              <w:right w:val="single" w:sz="4" w:space="0" w:color="auto"/>
            </w:tcBorders>
            <w:shd w:val="clear" w:color="auto" w:fill="auto"/>
            <w:hideMark/>
          </w:tcPr>
          <w:p w14:paraId="46EFCAC7" w14:textId="77777777" w:rsidR="00965140" w:rsidRPr="00965140" w:rsidRDefault="00965140" w:rsidP="00965140">
            <w:pPr>
              <w:rPr>
                <w:rFonts w:ascii="Calibri" w:hAnsi="Calibri"/>
                <w:color w:val="000000"/>
              </w:rPr>
            </w:pPr>
            <w:r w:rsidRPr="00965140">
              <w:rPr>
                <w:rFonts w:ascii="Calibri" w:hAnsi="Calibri"/>
                <w:color w:val="000000"/>
              </w:rPr>
              <w:t>Loans</w:t>
            </w:r>
          </w:p>
        </w:tc>
        <w:tc>
          <w:tcPr>
            <w:tcW w:w="1220" w:type="dxa"/>
            <w:tcBorders>
              <w:top w:val="nil"/>
              <w:left w:val="nil"/>
              <w:bottom w:val="single" w:sz="4" w:space="0" w:color="auto"/>
              <w:right w:val="single" w:sz="4" w:space="0" w:color="auto"/>
            </w:tcBorders>
            <w:shd w:val="clear" w:color="auto" w:fill="auto"/>
            <w:vAlign w:val="center"/>
            <w:hideMark/>
          </w:tcPr>
          <w:p w14:paraId="7843116D" w14:textId="77777777" w:rsidR="00965140" w:rsidRPr="00965140" w:rsidRDefault="00965140" w:rsidP="00965140">
            <w:pPr>
              <w:jc w:val="center"/>
              <w:rPr>
                <w:rFonts w:ascii="Wingdings" w:hAnsi="Wingdings"/>
                <w:b/>
                <w:bCs/>
                <w:color w:val="000000"/>
              </w:rPr>
            </w:pPr>
            <w:r w:rsidRPr="00965140">
              <w:rPr>
                <w:rFonts w:ascii="Wingdings" w:hAnsi="Wingdings"/>
                <w:b/>
                <w:bCs/>
                <w:color w:val="000000"/>
              </w:rPr>
              <w:t></w:t>
            </w:r>
          </w:p>
        </w:tc>
      </w:tr>
      <w:tr w:rsidR="00965140" w:rsidRPr="00965140" w14:paraId="19ED8A07" w14:textId="77777777" w:rsidTr="00965140">
        <w:trPr>
          <w:trHeight w:val="312"/>
        </w:trPr>
        <w:tc>
          <w:tcPr>
            <w:tcW w:w="1040" w:type="dxa"/>
            <w:tcBorders>
              <w:top w:val="nil"/>
              <w:left w:val="single" w:sz="4" w:space="0" w:color="auto"/>
              <w:bottom w:val="single" w:sz="4" w:space="0" w:color="auto"/>
              <w:right w:val="single" w:sz="4" w:space="0" w:color="auto"/>
            </w:tcBorders>
            <w:shd w:val="clear" w:color="000000" w:fill="FFFFFF"/>
            <w:hideMark/>
          </w:tcPr>
          <w:p w14:paraId="6F19BF0B" w14:textId="77777777" w:rsidR="00965140" w:rsidRPr="00965140" w:rsidRDefault="00965140" w:rsidP="00965140">
            <w:pPr>
              <w:jc w:val="center"/>
              <w:rPr>
                <w:rFonts w:ascii="Calibri" w:hAnsi="Calibri"/>
                <w:b/>
                <w:bCs/>
                <w:color w:val="000000"/>
              </w:rPr>
            </w:pPr>
            <w:r w:rsidRPr="00965140">
              <w:rPr>
                <w:rFonts w:ascii="Calibri" w:hAnsi="Calibri"/>
                <w:b/>
                <w:bCs/>
                <w:color w:val="000000"/>
              </w:rPr>
              <w:t> </w:t>
            </w:r>
          </w:p>
        </w:tc>
        <w:tc>
          <w:tcPr>
            <w:tcW w:w="6640" w:type="dxa"/>
            <w:tcBorders>
              <w:top w:val="nil"/>
              <w:left w:val="nil"/>
              <w:bottom w:val="single" w:sz="4" w:space="0" w:color="auto"/>
              <w:right w:val="single" w:sz="4" w:space="0" w:color="auto"/>
            </w:tcBorders>
            <w:shd w:val="clear" w:color="auto" w:fill="auto"/>
            <w:hideMark/>
          </w:tcPr>
          <w:p w14:paraId="49C30454" w14:textId="77777777" w:rsidR="00965140" w:rsidRPr="00965140" w:rsidRDefault="00965140" w:rsidP="00965140">
            <w:pPr>
              <w:rPr>
                <w:rFonts w:ascii="Calibri" w:hAnsi="Calibri"/>
                <w:color w:val="000000"/>
              </w:rPr>
            </w:pPr>
            <w:r w:rsidRPr="00965140">
              <w:rPr>
                <w:rFonts w:ascii="Calibri" w:hAnsi="Calibri"/>
                <w:color w:val="000000"/>
              </w:rPr>
              <w:t xml:space="preserve">Distributions </w:t>
            </w:r>
          </w:p>
        </w:tc>
        <w:tc>
          <w:tcPr>
            <w:tcW w:w="1220" w:type="dxa"/>
            <w:tcBorders>
              <w:top w:val="nil"/>
              <w:left w:val="nil"/>
              <w:bottom w:val="single" w:sz="4" w:space="0" w:color="auto"/>
              <w:right w:val="single" w:sz="4" w:space="0" w:color="auto"/>
            </w:tcBorders>
            <w:shd w:val="clear" w:color="auto" w:fill="auto"/>
            <w:vAlign w:val="center"/>
            <w:hideMark/>
          </w:tcPr>
          <w:p w14:paraId="5989E39B" w14:textId="77777777" w:rsidR="00965140" w:rsidRPr="00965140" w:rsidRDefault="00965140" w:rsidP="00965140">
            <w:pPr>
              <w:jc w:val="center"/>
              <w:rPr>
                <w:rFonts w:ascii="Wingdings" w:hAnsi="Wingdings"/>
                <w:b/>
                <w:bCs/>
                <w:color w:val="000000"/>
              </w:rPr>
            </w:pPr>
            <w:r w:rsidRPr="00965140">
              <w:rPr>
                <w:rFonts w:ascii="Wingdings" w:hAnsi="Wingdings"/>
                <w:b/>
                <w:bCs/>
                <w:color w:val="000000"/>
              </w:rPr>
              <w:t></w:t>
            </w:r>
          </w:p>
        </w:tc>
      </w:tr>
    </w:tbl>
    <w:p w14:paraId="02E78E6B" w14:textId="77777777" w:rsidR="002B7B7A" w:rsidRDefault="002B7B7A" w:rsidP="002C0838">
      <w:pPr>
        <w:rPr>
          <w:rFonts w:ascii="Arial" w:hAnsi="Arial" w:cs="Arial"/>
          <w:b/>
          <w:sz w:val="24"/>
          <w:szCs w:val="24"/>
        </w:rPr>
      </w:pPr>
    </w:p>
    <w:p w14:paraId="48D4E46B" w14:textId="77777777" w:rsidR="00965140" w:rsidRDefault="00965140" w:rsidP="002C0838">
      <w:pPr>
        <w:jc w:val="center"/>
        <w:rPr>
          <w:rFonts w:ascii="Century Gothic" w:hAnsi="Century Gothic"/>
          <w:b/>
          <w:sz w:val="60"/>
          <w:szCs w:val="60"/>
        </w:rPr>
      </w:pPr>
    </w:p>
    <w:p w14:paraId="2A4BA75A" w14:textId="77777777" w:rsidR="00965140" w:rsidRDefault="00965140" w:rsidP="002C0838">
      <w:pPr>
        <w:jc w:val="center"/>
        <w:rPr>
          <w:rFonts w:ascii="Century Gothic" w:hAnsi="Century Gothic"/>
          <w:b/>
          <w:sz w:val="60"/>
          <w:szCs w:val="60"/>
        </w:rPr>
      </w:pPr>
    </w:p>
    <w:p w14:paraId="335FF04D" w14:textId="77777777" w:rsidR="00965140" w:rsidRDefault="00965140" w:rsidP="002C0838">
      <w:pPr>
        <w:jc w:val="center"/>
        <w:rPr>
          <w:rFonts w:ascii="Century Gothic" w:hAnsi="Century Gothic"/>
          <w:b/>
          <w:sz w:val="60"/>
          <w:szCs w:val="60"/>
        </w:rPr>
      </w:pPr>
    </w:p>
    <w:p w14:paraId="02929431" w14:textId="77777777" w:rsidR="00965140" w:rsidRDefault="00965140" w:rsidP="002C0838">
      <w:pPr>
        <w:jc w:val="center"/>
        <w:rPr>
          <w:rFonts w:ascii="Century Gothic" w:hAnsi="Century Gothic"/>
          <w:b/>
          <w:sz w:val="60"/>
          <w:szCs w:val="60"/>
        </w:rPr>
      </w:pPr>
    </w:p>
    <w:p w14:paraId="76028BBD" w14:textId="77777777" w:rsidR="00215281" w:rsidRDefault="00215281" w:rsidP="002C0838">
      <w:pPr>
        <w:jc w:val="center"/>
        <w:rPr>
          <w:rFonts w:ascii="Century Gothic" w:hAnsi="Century Gothic"/>
          <w:b/>
          <w:sz w:val="60"/>
          <w:szCs w:val="60"/>
        </w:rPr>
      </w:pPr>
    </w:p>
    <w:p w14:paraId="5AB7B577" w14:textId="77777777" w:rsidR="00215281" w:rsidRDefault="00215281" w:rsidP="002C0838">
      <w:pPr>
        <w:jc w:val="center"/>
        <w:rPr>
          <w:rFonts w:ascii="Century Gothic" w:hAnsi="Century Gothic"/>
          <w:b/>
          <w:sz w:val="60"/>
          <w:szCs w:val="60"/>
        </w:rPr>
      </w:pPr>
    </w:p>
    <w:p w14:paraId="54B96DF8" w14:textId="77777777" w:rsidR="00215281" w:rsidRDefault="00215281" w:rsidP="002C0838">
      <w:pPr>
        <w:jc w:val="center"/>
        <w:rPr>
          <w:rFonts w:ascii="Century Gothic" w:hAnsi="Century Gothic"/>
          <w:b/>
          <w:sz w:val="60"/>
          <w:szCs w:val="60"/>
        </w:rPr>
      </w:pPr>
    </w:p>
    <w:p w14:paraId="68BCB7D4" w14:textId="77777777" w:rsidR="00215281" w:rsidRDefault="00215281" w:rsidP="002C0838">
      <w:pPr>
        <w:jc w:val="center"/>
        <w:rPr>
          <w:rFonts w:ascii="Century Gothic" w:hAnsi="Century Gothic"/>
          <w:b/>
          <w:sz w:val="60"/>
          <w:szCs w:val="60"/>
        </w:rPr>
      </w:pPr>
    </w:p>
    <w:p w14:paraId="4C4BC396" w14:textId="77777777" w:rsidR="00965140" w:rsidRDefault="00965140" w:rsidP="002C0838">
      <w:pPr>
        <w:jc w:val="center"/>
        <w:rPr>
          <w:rFonts w:ascii="Century Gothic" w:hAnsi="Century Gothic"/>
          <w:b/>
          <w:sz w:val="60"/>
          <w:szCs w:val="60"/>
        </w:rPr>
      </w:pPr>
    </w:p>
    <w:p w14:paraId="33B17283" w14:textId="77777777" w:rsidR="002C0838" w:rsidRPr="0045018D" w:rsidRDefault="002C0838" w:rsidP="002C0838">
      <w:pPr>
        <w:jc w:val="center"/>
        <w:rPr>
          <w:rFonts w:ascii="Century Gothic" w:hAnsi="Century Gothic"/>
          <w:b/>
          <w:sz w:val="60"/>
          <w:szCs w:val="60"/>
        </w:rPr>
      </w:pPr>
      <w:r w:rsidRPr="0045018D">
        <w:rPr>
          <w:rFonts w:ascii="Century Gothic" w:hAnsi="Century Gothic"/>
          <w:b/>
          <w:sz w:val="60"/>
          <w:szCs w:val="60"/>
        </w:rPr>
        <w:lastRenderedPageBreak/>
        <w:t>SECTION 4</w:t>
      </w:r>
    </w:p>
    <w:p w14:paraId="3982DADD" w14:textId="77777777" w:rsidR="002C0838" w:rsidRPr="0045018D" w:rsidRDefault="002C0838" w:rsidP="002C0838">
      <w:pPr>
        <w:pStyle w:val="BodyText"/>
        <w:tabs>
          <w:tab w:val="left" w:pos="360"/>
          <w:tab w:val="left" w:pos="1350"/>
        </w:tabs>
        <w:jc w:val="center"/>
        <w:outlineLvl w:val="0"/>
        <w:rPr>
          <w:rFonts w:ascii="Century Gothic" w:hAnsi="Century Gothic"/>
          <w:sz w:val="60"/>
          <w:szCs w:val="60"/>
        </w:rPr>
      </w:pPr>
      <w:bookmarkStart w:id="4" w:name="_Toc288661684"/>
      <w:bookmarkStart w:id="5" w:name="_Toc288663229"/>
      <w:bookmarkStart w:id="6" w:name="_Toc298163179"/>
      <w:r w:rsidRPr="0045018D">
        <w:rPr>
          <w:rFonts w:ascii="Century Gothic" w:hAnsi="Century Gothic"/>
          <w:sz w:val="60"/>
          <w:szCs w:val="60"/>
        </w:rPr>
        <w:t>PROPOSAL FORMAT AND SUBMISSION REQUIREMENTS</w:t>
      </w:r>
      <w:bookmarkEnd w:id="4"/>
      <w:bookmarkEnd w:id="5"/>
      <w:bookmarkEnd w:id="6"/>
    </w:p>
    <w:p w14:paraId="6C1330DE" w14:textId="77777777" w:rsidR="002C0838" w:rsidRDefault="002C0838" w:rsidP="002C0838">
      <w:pPr>
        <w:pStyle w:val="BodyText"/>
        <w:tabs>
          <w:tab w:val="left" w:pos="360"/>
          <w:tab w:val="left" w:pos="1350"/>
        </w:tabs>
        <w:jc w:val="left"/>
        <w:outlineLvl w:val="0"/>
        <w:rPr>
          <w:b w:val="0"/>
        </w:rPr>
      </w:pPr>
    </w:p>
    <w:p w14:paraId="374693A9" w14:textId="77777777" w:rsidR="002C0838" w:rsidRPr="006978E4" w:rsidRDefault="002C0838" w:rsidP="002C0838">
      <w:pPr>
        <w:pStyle w:val="BodyText"/>
        <w:tabs>
          <w:tab w:val="left" w:pos="360"/>
          <w:tab w:val="left" w:pos="1350"/>
        </w:tabs>
        <w:outlineLvl w:val="0"/>
        <w:rPr>
          <w:b w:val="0"/>
        </w:rPr>
      </w:pPr>
      <w:r w:rsidRPr="006978E4">
        <w:rPr>
          <w:b w:val="0"/>
        </w:rPr>
        <w:t xml:space="preserve">Proposals must be based only on the material contained in the RFP, </w:t>
      </w:r>
      <w:r>
        <w:rPr>
          <w:b w:val="0"/>
        </w:rPr>
        <w:t>P</w:t>
      </w:r>
      <w:r w:rsidRPr="006978E4">
        <w:rPr>
          <w:b w:val="0"/>
        </w:rPr>
        <w:t>re-</w:t>
      </w:r>
      <w:r>
        <w:rPr>
          <w:b w:val="0"/>
        </w:rPr>
        <w:t>P</w:t>
      </w:r>
      <w:r w:rsidRPr="006978E4">
        <w:rPr>
          <w:b w:val="0"/>
        </w:rPr>
        <w:t xml:space="preserve">roposal </w:t>
      </w:r>
      <w:r>
        <w:rPr>
          <w:b w:val="0"/>
        </w:rPr>
        <w:t>C</w:t>
      </w:r>
      <w:r w:rsidRPr="006978E4">
        <w:rPr>
          <w:b w:val="0"/>
        </w:rPr>
        <w:t>onference responses, amendments, addenda and other material published by the City relating to the RFP.  The proposer must disregard any previous RFP draft material.  Proposals must be submitted in accordance with the requirements set forth</w:t>
      </w:r>
      <w:r>
        <w:rPr>
          <w:b w:val="0"/>
        </w:rPr>
        <w:t xml:space="preserve"> in this RFP.</w:t>
      </w:r>
    </w:p>
    <w:p w14:paraId="299B7A29" w14:textId="77777777" w:rsidR="002C0838" w:rsidRPr="006978E4" w:rsidRDefault="002C0838" w:rsidP="002C0838">
      <w:pPr>
        <w:spacing w:before="60" w:after="60"/>
        <w:ind w:left="720"/>
        <w:jc w:val="both"/>
        <w:rPr>
          <w:rFonts w:ascii="Arial" w:hAnsi="Arial" w:cs="Arial"/>
          <w:sz w:val="24"/>
          <w:szCs w:val="24"/>
        </w:rPr>
      </w:pPr>
    </w:p>
    <w:p w14:paraId="4CAA4079" w14:textId="77777777" w:rsidR="002C0838" w:rsidRPr="006978E4" w:rsidRDefault="002C0838" w:rsidP="006C0209">
      <w:pPr>
        <w:jc w:val="both"/>
        <w:rPr>
          <w:rFonts w:ascii="Arial" w:hAnsi="Arial" w:cs="Arial"/>
          <w:sz w:val="24"/>
          <w:szCs w:val="24"/>
        </w:rPr>
      </w:pPr>
      <w:r>
        <w:rPr>
          <w:rFonts w:ascii="Arial" w:hAnsi="Arial" w:cs="Arial"/>
          <w:b/>
          <w:sz w:val="24"/>
          <w:szCs w:val="24"/>
        </w:rPr>
        <w:t>4.0</w:t>
      </w:r>
      <w:r w:rsidRPr="006978E4">
        <w:rPr>
          <w:rFonts w:ascii="Arial" w:hAnsi="Arial" w:cs="Arial"/>
          <w:b/>
          <w:sz w:val="24"/>
          <w:szCs w:val="24"/>
        </w:rPr>
        <w:tab/>
        <w:t>Addendum(a)</w:t>
      </w:r>
    </w:p>
    <w:p w14:paraId="3A784A08" w14:textId="77777777" w:rsidR="002C0838" w:rsidRPr="006978E4" w:rsidRDefault="002C0838" w:rsidP="006C0209">
      <w:pPr>
        <w:jc w:val="both"/>
        <w:rPr>
          <w:rFonts w:ascii="Arial" w:hAnsi="Arial" w:cs="Arial"/>
          <w:sz w:val="24"/>
          <w:szCs w:val="24"/>
        </w:rPr>
      </w:pPr>
      <w:r w:rsidRPr="006978E4">
        <w:rPr>
          <w:rFonts w:ascii="Arial" w:hAnsi="Arial" w:cs="Arial"/>
          <w:sz w:val="24"/>
          <w:szCs w:val="24"/>
        </w:rPr>
        <w:t>The City reserves the right to issue addendum(a) to this RFP, which may add additional requirements which must be met in order for a proposal to be considered responsive. All proposers must acknowledge any addendum(a) issued as a result of any change in this RFP on the Proposer Signature Declaration Page.  Failure to indicate receipt of addendum(a) may result in a proposal being rejected as non-responsive.</w:t>
      </w:r>
    </w:p>
    <w:p w14:paraId="33BCFA36" w14:textId="77777777" w:rsidR="002C0838" w:rsidRPr="006978E4" w:rsidRDefault="002C0838" w:rsidP="006C0209">
      <w:pPr>
        <w:jc w:val="both"/>
        <w:rPr>
          <w:rFonts w:ascii="Arial" w:hAnsi="Arial" w:cs="Arial"/>
          <w:sz w:val="24"/>
          <w:szCs w:val="24"/>
        </w:rPr>
      </w:pPr>
    </w:p>
    <w:p w14:paraId="73D7B345" w14:textId="77777777" w:rsidR="002C0838" w:rsidRPr="006978E4" w:rsidRDefault="002C0838" w:rsidP="006C0209">
      <w:pPr>
        <w:jc w:val="both"/>
        <w:rPr>
          <w:rFonts w:ascii="Arial" w:hAnsi="Arial" w:cs="Arial"/>
          <w:sz w:val="24"/>
          <w:szCs w:val="24"/>
        </w:rPr>
      </w:pPr>
      <w:r>
        <w:rPr>
          <w:rFonts w:ascii="Arial" w:hAnsi="Arial" w:cs="Arial"/>
          <w:b/>
          <w:sz w:val="24"/>
          <w:szCs w:val="24"/>
        </w:rPr>
        <w:t>4.1</w:t>
      </w:r>
      <w:r w:rsidRPr="006978E4">
        <w:rPr>
          <w:rFonts w:ascii="Arial" w:hAnsi="Arial" w:cs="Arial"/>
          <w:b/>
          <w:sz w:val="24"/>
          <w:szCs w:val="24"/>
        </w:rPr>
        <w:tab/>
        <w:t>In Writing</w:t>
      </w:r>
    </w:p>
    <w:p w14:paraId="35054D1C" w14:textId="77777777" w:rsidR="002C0838" w:rsidRPr="006978E4" w:rsidRDefault="002C0838" w:rsidP="006C0209">
      <w:pPr>
        <w:jc w:val="both"/>
        <w:rPr>
          <w:rFonts w:ascii="Arial" w:hAnsi="Arial" w:cs="Arial"/>
          <w:sz w:val="24"/>
          <w:szCs w:val="24"/>
        </w:rPr>
      </w:pPr>
      <w:r w:rsidRPr="006978E4">
        <w:rPr>
          <w:rFonts w:ascii="Arial" w:hAnsi="Arial" w:cs="Arial"/>
          <w:sz w:val="24"/>
          <w:szCs w:val="24"/>
        </w:rPr>
        <w:t>All proposals must be submitted in writing and proposers shall complete and return any and all applicable documents including but not limited to written responses, questionnaires, forms, appendices, spreadsheets, and any electronic files.   The City may deem a proposer non-responsive if the proposer fails to provide all required documentation, copies or electronic files.</w:t>
      </w:r>
    </w:p>
    <w:p w14:paraId="276C0C5B" w14:textId="77777777" w:rsidR="002C0838" w:rsidRPr="006978E4" w:rsidRDefault="002C0838" w:rsidP="006C0209">
      <w:pPr>
        <w:jc w:val="both"/>
        <w:rPr>
          <w:rFonts w:ascii="Arial" w:hAnsi="Arial" w:cs="Arial"/>
          <w:sz w:val="24"/>
          <w:szCs w:val="24"/>
        </w:rPr>
      </w:pPr>
    </w:p>
    <w:p w14:paraId="7722C916" w14:textId="77777777" w:rsidR="002C0838" w:rsidRPr="006978E4" w:rsidRDefault="002C0838" w:rsidP="006C0209">
      <w:pPr>
        <w:jc w:val="both"/>
        <w:rPr>
          <w:rFonts w:ascii="Arial" w:hAnsi="Arial" w:cs="Arial"/>
          <w:sz w:val="24"/>
          <w:szCs w:val="24"/>
        </w:rPr>
      </w:pPr>
      <w:r>
        <w:rPr>
          <w:rFonts w:ascii="Arial" w:hAnsi="Arial" w:cs="Arial"/>
          <w:b/>
          <w:sz w:val="24"/>
          <w:szCs w:val="24"/>
        </w:rPr>
        <w:t>4.2</w:t>
      </w:r>
      <w:r w:rsidRPr="006978E4">
        <w:rPr>
          <w:rFonts w:ascii="Arial" w:hAnsi="Arial" w:cs="Arial"/>
          <w:b/>
          <w:sz w:val="24"/>
          <w:szCs w:val="24"/>
        </w:rPr>
        <w:tab/>
        <w:t>Cover Letter</w:t>
      </w:r>
    </w:p>
    <w:p w14:paraId="0C893C85" w14:textId="77777777" w:rsidR="002C0838" w:rsidRPr="006978E4" w:rsidRDefault="002C0838" w:rsidP="006C0209">
      <w:pPr>
        <w:jc w:val="both"/>
        <w:rPr>
          <w:rFonts w:ascii="Arial" w:hAnsi="Arial" w:cs="Arial"/>
          <w:sz w:val="24"/>
          <w:szCs w:val="24"/>
        </w:rPr>
      </w:pPr>
      <w:r w:rsidRPr="006978E4">
        <w:rPr>
          <w:rFonts w:ascii="Arial" w:hAnsi="Arial" w:cs="Arial"/>
          <w:sz w:val="24"/>
          <w:szCs w:val="24"/>
        </w:rPr>
        <w:t xml:space="preserve">Each proposal must include a cover letter limited to </w:t>
      </w:r>
      <w:r>
        <w:rPr>
          <w:rFonts w:ascii="Arial" w:hAnsi="Arial" w:cs="Arial"/>
          <w:sz w:val="24"/>
          <w:szCs w:val="24"/>
        </w:rPr>
        <w:t>two</w:t>
      </w:r>
      <w:r w:rsidRPr="006978E4">
        <w:rPr>
          <w:rFonts w:ascii="Arial" w:hAnsi="Arial" w:cs="Arial"/>
          <w:sz w:val="24"/>
          <w:szCs w:val="24"/>
        </w:rPr>
        <w:t xml:space="preserve"> page</w:t>
      </w:r>
      <w:r>
        <w:rPr>
          <w:rFonts w:ascii="Arial" w:hAnsi="Arial" w:cs="Arial"/>
          <w:sz w:val="24"/>
          <w:szCs w:val="24"/>
        </w:rPr>
        <w:t>s</w:t>
      </w:r>
      <w:r w:rsidRPr="006978E4">
        <w:rPr>
          <w:rFonts w:ascii="Arial" w:hAnsi="Arial" w:cs="Arial"/>
          <w:sz w:val="24"/>
          <w:szCs w:val="24"/>
        </w:rPr>
        <w:t>.  The cover letter must include the title, address, email address, and telephone number of the person or persons who will be authorized to represent the proposer.</w:t>
      </w:r>
      <w:r w:rsidDel="004D25FD">
        <w:rPr>
          <w:rFonts w:ascii="Arial" w:hAnsi="Arial" w:cs="Arial"/>
          <w:sz w:val="24"/>
          <w:szCs w:val="24"/>
        </w:rPr>
        <w:t xml:space="preserve"> </w:t>
      </w:r>
    </w:p>
    <w:p w14:paraId="07E3609C" w14:textId="77777777" w:rsidR="002C0838" w:rsidRPr="006978E4" w:rsidRDefault="002C0838" w:rsidP="006C0209">
      <w:pPr>
        <w:jc w:val="both"/>
        <w:rPr>
          <w:rFonts w:ascii="Arial" w:hAnsi="Arial" w:cs="Arial"/>
          <w:sz w:val="24"/>
          <w:szCs w:val="24"/>
        </w:rPr>
      </w:pPr>
    </w:p>
    <w:p w14:paraId="38FDED2E" w14:textId="77777777" w:rsidR="002C0838" w:rsidRPr="006978E4" w:rsidRDefault="002C0838" w:rsidP="006C0209">
      <w:pPr>
        <w:jc w:val="both"/>
        <w:rPr>
          <w:rFonts w:ascii="Arial" w:hAnsi="Arial" w:cs="Arial"/>
          <w:sz w:val="24"/>
          <w:szCs w:val="24"/>
        </w:rPr>
      </w:pPr>
      <w:r>
        <w:rPr>
          <w:rFonts w:ascii="Arial" w:hAnsi="Arial" w:cs="Arial"/>
          <w:b/>
          <w:sz w:val="24"/>
          <w:szCs w:val="24"/>
        </w:rPr>
        <w:t>4.3</w:t>
      </w:r>
      <w:r w:rsidRPr="006978E4">
        <w:rPr>
          <w:rFonts w:ascii="Arial" w:hAnsi="Arial" w:cs="Arial"/>
          <w:b/>
          <w:sz w:val="24"/>
          <w:szCs w:val="24"/>
        </w:rPr>
        <w:tab/>
        <w:t>Best Offer</w:t>
      </w:r>
    </w:p>
    <w:p w14:paraId="0080D382" w14:textId="77777777" w:rsidR="002C0838" w:rsidRPr="006978E4" w:rsidRDefault="002C0838" w:rsidP="006C0209">
      <w:pPr>
        <w:jc w:val="both"/>
        <w:rPr>
          <w:rFonts w:ascii="Arial" w:hAnsi="Arial" w:cs="Arial"/>
          <w:sz w:val="24"/>
          <w:szCs w:val="24"/>
        </w:rPr>
      </w:pPr>
      <w:r w:rsidRPr="006978E4">
        <w:rPr>
          <w:rFonts w:ascii="Arial" w:hAnsi="Arial" w:cs="Arial"/>
          <w:sz w:val="24"/>
          <w:szCs w:val="24"/>
        </w:rPr>
        <w:t xml:space="preserve">The proposal shall include the proposer’s best terms and conditions.  Submission of the proposal shall constitute a firm and fixed offer to the City that will remain open and valid for a minimum of 12 months from the submission deadline.  </w:t>
      </w:r>
    </w:p>
    <w:p w14:paraId="693ED4E0" w14:textId="77777777" w:rsidR="002C0838" w:rsidRPr="006978E4" w:rsidRDefault="002C0838" w:rsidP="006C0209">
      <w:pPr>
        <w:jc w:val="both"/>
        <w:rPr>
          <w:rFonts w:ascii="Arial" w:hAnsi="Arial" w:cs="Arial"/>
          <w:sz w:val="24"/>
          <w:szCs w:val="24"/>
        </w:rPr>
      </w:pPr>
    </w:p>
    <w:p w14:paraId="2A798D7D" w14:textId="77777777" w:rsidR="002C0838" w:rsidRPr="006978E4" w:rsidRDefault="002C0838" w:rsidP="006C0209">
      <w:pPr>
        <w:jc w:val="both"/>
        <w:rPr>
          <w:rFonts w:ascii="Arial" w:hAnsi="Arial" w:cs="Arial"/>
          <w:sz w:val="24"/>
          <w:szCs w:val="24"/>
        </w:rPr>
      </w:pPr>
      <w:r>
        <w:rPr>
          <w:rFonts w:ascii="Arial" w:hAnsi="Arial" w:cs="Arial"/>
          <w:b/>
          <w:sz w:val="24"/>
          <w:szCs w:val="24"/>
        </w:rPr>
        <w:t>4.4</w:t>
      </w:r>
      <w:r w:rsidRPr="006978E4">
        <w:rPr>
          <w:rFonts w:ascii="Arial" w:hAnsi="Arial" w:cs="Arial"/>
          <w:b/>
          <w:sz w:val="24"/>
          <w:szCs w:val="24"/>
        </w:rPr>
        <w:tab/>
        <w:t>Authorized Signatures</w:t>
      </w:r>
    </w:p>
    <w:p w14:paraId="1435B9DF" w14:textId="77777777" w:rsidR="002C0838" w:rsidRPr="006978E4" w:rsidRDefault="002C0838" w:rsidP="006C0209">
      <w:pPr>
        <w:jc w:val="both"/>
        <w:rPr>
          <w:rFonts w:ascii="Arial" w:hAnsi="Arial" w:cs="Arial"/>
          <w:sz w:val="24"/>
          <w:szCs w:val="24"/>
        </w:rPr>
      </w:pPr>
      <w:r w:rsidRPr="006978E4">
        <w:rPr>
          <w:rFonts w:ascii="Arial" w:hAnsi="Arial" w:cs="Arial"/>
          <w:sz w:val="24"/>
          <w:szCs w:val="24"/>
        </w:rPr>
        <w:t xml:space="preserve">Proposals must be signed by a duly authorized officer eligible to sign contract documents and authorized to bind the company to all commitments made in the proposal.  A non-officer individual, with the authority to bind the </w:t>
      </w:r>
      <w:r>
        <w:rPr>
          <w:rFonts w:ascii="Arial" w:hAnsi="Arial" w:cs="Arial"/>
          <w:sz w:val="24"/>
          <w:szCs w:val="24"/>
        </w:rPr>
        <w:t xml:space="preserve">proposer to a </w:t>
      </w:r>
      <w:r w:rsidRPr="006978E4">
        <w:rPr>
          <w:rFonts w:ascii="Arial" w:hAnsi="Arial" w:cs="Arial"/>
          <w:sz w:val="24"/>
          <w:szCs w:val="24"/>
        </w:rPr>
        <w:t>contract, is sufficient to sign all applicable documents for the purpose of this RFP. Consortiums, joint ventures, or teams submitting proposals will not be considered responsive unless it is established that all contractual responsibility rests solely with one proposer or one legal entity.  The proposal must identify the responsible entity.</w:t>
      </w:r>
    </w:p>
    <w:p w14:paraId="64483ADD" w14:textId="7985B74C" w:rsidR="002C0838" w:rsidRPr="006978E4" w:rsidRDefault="002C0838" w:rsidP="006C0209">
      <w:pPr>
        <w:jc w:val="both"/>
        <w:rPr>
          <w:rFonts w:ascii="Arial" w:hAnsi="Arial" w:cs="Arial"/>
          <w:sz w:val="24"/>
          <w:szCs w:val="24"/>
        </w:rPr>
      </w:pPr>
      <w:r>
        <w:rPr>
          <w:rFonts w:ascii="Arial" w:hAnsi="Arial" w:cs="Arial"/>
          <w:b/>
          <w:sz w:val="24"/>
          <w:szCs w:val="24"/>
        </w:rPr>
        <w:lastRenderedPageBreak/>
        <w:t>4.5</w:t>
      </w:r>
      <w:r w:rsidRPr="006978E4">
        <w:rPr>
          <w:rFonts w:ascii="Arial" w:hAnsi="Arial" w:cs="Arial"/>
          <w:b/>
          <w:sz w:val="24"/>
          <w:szCs w:val="24"/>
        </w:rPr>
        <w:tab/>
        <w:t xml:space="preserve">Number of </w:t>
      </w:r>
      <w:r w:rsidR="000802AB">
        <w:rPr>
          <w:rFonts w:ascii="Arial" w:hAnsi="Arial" w:cs="Arial"/>
          <w:b/>
          <w:sz w:val="24"/>
          <w:szCs w:val="24"/>
        </w:rPr>
        <w:t xml:space="preserve">Proposal </w:t>
      </w:r>
      <w:r w:rsidRPr="006978E4">
        <w:rPr>
          <w:rFonts w:ascii="Arial" w:hAnsi="Arial" w:cs="Arial"/>
          <w:b/>
          <w:sz w:val="24"/>
          <w:szCs w:val="24"/>
        </w:rPr>
        <w:t>Copies Required</w:t>
      </w:r>
    </w:p>
    <w:p w14:paraId="42070BC6" w14:textId="77777777" w:rsidR="002C0838" w:rsidRDefault="002C0838" w:rsidP="006C0209">
      <w:pPr>
        <w:jc w:val="both"/>
        <w:rPr>
          <w:rFonts w:ascii="Arial" w:hAnsi="Arial" w:cs="Arial"/>
          <w:sz w:val="24"/>
          <w:szCs w:val="24"/>
        </w:rPr>
      </w:pPr>
      <w:r w:rsidRPr="006978E4">
        <w:rPr>
          <w:rFonts w:ascii="Arial" w:hAnsi="Arial" w:cs="Arial"/>
          <w:sz w:val="24"/>
          <w:szCs w:val="24"/>
        </w:rPr>
        <w:t>Proposers are required to submit:</w:t>
      </w:r>
    </w:p>
    <w:p w14:paraId="14B71602" w14:textId="77777777" w:rsidR="00211A98" w:rsidRPr="006978E4" w:rsidRDefault="00211A98" w:rsidP="006C0209">
      <w:pPr>
        <w:jc w:val="both"/>
        <w:rPr>
          <w:rFonts w:ascii="Arial" w:hAnsi="Arial" w:cs="Arial"/>
          <w:sz w:val="24"/>
          <w:szCs w:val="24"/>
        </w:rPr>
      </w:pPr>
    </w:p>
    <w:p w14:paraId="235B7C74" w14:textId="52A65396" w:rsidR="002C0838" w:rsidRPr="001B2AB9" w:rsidRDefault="002C0838" w:rsidP="006C0209">
      <w:pPr>
        <w:pStyle w:val="BodyText"/>
        <w:numPr>
          <w:ilvl w:val="0"/>
          <w:numId w:val="13"/>
        </w:numPr>
        <w:rPr>
          <w:b w:val="0"/>
          <w:color w:val="000000"/>
          <w:szCs w:val="20"/>
        </w:rPr>
      </w:pPr>
      <w:r w:rsidRPr="006C0209">
        <w:rPr>
          <w:color w:val="E36C0A" w:themeColor="accent6" w:themeShade="BF"/>
        </w:rPr>
        <w:t>One (1)</w:t>
      </w:r>
      <w:r w:rsidRPr="006C0209">
        <w:rPr>
          <w:b w:val="0"/>
          <w:color w:val="E36C0A" w:themeColor="accent6" w:themeShade="BF"/>
        </w:rPr>
        <w:t xml:space="preserve"> </w:t>
      </w:r>
      <w:r w:rsidRPr="006C0209">
        <w:rPr>
          <w:color w:val="E36C0A" w:themeColor="accent6" w:themeShade="BF"/>
        </w:rPr>
        <w:t xml:space="preserve">original </w:t>
      </w:r>
      <w:r w:rsidR="00924232" w:rsidRPr="006C0209">
        <w:rPr>
          <w:color w:val="E36C0A" w:themeColor="accent6" w:themeShade="BF"/>
        </w:rPr>
        <w:t xml:space="preserve">written </w:t>
      </w:r>
      <w:r w:rsidRPr="006C0209">
        <w:rPr>
          <w:color w:val="E36C0A" w:themeColor="accent6" w:themeShade="BF"/>
        </w:rPr>
        <w:t>proposal</w:t>
      </w:r>
      <w:r w:rsidRPr="006C0209">
        <w:rPr>
          <w:b w:val="0"/>
          <w:color w:val="E36C0A" w:themeColor="accent6" w:themeShade="BF"/>
        </w:rPr>
        <w:t xml:space="preserve"> </w:t>
      </w:r>
      <w:r w:rsidRPr="001B2AB9">
        <w:rPr>
          <w:b w:val="0"/>
          <w:color w:val="000000"/>
        </w:rPr>
        <w:t xml:space="preserve">sent to the City of Los Angeles </w:t>
      </w:r>
      <w:r w:rsidR="00924232">
        <w:rPr>
          <w:b w:val="0"/>
          <w:color w:val="000000"/>
        </w:rPr>
        <w:t xml:space="preserve">RFP Administrator </w:t>
      </w:r>
      <w:r>
        <w:rPr>
          <w:b w:val="0"/>
          <w:color w:val="000000"/>
        </w:rPr>
        <w:t xml:space="preserve">proposal delivery address </w:t>
      </w:r>
      <w:r w:rsidRPr="001B2AB9">
        <w:rPr>
          <w:b w:val="0"/>
          <w:color w:val="000000"/>
        </w:rPr>
        <w:t xml:space="preserve">which includes all required responses to </w:t>
      </w:r>
      <w:r w:rsidRPr="002C0838">
        <w:rPr>
          <w:color w:val="000000"/>
        </w:rPr>
        <w:t>Part A</w:t>
      </w:r>
      <w:r w:rsidRPr="001B2AB9">
        <w:rPr>
          <w:b w:val="0"/>
          <w:color w:val="000000"/>
        </w:rPr>
        <w:t xml:space="preserve"> (see specific instructions in Section 3) and </w:t>
      </w:r>
      <w:r w:rsidRPr="002C0838">
        <w:rPr>
          <w:color w:val="000000"/>
        </w:rPr>
        <w:t>Part B</w:t>
      </w:r>
      <w:r w:rsidRPr="001B2AB9">
        <w:rPr>
          <w:b w:val="0"/>
          <w:color w:val="000000"/>
        </w:rPr>
        <w:t>, w</w:t>
      </w:r>
      <w:r>
        <w:rPr>
          <w:b w:val="0"/>
          <w:color w:val="000000"/>
        </w:rPr>
        <w:t xml:space="preserve">ith all documents </w:t>
      </w:r>
      <w:r w:rsidRPr="002C0838">
        <w:rPr>
          <w:color w:val="000000"/>
        </w:rPr>
        <w:t>signed in ink</w:t>
      </w:r>
      <w:r>
        <w:rPr>
          <w:b w:val="0"/>
          <w:color w:val="000000"/>
        </w:rPr>
        <w:t>.</w:t>
      </w:r>
    </w:p>
    <w:p w14:paraId="07C23999" w14:textId="0A7F6A11" w:rsidR="002C0838" w:rsidRPr="002C0838" w:rsidRDefault="002C0838" w:rsidP="006C0209">
      <w:pPr>
        <w:pStyle w:val="BodyText"/>
        <w:numPr>
          <w:ilvl w:val="0"/>
          <w:numId w:val="13"/>
        </w:numPr>
        <w:rPr>
          <w:b w:val="0"/>
        </w:rPr>
      </w:pPr>
      <w:r w:rsidRPr="006C0209">
        <w:rPr>
          <w:color w:val="E36C0A" w:themeColor="accent6" w:themeShade="BF"/>
        </w:rPr>
        <w:t>Two (2)</w:t>
      </w:r>
      <w:r w:rsidRPr="006C0209">
        <w:rPr>
          <w:b w:val="0"/>
          <w:color w:val="E36C0A" w:themeColor="accent6" w:themeShade="BF"/>
        </w:rPr>
        <w:t xml:space="preserve"> </w:t>
      </w:r>
      <w:r w:rsidRPr="006C0209">
        <w:rPr>
          <w:color w:val="E36C0A" w:themeColor="accent6" w:themeShade="BF"/>
        </w:rPr>
        <w:t>copies of the</w:t>
      </w:r>
      <w:r w:rsidR="00924232" w:rsidRPr="006C0209">
        <w:rPr>
          <w:color w:val="E36C0A" w:themeColor="accent6" w:themeShade="BF"/>
        </w:rPr>
        <w:t xml:space="preserve"> written</w:t>
      </w:r>
      <w:r w:rsidRPr="006C0209">
        <w:rPr>
          <w:color w:val="E36C0A" w:themeColor="accent6" w:themeShade="BF"/>
        </w:rPr>
        <w:t xml:space="preserve"> proposal</w:t>
      </w:r>
      <w:r w:rsidRPr="006C0209">
        <w:rPr>
          <w:b w:val="0"/>
          <w:color w:val="E36C0A" w:themeColor="accent6" w:themeShade="BF"/>
        </w:rPr>
        <w:t xml:space="preserve"> </w:t>
      </w:r>
      <w:r w:rsidRPr="00A550AE">
        <w:rPr>
          <w:b w:val="0"/>
          <w:color w:val="000000"/>
        </w:rPr>
        <w:t xml:space="preserve">sent to the </w:t>
      </w:r>
      <w:r w:rsidR="006C0209" w:rsidRPr="001B2AB9">
        <w:rPr>
          <w:b w:val="0"/>
          <w:color w:val="000000"/>
        </w:rPr>
        <w:t xml:space="preserve">City of Los Angeles </w:t>
      </w:r>
      <w:r w:rsidR="006C0209">
        <w:rPr>
          <w:b w:val="0"/>
          <w:color w:val="000000"/>
        </w:rPr>
        <w:t>RFP Administrator proposal delivery address</w:t>
      </w:r>
      <w:r>
        <w:rPr>
          <w:b w:val="0"/>
          <w:color w:val="000000"/>
        </w:rPr>
        <w:t xml:space="preserve"> </w:t>
      </w:r>
      <w:r w:rsidRPr="00A550AE">
        <w:rPr>
          <w:b w:val="0"/>
          <w:color w:val="000000"/>
        </w:rPr>
        <w:t xml:space="preserve">which includes all required responses to </w:t>
      </w:r>
      <w:r w:rsidRPr="002C0838">
        <w:rPr>
          <w:color w:val="000000"/>
        </w:rPr>
        <w:t>Part A only</w:t>
      </w:r>
      <w:r>
        <w:rPr>
          <w:b w:val="0"/>
          <w:color w:val="000000"/>
        </w:rPr>
        <w:t>.</w:t>
      </w:r>
    </w:p>
    <w:p w14:paraId="1BEF6E96" w14:textId="12EC115A" w:rsidR="002C0838" w:rsidRPr="00A550AE" w:rsidRDefault="002C0838" w:rsidP="006C0209">
      <w:pPr>
        <w:pStyle w:val="BodyText"/>
        <w:numPr>
          <w:ilvl w:val="0"/>
          <w:numId w:val="13"/>
        </w:numPr>
        <w:rPr>
          <w:b w:val="0"/>
        </w:rPr>
      </w:pPr>
      <w:r w:rsidRPr="006C0209">
        <w:rPr>
          <w:color w:val="E36C0A" w:themeColor="accent6" w:themeShade="BF"/>
        </w:rPr>
        <w:t>One (1)</w:t>
      </w:r>
      <w:r w:rsidRPr="006C0209">
        <w:rPr>
          <w:b w:val="0"/>
          <w:color w:val="E36C0A" w:themeColor="accent6" w:themeShade="BF"/>
        </w:rPr>
        <w:t xml:space="preserve"> </w:t>
      </w:r>
      <w:r w:rsidRPr="006C0209">
        <w:rPr>
          <w:color w:val="E36C0A" w:themeColor="accent6" w:themeShade="BF"/>
        </w:rPr>
        <w:t xml:space="preserve">copy of the </w:t>
      </w:r>
      <w:r w:rsidR="00924232" w:rsidRPr="006C0209">
        <w:rPr>
          <w:color w:val="E36C0A" w:themeColor="accent6" w:themeShade="BF"/>
        </w:rPr>
        <w:t xml:space="preserve">written </w:t>
      </w:r>
      <w:r w:rsidRPr="006C0209">
        <w:rPr>
          <w:color w:val="E36C0A" w:themeColor="accent6" w:themeShade="BF"/>
        </w:rPr>
        <w:t>proposal</w:t>
      </w:r>
      <w:r w:rsidRPr="006C0209">
        <w:rPr>
          <w:b w:val="0"/>
          <w:color w:val="E36C0A" w:themeColor="accent6" w:themeShade="BF"/>
        </w:rPr>
        <w:t xml:space="preserve"> </w:t>
      </w:r>
      <w:r w:rsidRPr="00A550AE">
        <w:rPr>
          <w:b w:val="0"/>
          <w:color w:val="000000"/>
        </w:rPr>
        <w:t xml:space="preserve">sent to the City of Los Angeles </w:t>
      </w:r>
      <w:r w:rsidR="00924232">
        <w:rPr>
          <w:b w:val="0"/>
          <w:color w:val="000000"/>
        </w:rPr>
        <w:t xml:space="preserve">consultant </w:t>
      </w:r>
      <w:r>
        <w:rPr>
          <w:b w:val="0"/>
          <w:color w:val="000000"/>
        </w:rPr>
        <w:t xml:space="preserve">proposal delivery address </w:t>
      </w:r>
      <w:r w:rsidRPr="00A550AE">
        <w:rPr>
          <w:b w:val="0"/>
          <w:color w:val="000000"/>
        </w:rPr>
        <w:t xml:space="preserve">which includes all required responses to </w:t>
      </w:r>
      <w:r w:rsidRPr="002C0838">
        <w:rPr>
          <w:color w:val="000000"/>
        </w:rPr>
        <w:t>Part A only</w:t>
      </w:r>
      <w:r>
        <w:rPr>
          <w:b w:val="0"/>
          <w:color w:val="000000"/>
        </w:rPr>
        <w:t>.</w:t>
      </w:r>
    </w:p>
    <w:p w14:paraId="42F8F4F1" w14:textId="0CA36C72" w:rsidR="002C0838" w:rsidRPr="006C0209" w:rsidRDefault="006C0209" w:rsidP="006C0209">
      <w:pPr>
        <w:pStyle w:val="BodyText"/>
        <w:numPr>
          <w:ilvl w:val="0"/>
          <w:numId w:val="13"/>
        </w:numPr>
        <w:rPr>
          <w:b w:val="0"/>
        </w:rPr>
      </w:pPr>
      <w:r w:rsidRPr="006C0209">
        <w:rPr>
          <w:color w:val="E36C0A" w:themeColor="accent6" w:themeShade="BF"/>
        </w:rPr>
        <w:t xml:space="preserve">Four (4) electronic </w:t>
      </w:r>
      <w:r>
        <w:rPr>
          <w:color w:val="E36C0A" w:themeColor="accent6" w:themeShade="BF"/>
        </w:rPr>
        <w:t xml:space="preserve">(USB drive) </w:t>
      </w:r>
      <w:r w:rsidRPr="006C0209">
        <w:rPr>
          <w:color w:val="E36C0A" w:themeColor="accent6" w:themeShade="BF"/>
        </w:rPr>
        <w:t>copies</w:t>
      </w:r>
      <w:r w:rsidRPr="006C0209">
        <w:rPr>
          <w:b w:val="0"/>
          <w:color w:val="E36C0A" w:themeColor="accent6" w:themeShade="BF"/>
        </w:rPr>
        <w:t xml:space="preserve"> </w:t>
      </w:r>
      <w:r w:rsidRPr="006C0209">
        <w:rPr>
          <w:b w:val="0"/>
          <w:color w:val="000000"/>
        </w:rPr>
        <w:t xml:space="preserve">of your </w:t>
      </w:r>
      <w:r w:rsidRPr="006C0209">
        <w:rPr>
          <w:color w:val="000000"/>
        </w:rPr>
        <w:t>Part A</w:t>
      </w:r>
      <w:r w:rsidRPr="006C0209">
        <w:rPr>
          <w:b w:val="0"/>
          <w:color w:val="000000"/>
        </w:rPr>
        <w:t xml:space="preserve"> response</w:t>
      </w:r>
      <w:r w:rsidR="000802AB">
        <w:rPr>
          <w:b w:val="0"/>
          <w:color w:val="000000"/>
        </w:rPr>
        <w:t xml:space="preserve"> in Word and PDF formats</w:t>
      </w:r>
      <w:r w:rsidRPr="006C0209">
        <w:rPr>
          <w:b w:val="0"/>
          <w:color w:val="000000"/>
        </w:rPr>
        <w:t xml:space="preserve">: </w:t>
      </w:r>
      <w:r>
        <w:rPr>
          <w:b w:val="0"/>
          <w:color w:val="000000"/>
        </w:rPr>
        <w:t>three</w:t>
      </w:r>
      <w:r w:rsidRPr="006C0209">
        <w:rPr>
          <w:b w:val="0"/>
          <w:color w:val="000000"/>
        </w:rPr>
        <w:t xml:space="preserve"> to the City o</w:t>
      </w:r>
      <w:r>
        <w:rPr>
          <w:b w:val="0"/>
          <w:color w:val="000000"/>
        </w:rPr>
        <w:t>f Los Angeles RFP Administrator, and one</w:t>
      </w:r>
      <w:r w:rsidRPr="006C0209">
        <w:rPr>
          <w:b w:val="0"/>
          <w:color w:val="000000"/>
        </w:rPr>
        <w:t xml:space="preserve"> to the City of Los Angeles consultant for this RFP.</w:t>
      </w:r>
    </w:p>
    <w:p w14:paraId="11164FF6" w14:textId="77777777" w:rsidR="0087729E" w:rsidRDefault="0087729E" w:rsidP="006C0209">
      <w:pPr>
        <w:jc w:val="both"/>
        <w:rPr>
          <w:rFonts w:ascii="Arial" w:hAnsi="Arial" w:cs="Arial"/>
          <w:sz w:val="24"/>
          <w:szCs w:val="24"/>
        </w:rPr>
      </w:pPr>
    </w:p>
    <w:p w14:paraId="63D99492" w14:textId="2C5C60E5" w:rsidR="002C0838" w:rsidRPr="006978E4" w:rsidRDefault="002C0838" w:rsidP="006C0209">
      <w:pPr>
        <w:jc w:val="both"/>
        <w:rPr>
          <w:rFonts w:ascii="Arial" w:hAnsi="Arial" w:cs="Arial"/>
          <w:sz w:val="24"/>
          <w:szCs w:val="24"/>
        </w:rPr>
      </w:pPr>
      <w:r w:rsidRPr="006978E4">
        <w:rPr>
          <w:rFonts w:ascii="Arial" w:hAnsi="Arial" w:cs="Arial"/>
          <w:sz w:val="24"/>
          <w:szCs w:val="24"/>
        </w:rPr>
        <w:t xml:space="preserve">Original and copies should be identified as such. If any proposal contains any trade secrets or other proprietary information that the </w:t>
      </w:r>
      <w:r>
        <w:rPr>
          <w:rFonts w:ascii="Arial" w:hAnsi="Arial" w:cs="Arial"/>
          <w:sz w:val="24"/>
          <w:szCs w:val="24"/>
        </w:rPr>
        <w:t>p</w:t>
      </w:r>
      <w:r w:rsidRPr="006978E4">
        <w:rPr>
          <w:rFonts w:ascii="Arial" w:hAnsi="Arial" w:cs="Arial"/>
          <w:sz w:val="24"/>
          <w:szCs w:val="24"/>
        </w:rPr>
        <w:t>roposer claims is exempt from disclosure under the California Public Records Act (</w:t>
      </w:r>
      <w:r>
        <w:rPr>
          <w:rFonts w:ascii="Arial" w:hAnsi="Arial" w:cs="Arial"/>
          <w:sz w:val="24"/>
          <w:szCs w:val="24"/>
        </w:rPr>
        <w:t>s</w:t>
      </w:r>
      <w:r w:rsidRPr="006978E4">
        <w:rPr>
          <w:rFonts w:ascii="Arial" w:hAnsi="Arial" w:cs="Arial"/>
          <w:sz w:val="24"/>
          <w:szCs w:val="24"/>
        </w:rPr>
        <w:t xml:space="preserve">ee Section </w:t>
      </w:r>
      <w:r w:rsidRPr="00505D5C">
        <w:rPr>
          <w:rFonts w:ascii="Arial" w:hAnsi="Arial" w:cs="Arial"/>
          <w:sz w:val="24"/>
          <w:szCs w:val="24"/>
        </w:rPr>
        <w:t>6.</w:t>
      </w:r>
      <w:r>
        <w:rPr>
          <w:rFonts w:ascii="Arial" w:hAnsi="Arial" w:cs="Arial"/>
          <w:sz w:val="24"/>
          <w:szCs w:val="24"/>
        </w:rPr>
        <w:t>0</w:t>
      </w:r>
      <w:r w:rsidRPr="006978E4">
        <w:rPr>
          <w:rFonts w:ascii="Arial" w:hAnsi="Arial" w:cs="Arial"/>
          <w:sz w:val="24"/>
          <w:szCs w:val="24"/>
        </w:rPr>
        <w:t xml:space="preserve"> of this RFP), </w:t>
      </w:r>
      <w:r>
        <w:rPr>
          <w:rFonts w:ascii="Arial" w:hAnsi="Arial" w:cs="Arial"/>
          <w:sz w:val="24"/>
          <w:szCs w:val="24"/>
        </w:rPr>
        <w:t xml:space="preserve">then </w:t>
      </w:r>
      <w:r w:rsidRPr="006978E4">
        <w:rPr>
          <w:rFonts w:ascii="Arial" w:hAnsi="Arial" w:cs="Arial"/>
          <w:sz w:val="24"/>
          <w:szCs w:val="24"/>
        </w:rPr>
        <w:t>one (1) redacted copy of the proposal must also be submitted in addition to the original version.  Written proposals must be presented in a sealed envelope or box. Proposer must enter the title and proposer’s name on the outside of the envelope or box.  Sealed proposals are to be delivered to the address listed in this RFP no later than the stated proposal submission deadlin</w:t>
      </w:r>
      <w:r>
        <w:rPr>
          <w:rFonts w:ascii="Arial" w:hAnsi="Arial" w:cs="Arial"/>
          <w:sz w:val="24"/>
          <w:szCs w:val="24"/>
        </w:rPr>
        <w:t>e</w:t>
      </w:r>
      <w:r w:rsidRPr="006978E4">
        <w:rPr>
          <w:rFonts w:ascii="Arial" w:hAnsi="Arial" w:cs="Arial"/>
          <w:sz w:val="24"/>
          <w:szCs w:val="24"/>
        </w:rPr>
        <w:t>.</w:t>
      </w:r>
    </w:p>
    <w:p w14:paraId="2D2588C5" w14:textId="77777777" w:rsidR="002C0838" w:rsidRPr="006978E4" w:rsidRDefault="002C0838" w:rsidP="006C0209">
      <w:pPr>
        <w:jc w:val="both"/>
        <w:rPr>
          <w:rFonts w:ascii="Arial" w:hAnsi="Arial" w:cs="Arial"/>
          <w:sz w:val="24"/>
          <w:szCs w:val="24"/>
        </w:rPr>
      </w:pPr>
    </w:p>
    <w:p w14:paraId="13FCBE58" w14:textId="77777777" w:rsidR="002C0838" w:rsidRPr="006978E4" w:rsidRDefault="002C0838" w:rsidP="006C0209">
      <w:pPr>
        <w:jc w:val="both"/>
        <w:rPr>
          <w:rFonts w:ascii="Arial" w:hAnsi="Arial" w:cs="Arial"/>
          <w:sz w:val="24"/>
          <w:szCs w:val="24"/>
        </w:rPr>
      </w:pPr>
      <w:r w:rsidRPr="006978E4">
        <w:rPr>
          <w:rFonts w:ascii="Arial" w:hAnsi="Arial" w:cs="Arial"/>
          <w:sz w:val="24"/>
          <w:szCs w:val="24"/>
        </w:rPr>
        <w:t xml:space="preserve">Certain efficiencies in how proposals are prepared and submitted are requested in order to facilitate the review, storage and recycling processes for proposal materials.  Economy in presentation and packaging is preferred over materials which are not easily reproduced, </w:t>
      </w:r>
      <w:r>
        <w:rPr>
          <w:rFonts w:ascii="Arial" w:hAnsi="Arial" w:cs="Arial"/>
          <w:sz w:val="24"/>
          <w:szCs w:val="24"/>
        </w:rPr>
        <w:t xml:space="preserve">create unnecessary waste, </w:t>
      </w:r>
      <w:r w:rsidRPr="006978E4">
        <w:rPr>
          <w:rFonts w:ascii="Arial" w:hAnsi="Arial" w:cs="Arial"/>
          <w:sz w:val="24"/>
          <w:szCs w:val="24"/>
        </w:rPr>
        <w:t xml:space="preserve">or </w:t>
      </w:r>
      <w:r>
        <w:rPr>
          <w:rFonts w:ascii="Arial" w:hAnsi="Arial" w:cs="Arial"/>
          <w:sz w:val="24"/>
          <w:szCs w:val="24"/>
        </w:rPr>
        <w:t xml:space="preserve">are </w:t>
      </w:r>
      <w:r w:rsidRPr="006978E4">
        <w:rPr>
          <w:rFonts w:ascii="Arial" w:hAnsi="Arial" w:cs="Arial"/>
          <w:sz w:val="24"/>
          <w:szCs w:val="24"/>
        </w:rPr>
        <w:t xml:space="preserve">awkward to store. </w:t>
      </w:r>
      <w:r w:rsidRPr="00297BDE">
        <w:rPr>
          <w:rFonts w:ascii="Arial" w:hAnsi="Arial" w:cs="Arial"/>
          <w:b/>
          <w:sz w:val="24"/>
          <w:szCs w:val="24"/>
          <w:u w:val="single"/>
        </w:rPr>
        <w:t xml:space="preserve">Please do not submit materials in </w:t>
      </w:r>
      <w:r>
        <w:rPr>
          <w:rFonts w:ascii="Arial" w:hAnsi="Arial" w:cs="Arial"/>
          <w:b/>
          <w:sz w:val="24"/>
          <w:szCs w:val="24"/>
          <w:u w:val="single"/>
        </w:rPr>
        <w:t xml:space="preserve">plastic </w:t>
      </w:r>
      <w:r w:rsidRPr="00297BDE">
        <w:rPr>
          <w:rFonts w:ascii="Arial" w:hAnsi="Arial" w:cs="Arial"/>
          <w:b/>
          <w:sz w:val="24"/>
          <w:szCs w:val="24"/>
          <w:u w:val="single"/>
        </w:rPr>
        <w:t>binders</w:t>
      </w:r>
      <w:r>
        <w:rPr>
          <w:rFonts w:ascii="Arial" w:hAnsi="Arial" w:cs="Arial"/>
          <w:sz w:val="24"/>
          <w:szCs w:val="24"/>
        </w:rPr>
        <w:t xml:space="preserve">. </w:t>
      </w:r>
      <w:r w:rsidRPr="006978E4">
        <w:rPr>
          <w:rFonts w:ascii="Arial" w:hAnsi="Arial" w:cs="Arial"/>
          <w:sz w:val="24"/>
          <w:szCs w:val="24"/>
        </w:rPr>
        <w:t>Each response should have the bulk of its con</w:t>
      </w:r>
      <w:r>
        <w:rPr>
          <w:rFonts w:ascii="Arial" w:hAnsi="Arial" w:cs="Arial"/>
          <w:sz w:val="24"/>
          <w:szCs w:val="24"/>
        </w:rPr>
        <w:t xml:space="preserve">tents prepared on standard 8½ </w:t>
      </w:r>
      <w:r w:rsidRPr="006978E4">
        <w:rPr>
          <w:rFonts w:ascii="Arial" w:hAnsi="Arial" w:cs="Arial"/>
          <w:sz w:val="24"/>
          <w:szCs w:val="24"/>
        </w:rPr>
        <w:t>x 11 paper. Non-essential promotional materials and over-sized materials should be avoided wherever possible except as otherwise requested within the RFP.</w:t>
      </w:r>
    </w:p>
    <w:p w14:paraId="621EE21A" w14:textId="77777777" w:rsidR="002C0838" w:rsidRPr="006978E4" w:rsidRDefault="002C0838" w:rsidP="006C0209">
      <w:pPr>
        <w:rPr>
          <w:rFonts w:ascii="Arial" w:hAnsi="Arial" w:cs="Arial"/>
          <w:sz w:val="24"/>
          <w:szCs w:val="24"/>
        </w:rPr>
      </w:pPr>
    </w:p>
    <w:p w14:paraId="55D4D8C2" w14:textId="1E422403" w:rsidR="002C0838" w:rsidRPr="006978E4" w:rsidRDefault="002C0838" w:rsidP="006C0209">
      <w:pPr>
        <w:jc w:val="both"/>
        <w:rPr>
          <w:rFonts w:ascii="Arial" w:hAnsi="Arial" w:cs="Arial"/>
          <w:sz w:val="24"/>
          <w:szCs w:val="24"/>
        </w:rPr>
      </w:pPr>
      <w:r>
        <w:rPr>
          <w:rFonts w:ascii="Arial" w:hAnsi="Arial" w:cs="Arial"/>
          <w:b/>
          <w:sz w:val="24"/>
          <w:szCs w:val="24"/>
        </w:rPr>
        <w:t>4.6</w:t>
      </w:r>
      <w:r w:rsidRPr="006978E4">
        <w:rPr>
          <w:rFonts w:ascii="Arial" w:hAnsi="Arial" w:cs="Arial"/>
          <w:b/>
          <w:sz w:val="24"/>
          <w:szCs w:val="24"/>
        </w:rPr>
        <w:tab/>
      </w:r>
      <w:r w:rsidR="006C0209">
        <w:rPr>
          <w:rFonts w:ascii="Arial" w:hAnsi="Arial" w:cs="Arial"/>
          <w:b/>
          <w:sz w:val="24"/>
          <w:szCs w:val="24"/>
        </w:rPr>
        <w:t>Electronic (</w:t>
      </w:r>
      <w:r w:rsidRPr="006978E4">
        <w:rPr>
          <w:rFonts w:ascii="Arial" w:hAnsi="Arial" w:cs="Arial"/>
          <w:b/>
          <w:sz w:val="24"/>
          <w:szCs w:val="24"/>
        </w:rPr>
        <w:t xml:space="preserve">USB </w:t>
      </w:r>
      <w:r>
        <w:rPr>
          <w:rFonts w:ascii="Arial" w:hAnsi="Arial" w:cs="Arial"/>
          <w:b/>
          <w:sz w:val="24"/>
          <w:szCs w:val="24"/>
        </w:rPr>
        <w:t>D</w:t>
      </w:r>
      <w:r w:rsidR="006C0209">
        <w:rPr>
          <w:rFonts w:ascii="Arial" w:hAnsi="Arial" w:cs="Arial"/>
          <w:b/>
          <w:sz w:val="24"/>
          <w:szCs w:val="24"/>
        </w:rPr>
        <w:t>rive) Submission</w:t>
      </w:r>
    </w:p>
    <w:p w14:paraId="618C7818" w14:textId="74110E9E" w:rsidR="002C0838" w:rsidRPr="006978E4" w:rsidRDefault="006C0209" w:rsidP="006C0209">
      <w:pPr>
        <w:jc w:val="both"/>
        <w:rPr>
          <w:rFonts w:ascii="Arial" w:hAnsi="Arial" w:cs="Arial"/>
          <w:sz w:val="24"/>
          <w:szCs w:val="24"/>
        </w:rPr>
      </w:pPr>
      <w:r>
        <w:rPr>
          <w:rFonts w:ascii="Arial" w:hAnsi="Arial" w:cs="Arial"/>
          <w:sz w:val="24"/>
          <w:szCs w:val="24"/>
        </w:rPr>
        <w:t>In addition to the written</w:t>
      </w:r>
      <w:r w:rsidR="002C0838" w:rsidRPr="006978E4">
        <w:rPr>
          <w:rFonts w:ascii="Arial" w:hAnsi="Arial" w:cs="Arial"/>
          <w:sz w:val="24"/>
          <w:szCs w:val="24"/>
        </w:rPr>
        <w:t xml:space="preserve"> copies of the proposal, proposers are required to provide a copy of the proposal in Adobe PDF</w:t>
      </w:r>
      <w:r>
        <w:rPr>
          <w:rFonts w:ascii="Arial" w:hAnsi="Arial" w:cs="Arial"/>
          <w:sz w:val="24"/>
          <w:szCs w:val="24"/>
        </w:rPr>
        <w:t>,</w:t>
      </w:r>
      <w:r w:rsidR="002C0838" w:rsidRPr="006978E4">
        <w:rPr>
          <w:rFonts w:ascii="Arial" w:hAnsi="Arial" w:cs="Arial"/>
          <w:sz w:val="24"/>
          <w:szCs w:val="24"/>
        </w:rPr>
        <w:t xml:space="preserve"> Microsoft Word</w:t>
      </w:r>
      <w:r>
        <w:rPr>
          <w:rFonts w:ascii="Arial" w:hAnsi="Arial" w:cs="Arial"/>
          <w:sz w:val="24"/>
          <w:szCs w:val="24"/>
        </w:rPr>
        <w:t>, and</w:t>
      </w:r>
      <w:r w:rsidR="00CA5ADB">
        <w:rPr>
          <w:rFonts w:ascii="Arial" w:hAnsi="Arial" w:cs="Arial"/>
          <w:sz w:val="24"/>
          <w:szCs w:val="24"/>
        </w:rPr>
        <w:t>/or</w:t>
      </w:r>
      <w:r>
        <w:rPr>
          <w:rFonts w:ascii="Arial" w:hAnsi="Arial" w:cs="Arial"/>
          <w:sz w:val="24"/>
          <w:szCs w:val="24"/>
        </w:rPr>
        <w:t xml:space="preserve"> (questionnaire only) Microsoft Excel</w:t>
      </w:r>
      <w:r w:rsidR="002C0838" w:rsidRPr="006978E4">
        <w:rPr>
          <w:rFonts w:ascii="Arial" w:hAnsi="Arial" w:cs="Arial"/>
          <w:sz w:val="24"/>
          <w:szCs w:val="24"/>
        </w:rPr>
        <w:t xml:space="preserve"> format on a USB flash drive. </w:t>
      </w:r>
      <w:r>
        <w:rPr>
          <w:rFonts w:ascii="Arial" w:hAnsi="Arial" w:cs="Arial"/>
          <w:sz w:val="24"/>
          <w:szCs w:val="24"/>
        </w:rPr>
        <w:t xml:space="preserve">Redacted versions should be sent separately and identified as such. The USB flash drive </w:t>
      </w:r>
      <w:r w:rsidR="002C0838" w:rsidRPr="006978E4">
        <w:rPr>
          <w:rFonts w:ascii="Arial" w:hAnsi="Arial" w:cs="Arial"/>
          <w:sz w:val="24"/>
          <w:szCs w:val="24"/>
        </w:rPr>
        <w:t xml:space="preserve">containing the proposal </w:t>
      </w:r>
      <w:r>
        <w:rPr>
          <w:rFonts w:ascii="Arial" w:hAnsi="Arial" w:cs="Arial"/>
          <w:sz w:val="24"/>
          <w:szCs w:val="24"/>
        </w:rPr>
        <w:t xml:space="preserve">versions </w:t>
      </w:r>
      <w:r w:rsidR="002C0838" w:rsidRPr="006978E4">
        <w:rPr>
          <w:rFonts w:ascii="Arial" w:hAnsi="Arial" w:cs="Arial"/>
          <w:sz w:val="24"/>
          <w:szCs w:val="24"/>
        </w:rPr>
        <w:t>should be labeled with the firm name and</w:t>
      </w:r>
      <w:r w:rsidR="002C0838">
        <w:rPr>
          <w:rFonts w:ascii="Arial" w:hAnsi="Arial" w:cs="Arial"/>
          <w:sz w:val="24"/>
          <w:szCs w:val="24"/>
        </w:rPr>
        <w:t xml:space="preserve"> title of this RFP</w:t>
      </w:r>
      <w:r w:rsidR="002C0838" w:rsidRPr="006978E4">
        <w:rPr>
          <w:rFonts w:ascii="Arial" w:hAnsi="Arial" w:cs="Arial"/>
          <w:sz w:val="24"/>
          <w:szCs w:val="24"/>
        </w:rPr>
        <w:t xml:space="preserve"> and placed in a sealed envelope with the firm’s name written across the front of the envelope and attached or affixed inside the </w:t>
      </w:r>
      <w:r w:rsidR="002C0838">
        <w:rPr>
          <w:rFonts w:ascii="Arial" w:hAnsi="Arial" w:cs="Arial"/>
          <w:sz w:val="24"/>
          <w:szCs w:val="24"/>
        </w:rPr>
        <w:t>front cover of the original RFP response.</w:t>
      </w:r>
      <w:r w:rsidR="002C0838" w:rsidRPr="006978E4">
        <w:rPr>
          <w:rFonts w:ascii="Arial" w:hAnsi="Arial" w:cs="Arial"/>
          <w:sz w:val="24"/>
          <w:szCs w:val="24"/>
        </w:rPr>
        <w:t xml:space="preserve"> </w:t>
      </w:r>
    </w:p>
    <w:p w14:paraId="64E826F4" w14:textId="77777777" w:rsidR="002C0838" w:rsidRPr="006978E4" w:rsidRDefault="002C0838" w:rsidP="006C0209">
      <w:pPr>
        <w:ind w:left="720"/>
        <w:jc w:val="both"/>
        <w:rPr>
          <w:rFonts w:ascii="Arial" w:hAnsi="Arial" w:cs="Arial"/>
          <w:sz w:val="24"/>
          <w:szCs w:val="24"/>
        </w:rPr>
      </w:pPr>
    </w:p>
    <w:p w14:paraId="2DE96A2C" w14:textId="77777777" w:rsidR="0087729E" w:rsidRDefault="0087729E">
      <w:pPr>
        <w:rPr>
          <w:rFonts w:ascii="Arial" w:hAnsi="Arial" w:cs="Arial"/>
          <w:b/>
          <w:sz w:val="24"/>
          <w:szCs w:val="24"/>
        </w:rPr>
      </w:pPr>
      <w:r>
        <w:rPr>
          <w:rFonts w:ascii="Arial" w:hAnsi="Arial" w:cs="Arial"/>
          <w:b/>
          <w:sz w:val="24"/>
          <w:szCs w:val="24"/>
        </w:rPr>
        <w:br w:type="page"/>
      </w:r>
    </w:p>
    <w:p w14:paraId="392B509B" w14:textId="200654A1" w:rsidR="002C0838" w:rsidRPr="006978E4" w:rsidRDefault="002C0838" w:rsidP="006C0209">
      <w:pPr>
        <w:jc w:val="both"/>
        <w:rPr>
          <w:rFonts w:ascii="Arial" w:hAnsi="Arial" w:cs="Arial"/>
          <w:sz w:val="24"/>
          <w:szCs w:val="24"/>
        </w:rPr>
      </w:pPr>
      <w:r>
        <w:rPr>
          <w:rFonts w:ascii="Arial" w:hAnsi="Arial" w:cs="Arial"/>
          <w:b/>
          <w:sz w:val="24"/>
          <w:szCs w:val="24"/>
        </w:rPr>
        <w:lastRenderedPageBreak/>
        <w:t>4.7</w:t>
      </w:r>
      <w:r w:rsidRPr="006978E4">
        <w:rPr>
          <w:rFonts w:ascii="Arial" w:hAnsi="Arial" w:cs="Arial"/>
          <w:b/>
          <w:sz w:val="24"/>
          <w:szCs w:val="24"/>
        </w:rPr>
        <w:tab/>
        <w:t>Information Requested and Not Furnished</w:t>
      </w:r>
      <w:r w:rsidRPr="006978E4">
        <w:rPr>
          <w:rFonts w:ascii="Arial" w:hAnsi="Arial" w:cs="Arial"/>
          <w:sz w:val="24"/>
          <w:szCs w:val="24"/>
        </w:rPr>
        <w:tab/>
      </w:r>
    </w:p>
    <w:p w14:paraId="4DC02EB6" w14:textId="77777777" w:rsidR="002C0838" w:rsidRPr="006978E4" w:rsidRDefault="002C0838" w:rsidP="006C0209">
      <w:pPr>
        <w:jc w:val="both"/>
        <w:rPr>
          <w:rFonts w:ascii="Arial" w:hAnsi="Arial" w:cs="Arial"/>
          <w:sz w:val="24"/>
          <w:szCs w:val="24"/>
        </w:rPr>
      </w:pPr>
      <w:r w:rsidRPr="006978E4">
        <w:rPr>
          <w:rFonts w:ascii="Arial" w:hAnsi="Arial" w:cs="Arial"/>
          <w:sz w:val="24"/>
          <w:szCs w:val="24"/>
        </w:rPr>
        <w:t>The information requested and the manner of submission are essential to permit prompt evaluation of all proposals. Accordingly, the City reserves the right to declare as non-responsive and reject any proposals in which information is requested and is not furnished or when a direct or complete answer is not provided.</w:t>
      </w:r>
    </w:p>
    <w:p w14:paraId="60CCE53D" w14:textId="77777777" w:rsidR="002C0838" w:rsidRPr="006978E4" w:rsidRDefault="002C0838" w:rsidP="006C0209">
      <w:pPr>
        <w:jc w:val="both"/>
        <w:rPr>
          <w:rFonts w:ascii="Arial" w:hAnsi="Arial" w:cs="Arial"/>
          <w:sz w:val="24"/>
          <w:szCs w:val="24"/>
        </w:rPr>
      </w:pPr>
    </w:p>
    <w:p w14:paraId="2F834F4B" w14:textId="77777777" w:rsidR="002C0838" w:rsidRPr="006978E4" w:rsidRDefault="002C0838" w:rsidP="006C0209">
      <w:pPr>
        <w:jc w:val="both"/>
        <w:rPr>
          <w:rFonts w:ascii="Arial" w:hAnsi="Arial" w:cs="Arial"/>
          <w:sz w:val="24"/>
          <w:szCs w:val="24"/>
        </w:rPr>
      </w:pPr>
      <w:r>
        <w:rPr>
          <w:rFonts w:ascii="Arial" w:hAnsi="Arial" w:cs="Arial"/>
          <w:b/>
          <w:sz w:val="24"/>
          <w:szCs w:val="24"/>
        </w:rPr>
        <w:t>4.8</w:t>
      </w:r>
      <w:r w:rsidRPr="006978E4">
        <w:rPr>
          <w:rFonts w:ascii="Arial" w:hAnsi="Arial" w:cs="Arial"/>
          <w:b/>
          <w:sz w:val="24"/>
          <w:szCs w:val="24"/>
        </w:rPr>
        <w:tab/>
        <w:t>Alternatives</w:t>
      </w:r>
    </w:p>
    <w:p w14:paraId="5B85CCEE" w14:textId="77777777" w:rsidR="002C0838" w:rsidRPr="006978E4" w:rsidRDefault="002C0838" w:rsidP="006C0209">
      <w:pPr>
        <w:jc w:val="both"/>
        <w:rPr>
          <w:rFonts w:ascii="Arial" w:hAnsi="Arial" w:cs="Arial"/>
          <w:sz w:val="24"/>
          <w:szCs w:val="24"/>
        </w:rPr>
      </w:pPr>
      <w:r w:rsidRPr="006978E4">
        <w:rPr>
          <w:rFonts w:ascii="Arial" w:hAnsi="Arial" w:cs="Arial"/>
          <w:sz w:val="24"/>
          <w:szCs w:val="24"/>
        </w:rPr>
        <w:t>The proposer shall not change any wording in the RFP or associated documents.  Any explanation or alternatives offered shall be submitted in a letter attached to the front of the proposal documents.  Alternatives that do not substantially meet the City’s requirements cannot be considered.  Proposals offered subject to conditions and/or limitations may be rejected as non-responsive.</w:t>
      </w:r>
    </w:p>
    <w:p w14:paraId="3713BAC0" w14:textId="77777777" w:rsidR="002C0838" w:rsidRPr="006978E4" w:rsidRDefault="002C0838" w:rsidP="006C0209">
      <w:pPr>
        <w:jc w:val="both"/>
        <w:rPr>
          <w:rFonts w:ascii="Arial" w:hAnsi="Arial" w:cs="Arial"/>
          <w:sz w:val="24"/>
          <w:szCs w:val="24"/>
        </w:rPr>
      </w:pPr>
    </w:p>
    <w:p w14:paraId="0AF02DFF" w14:textId="77777777" w:rsidR="002C0838" w:rsidRPr="006978E4" w:rsidRDefault="002C0838" w:rsidP="006C0209">
      <w:pPr>
        <w:jc w:val="both"/>
        <w:rPr>
          <w:rFonts w:ascii="Arial" w:hAnsi="Arial" w:cs="Arial"/>
          <w:sz w:val="24"/>
          <w:szCs w:val="24"/>
        </w:rPr>
      </w:pPr>
      <w:r>
        <w:rPr>
          <w:rFonts w:ascii="Arial" w:hAnsi="Arial" w:cs="Arial"/>
          <w:b/>
          <w:sz w:val="24"/>
          <w:szCs w:val="24"/>
        </w:rPr>
        <w:t>4.9</w:t>
      </w:r>
      <w:r w:rsidRPr="006978E4">
        <w:rPr>
          <w:rFonts w:ascii="Arial" w:hAnsi="Arial" w:cs="Arial"/>
          <w:b/>
          <w:sz w:val="24"/>
          <w:szCs w:val="24"/>
        </w:rPr>
        <w:tab/>
        <w:t xml:space="preserve">Proposal Errors </w:t>
      </w:r>
    </w:p>
    <w:p w14:paraId="3B2145BC" w14:textId="77777777" w:rsidR="002C0838" w:rsidRDefault="002C0838" w:rsidP="006C0209">
      <w:pPr>
        <w:jc w:val="both"/>
        <w:rPr>
          <w:rFonts w:ascii="Arial" w:hAnsi="Arial" w:cs="Arial"/>
          <w:sz w:val="24"/>
          <w:szCs w:val="24"/>
        </w:rPr>
      </w:pPr>
      <w:r w:rsidRPr="006978E4">
        <w:rPr>
          <w:rFonts w:ascii="Arial" w:hAnsi="Arial" w:cs="Arial"/>
          <w:sz w:val="24"/>
          <w:szCs w:val="24"/>
        </w:rPr>
        <w:t>Proposer is responsible for all errors or omissions incurred by proposer in preparing the proposal.  Proposer will not be allowed to alter proposal documents after the Proposal Submission Deadline, except as allowed by the City. The City reserves the right to allow proposers to make corrections. The City reserves the right to make corrections or amendments due to errors identified in the proposal by the City or the proposer. This type of correction or amendment will only be allowed for typographical errors, transposition, or other obvious error. Any changes will be dated and time stamped, and attached to the proposal. All changes must be coordinated in writing with, authorized by, and made by the Contract Administrator.</w:t>
      </w:r>
    </w:p>
    <w:p w14:paraId="067D1CAF" w14:textId="77777777" w:rsidR="002C0838" w:rsidRPr="006978E4" w:rsidRDefault="002C0838" w:rsidP="006C0209">
      <w:pPr>
        <w:jc w:val="both"/>
        <w:rPr>
          <w:rFonts w:ascii="Arial" w:hAnsi="Arial" w:cs="Arial"/>
          <w:sz w:val="24"/>
          <w:szCs w:val="24"/>
        </w:rPr>
      </w:pPr>
    </w:p>
    <w:p w14:paraId="08C221D2" w14:textId="77777777" w:rsidR="002C0838" w:rsidRPr="006978E4" w:rsidRDefault="002C0838" w:rsidP="006C0209">
      <w:pPr>
        <w:jc w:val="both"/>
        <w:rPr>
          <w:rFonts w:ascii="Arial" w:hAnsi="Arial" w:cs="Arial"/>
          <w:sz w:val="24"/>
          <w:szCs w:val="24"/>
        </w:rPr>
      </w:pPr>
      <w:r>
        <w:rPr>
          <w:rFonts w:ascii="Arial" w:hAnsi="Arial" w:cs="Arial"/>
          <w:b/>
          <w:sz w:val="24"/>
          <w:szCs w:val="24"/>
        </w:rPr>
        <w:t>4.10</w:t>
      </w:r>
      <w:r w:rsidRPr="006978E4">
        <w:rPr>
          <w:rFonts w:ascii="Arial" w:hAnsi="Arial" w:cs="Arial"/>
          <w:b/>
          <w:sz w:val="24"/>
          <w:szCs w:val="24"/>
        </w:rPr>
        <w:tab/>
        <w:t>Proposal Clarification</w:t>
      </w:r>
    </w:p>
    <w:p w14:paraId="1A982A44" w14:textId="77777777" w:rsidR="002C0838" w:rsidRDefault="002C0838" w:rsidP="006C0209">
      <w:pPr>
        <w:jc w:val="both"/>
        <w:rPr>
          <w:rFonts w:ascii="Arial" w:hAnsi="Arial" w:cs="Arial"/>
          <w:sz w:val="24"/>
          <w:szCs w:val="24"/>
        </w:rPr>
      </w:pPr>
      <w:r w:rsidRPr="006978E4">
        <w:rPr>
          <w:rFonts w:ascii="Arial" w:hAnsi="Arial" w:cs="Arial"/>
          <w:sz w:val="24"/>
          <w:szCs w:val="24"/>
        </w:rPr>
        <w:t xml:space="preserve">The City reserves the right to request </w:t>
      </w:r>
      <w:r>
        <w:rPr>
          <w:rFonts w:ascii="Arial" w:hAnsi="Arial" w:cs="Arial"/>
          <w:sz w:val="24"/>
          <w:szCs w:val="24"/>
        </w:rPr>
        <w:t>p</w:t>
      </w:r>
      <w:r w:rsidRPr="006978E4">
        <w:rPr>
          <w:rFonts w:ascii="Arial" w:hAnsi="Arial" w:cs="Arial"/>
          <w:sz w:val="24"/>
          <w:szCs w:val="24"/>
        </w:rPr>
        <w:t>roposers at any phase of the evaluation process to clarify information provided in RFP responses including clarification of assumptions used in the RFP response. All clarifications must be coordinated in writing with, authorized by, and made by the Contract Administrator. Clarifications must be submitted in writing by the requested deadline, otherwise the RFP response will be deemed non-responsive or evaluated without the benefit of the clarification requested.</w:t>
      </w:r>
    </w:p>
    <w:p w14:paraId="5A9A364A" w14:textId="77777777" w:rsidR="002C0838" w:rsidRPr="006978E4" w:rsidRDefault="002C0838" w:rsidP="006C0209">
      <w:pPr>
        <w:ind w:left="720"/>
        <w:jc w:val="both"/>
        <w:rPr>
          <w:rFonts w:ascii="Arial" w:hAnsi="Arial" w:cs="Arial"/>
          <w:sz w:val="24"/>
          <w:szCs w:val="24"/>
        </w:rPr>
      </w:pPr>
    </w:p>
    <w:p w14:paraId="69218893" w14:textId="77777777" w:rsidR="002C0838" w:rsidRPr="006978E4" w:rsidRDefault="002C0838" w:rsidP="006C0209">
      <w:pPr>
        <w:jc w:val="both"/>
        <w:rPr>
          <w:rFonts w:ascii="Arial" w:hAnsi="Arial" w:cs="Arial"/>
          <w:sz w:val="24"/>
          <w:szCs w:val="24"/>
        </w:rPr>
      </w:pPr>
      <w:r w:rsidRPr="006978E4">
        <w:rPr>
          <w:rFonts w:ascii="Arial" w:hAnsi="Arial" w:cs="Arial"/>
          <w:sz w:val="24"/>
          <w:szCs w:val="24"/>
        </w:rPr>
        <w:t>If the City determines that all proposers failed to submit requested information or adequately responded to the same RFP question or request for data, the City may, at its discretion, issue an RFP Addendum and provide all proposers with an opportunity to provide a response to the RFP question.  Responses to RFP Addendum questions must be submitted in writing by the stated deadline otherwise the RFP response will be deemed non-responsive or evaluated without the benefit of the clarification requested.</w:t>
      </w:r>
    </w:p>
    <w:p w14:paraId="46816B7C" w14:textId="77777777" w:rsidR="002C0838" w:rsidRPr="006978E4" w:rsidRDefault="002C0838" w:rsidP="006C0209">
      <w:pPr>
        <w:jc w:val="both"/>
        <w:rPr>
          <w:rFonts w:ascii="Arial" w:hAnsi="Arial" w:cs="Arial"/>
          <w:sz w:val="24"/>
          <w:szCs w:val="24"/>
        </w:rPr>
      </w:pPr>
    </w:p>
    <w:p w14:paraId="6E054617" w14:textId="77777777" w:rsidR="002C0838" w:rsidRPr="006978E4" w:rsidRDefault="002C0838" w:rsidP="006C0209">
      <w:pPr>
        <w:jc w:val="both"/>
        <w:rPr>
          <w:rFonts w:ascii="Arial" w:hAnsi="Arial" w:cs="Arial"/>
          <w:sz w:val="24"/>
          <w:szCs w:val="24"/>
        </w:rPr>
      </w:pPr>
      <w:r>
        <w:rPr>
          <w:rFonts w:ascii="Arial" w:hAnsi="Arial" w:cs="Arial"/>
          <w:b/>
          <w:sz w:val="24"/>
          <w:szCs w:val="24"/>
        </w:rPr>
        <w:t>4.11</w:t>
      </w:r>
      <w:r w:rsidRPr="006978E4">
        <w:rPr>
          <w:rFonts w:ascii="Arial" w:hAnsi="Arial" w:cs="Arial"/>
          <w:b/>
          <w:sz w:val="24"/>
          <w:szCs w:val="24"/>
        </w:rPr>
        <w:tab/>
        <w:t>Waiver of Minor Administrative Irregularities</w:t>
      </w:r>
    </w:p>
    <w:p w14:paraId="5B5EDC96" w14:textId="0039957E" w:rsidR="002C0838" w:rsidRPr="006978E4" w:rsidRDefault="002C0838" w:rsidP="006C0209">
      <w:pPr>
        <w:jc w:val="both"/>
        <w:rPr>
          <w:rFonts w:ascii="Arial" w:hAnsi="Arial" w:cs="Arial"/>
          <w:sz w:val="24"/>
          <w:szCs w:val="24"/>
        </w:rPr>
      </w:pPr>
      <w:r w:rsidRPr="006978E4">
        <w:rPr>
          <w:rFonts w:ascii="Arial" w:hAnsi="Arial" w:cs="Arial"/>
          <w:sz w:val="24"/>
          <w:szCs w:val="24"/>
        </w:rPr>
        <w:t>The City reserves the right, a</w:t>
      </w:r>
      <w:r w:rsidR="00F7498E">
        <w:rPr>
          <w:rFonts w:ascii="Arial" w:hAnsi="Arial" w:cs="Arial"/>
          <w:sz w:val="24"/>
          <w:szCs w:val="24"/>
        </w:rPr>
        <w:t>t</w:t>
      </w:r>
      <w:r w:rsidRPr="006978E4">
        <w:rPr>
          <w:rFonts w:ascii="Arial" w:hAnsi="Arial" w:cs="Arial"/>
          <w:sz w:val="24"/>
          <w:szCs w:val="24"/>
        </w:rPr>
        <w:t xml:space="preserve"> its sole discretion, to waive minor administrative irregularities contained in any proposal. </w:t>
      </w:r>
    </w:p>
    <w:p w14:paraId="61414679" w14:textId="77777777" w:rsidR="002C0838" w:rsidRPr="006978E4" w:rsidRDefault="002C0838" w:rsidP="006C0209">
      <w:pPr>
        <w:jc w:val="both"/>
        <w:rPr>
          <w:rFonts w:ascii="Arial" w:hAnsi="Arial" w:cs="Arial"/>
          <w:sz w:val="24"/>
          <w:szCs w:val="24"/>
        </w:rPr>
      </w:pPr>
    </w:p>
    <w:p w14:paraId="203983F3" w14:textId="77777777" w:rsidR="002C0838" w:rsidRPr="006978E4" w:rsidRDefault="002C0838" w:rsidP="006C0209">
      <w:pPr>
        <w:jc w:val="both"/>
        <w:rPr>
          <w:rFonts w:ascii="Arial" w:hAnsi="Arial" w:cs="Arial"/>
          <w:sz w:val="24"/>
          <w:szCs w:val="24"/>
        </w:rPr>
      </w:pPr>
      <w:bookmarkStart w:id="7" w:name="_Toc445203273"/>
      <w:r>
        <w:rPr>
          <w:rFonts w:ascii="Arial" w:hAnsi="Arial" w:cs="Arial"/>
          <w:b/>
          <w:sz w:val="24"/>
          <w:szCs w:val="24"/>
        </w:rPr>
        <w:t>4.12</w:t>
      </w:r>
      <w:r w:rsidRPr="006978E4">
        <w:rPr>
          <w:rFonts w:ascii="Arial" w:hAnsi="Arial" w:cs="Arial"/>
          <w:b/>
          <w:sz w:val="24"/>
          <w:szCs w:val="24"/>
        </w:rPr>
        <w:tab/>
        <w:t xml:space="preserve">Interpretation and </w:t>
      </w:r>
      <w:bookmarkEnd w:id="7"/>
      <w:r w:rsidRPr="006978E4">
        <w:rPr>
          <w:rFonts w:ascii="Arial" w:hAnsi="Arial" w:cs="Arial"/>
          <w:b/>
          <w:sz w:val="24"/>
          <w:szCs w:val="24"/>
        </w:rPr>
        <w:t>Clarifications of RFP Requirements</w:t>
      </w:r>
    </w:p>
    <w:p w14:paraId="5987BBA5" w14:textId="77777777" w:rsidR="002C0838" w:rsidRPr="006978E4" w:rsidRDefault="002C0838" w:rsidP="006C0209">
      <w:pPr>
        <w:jc w:val="both"/>
        <w:rPr>
          <w:rFonts w:ascii="Arial" w:hAnsi="Arial" w:cs="Arial"/>
          <w:sz w:val="24"/>
          <w:szCs w:val="24"/>
        </w:rPr>
      </w:pPr>
      <w:r w:rsidRPr="006978E4">
        <w:rPr>
          <w:rFonts w:ascii="Arial" w:hAnsi="Arial" w:cs="Arial"/>
          <w:sz w:val="24"/>
          <w:szCs w:val="24"/>
        </w:rPr>
        <w:t xml:space="preserve">The City will consider prospective recommendations or suggestions regarding any requirements before the </w:t>
      </w:r>
      <w:r>
        <w:rPr>
          <w:rFonts w:ascii="Arial" w:hAnsi="Arial" w:cs="Arial"/>
          <w:sz w:val="24"/>
          <w:szCs w:val="24"/>
        </w:rPr>
        <w:t>P</w:t>
      </w:r>
      <w:r w:rsidRPr="006978E4">
        <w:rPr>
          <w:rFonts w:ascii="Arial" w:hAnsi="Arial" w:cs="Arial"/>
          <w:sz w:val="24"/>
          <w:szCs w:val="24"/>
        </w:rPr>
        <w:t>re-</w:t>
      </w:r>
      <w:r>
        <w:rPr>
          <w:rFonts w:ascii="Arial" w:hAnsi="Arial" w:cs="Arial"/>
          <w:sz w:val="24"/>
          <w:szCs w:val="24"/>
        </w:rPr>
        <w:t>P</w:t>
      </w:r>
      <w:r w:rsidRPr="006978E4">
        <w:rPr>
          <w:rFonts w:ascii="Arial" w:hAnsi="Arial" w:cs="Arial"/>
          <w:sz w:val="24"/>
          <w:szCs w:val="24"/>
        </w:rPr>
        <w:t xml:space="preserve">roposal </w:t>
      </w:r>
      <w:r>
        <w:rPr>
          <w:rFonts w:ascii="Arial" w:hAnsi="Arial" w:cs="Arial"/>
          <w:sz w:val="24"/>
          <w:szCs w:val="24"/>
        </w:rPr>
        <w:t>C</w:t>
      </w:r>
      <w:r w:rsidRPr="006978E4">
        <w:rPr>
          <w:rFonts w:ascii="Arial" w:hAnsi="Arial" w:cs="Arial"/>
          <w:sz w:val="24"/>
          <w:szCs w:val="24"/>
        </w:rPr>
        <w:t xml:space="preserve">onference. All recommendations or suggestions </w:t>
      </w:r>
      <w:r w:rsidRPr="006978E4">
        <w:rPr>
          <w:rFonts w:ascii="Arial" w:hAnsi="Arial" w:cs="Arial"/>
          <w:sz w:val="24"/>
          <w:szCs w:val="24"/>
        </w:rPr>
        <w:lastRenderedPageBreak/>
        <w:t xml:space="preserve">must be in writing and submitted to the Contract Administrator (see page 1 of the RFP).  The City reserves the right to modify or amend any and all requirements of the RFP.   </w:t>
      </w:r>
    </w:p>
    <w:p w14:paraId="473695E3" w14:textId="77777777" w:rsidR="002C0838" w:rsidRPr="006978E4" w:rsidRDefault="002C0838" w:rsidP="006C0209">
      <w:pPr>
        <w:jc w:val="both"/>
        <w:rPr>
          <w:rFonts w:ascii="Arial" w:hAnsi="Arial" w:cs="Arial"/>
          <w:sz w:val="24"/>
          <w:szCs w:val="24"/>
        </w:rPr>
      </w:pPr>
    </w:p>
    <w:p w14:paraId="1421035A" w14:textId="77777777" w:rsidR="002C0838" w:rsidRPr="006978E4" w:rsidRDefault="002C0838" w:rsidP="006C0209">
      <w:pPr>
        <w:jc w:val="both"/>
        <w:rPr>
          <w:rFonts w:ascii="Arial" w:hAnsi="Arial" w:cs="Arial"/>
          <w:sz w:val="24"/>
          <w:szCs w:val="24"/>
        </w:rPr>
      </w:pPr>
      <w:r>
        <w:rPr>
          <w:rFonts w:ascii="Arial" w:hAnsi="Arial" w:cs="Arial"/>
          <w:b/>
          <w:sz w:val="24"/>
          <w:szCs w:val="24"/>
        </w:rPr>
        <w:t xml:space="preserve"> 4.13</w:t>
      </w:r>
      <w:r w:rsidRPr="006978E4">
        <w:rPr>
          <w:rFonts w:ascii="Arial" w:hAnsi="Arial" w:cs="Arial"/>
          <w:b/>
          <w:sz w:val="24"/>
          <w:szCs w:val="24"/>
        </w:rPr>
        <w:tab/>
        <w:t>Proposal Submission Deadline</w:t>
      </w:r>
    </w:p>
    <w:p w14:paraId="518A5E06" w14:textId="77777777" w:rsidR="002C0838" w:rsidRPr="006978E4" w:rsidRDefault="002C0838" w:rsidP="006C0209">
      <w:pPr>
        <w:jc w:val="both"/>
        <w:rPr>
          <w:rFonts w:ascii="Arial" w:hAnsi="Arial" w:cs="Arial"/>
          <w:sz w:val="24"/>
          <w:szCs w:val="24"/>
        </w:rPr>
      </w:pPr>
      <w:r w:rsidRPr="006978E4">
        <w:rPr>
          <w:rFonts w:ascii="Arial" w:hAnsi="Arial" w:cs="Arial"/>
          <w:sz w:val="24"/>
          <w:szCs w:val="24"/>
        </w:rPr>
        <w:t xml:space="preserve">Timely submission of proposals is the sole responsibility of the proposer.  The City reserves the right to determine the timeliness of all submissions. The proposals, including all hard copies, redacted copies and electronic copies of the final proposals </w:t>
      </w:r>
      <w:r>
        <w:rPr>
          <w:rFonts w:ascii="Arial" w:hAnsi="Arial" w:cs="Arial"/>
          <w:sz w:val="24"/>
          <w:szCs w:val="24"/>
        </w:rPr>
        <w:t xml:space="preserve">and proposal questionnaire </w:t>
      </w:r>
      <w:r w:rsidRPr="006978E4">
        <w:rPr>
          <w:rFonts w:ascii="Arial" w:hAnsi="Arial" w:cs="Arial"/>
          <w:sz w:val="24"/>
          <w:szCs w:val="24"/>
          <w:u w:val="single"/>
        </w:rPr>
        <w:t>must be received</w:t>
      </w:r>
      <w:r w:rsidRPr="006978E4">
        <w:rPr>
          <w:rFonts w:ascii="Arial" w:hAnsi="Arial" w:cs="Arial"/>
          <w:sz w:val="24"/>
          <w:szCs w:val="24"/>
        </w:rPr>
        <w:t xml:space="preserve"> </w:t>
      </w:r>
      <w:r>
        <w:rPr>
          <w:rFonts w:ascii="Arial" w:hAnsi="Arial" w:cs="Arial"/>
          <w:sz w:val="24"/>
          <w:szCs w:val="24"/>
        </w:rPr>
        <w:t>by the RFP Administrator at the published location and by the published due date included with this RFP.</w:t>
      </w:r>
    </w:p>
    <w:p w14:paraId="4445ED36" w14:textId="77777777" w:rsidR="002C0838" w:rsidRPr="006978E4" w:rsidRDefault="002C0838" w:rsidP="006C0209">
      <w:pPr>
        <w:jc w:val="both"/>
        <w:rPr>
          <w:rFonts w:ascii="Arial" w:hAnsi="Arial" w:cs="Arial"/>
          <w:sz w:val="24"/>
          <w:szCs w:val="24"/>
        </w:rPr>
      </w:pPr>
    </w:p>
    <w:p w14:paraId="49AA1313" w14:textId="77777777" w:rsidR="002C0838" w:rsidRPr="006978E4" w:rsidRDefault="002C0838" w:rsidP="006C0209">
      <w:pPr>
        <w:jc w:val="both"/>
        <w:rPr>
          <w:rFonts w:ascii="Arial" w:hAnsi="Arial" w:cs="Arial"/>
          <w:sz w:val="24"/>
          <w:szCs w:val="24"/>
        </w:rPr>
      </w:pPr>
      <w:r w:rsidRPr="006978E4">
        <w:rPr>
          <w:rFonts w:ascii="Arial" w:hAnsi="Arial" w:cs="Arial"/>
          <w:sz w:val="24"/>
          <w:szCs w:val="24"/>
        </w:rPr>
        <w:t xml:space="preserve">It should be noted that all persons and materials entering </w:t>
      </w:r>
      <w:r>
        <w:rPr>
          <w:rFonts w:ascii="Arial" w:hAnsi="Arial" w:cs="Arial"/>
          <w:sz w:val="24"/>
          <w:szCs w:val="24"/>
        </w:rPr>
        <w:t xml:space="preserve">the Employee Benefits Division’s </w:t>
      </w:r>
      <w:r w:rsidRPr="006978E4">
        <w:rPr>
          <w:rFonts w:ascii="Arial" w:hAnsi="Arial" w:cs="Arial"/>
          <w:sz w:val="24"/>
          <w:szCs w:val="24"/>
        </w:rPr>
        <w:t xml:space="preserve">City Hall </w:t>
      </w:r>
      <w:r>
        <w:rPr>
          <w:rFonts w:ascii="Arial" w:hAnsi="Arial" w:cs="Arial"/>
          <w:sz w:val="24"/>
          <w:szCs w:val="24"/>
        </w:rPr>
        <w:t xml:space="preserve">location </w:t>
      </w:r>
      <w:r w:rsidRPr="006978E4">
        <w:rPr>
          <w:rFonts w:ascii="Arial" w:hAnsi="Arial" w:cs="Arial"/>
          <w:sz w:val="24"/>
          <w:szCs w:val="24"/>
        </w:rPr>
        <w:t>must go through a security check. Proposers should allow ample time to clear security in order to meet the deadline listed above. All proposals will be date and time stamped upon receipt.</w:t>
      </w:r>
    </w:p>
    <w:p w14:paraId="1CAA8D4E" w14:textId="77777777" w:rsidR="002C0838" w:rsidRPr="006978E4" w:rsidRDefault="002C0838" w:rsidP="006C0209">
      <w:pPr>
        <w:rPr>
          <w:rFonts w:ascii="Arial" w:hAnsi="Arial" w:cs="Arial"/>
          <w:sz w:val="24"/>
          <w:szCs w:val="24"/>
        </w:rPr>
      </w:pPr>
    </w:p>
    <w:p w14:paraId="55FBB52A" w14:textId="77777777" w:rsidR="002C0838" w:rsidRPr="006978E4" w:rsidRDefault="002C0838" w:rsidP="006C0209">
      <w:pPr>
        <w:jc w:val="both"/>
        <w:rPr>
          <w:rFonts w:ascii="Arial" w:hAnsi="Arial" w:cs="Arial"/>
          <w:sz w:val="24"/>
          <w:szCs w:val="24"/>
        </w:rPr>
      </w:pPr>
      <w:bookmarkStart w:id="8" w:name="_Toc445203274"/>
      <w:r>
        <w:rPr>
          <w:rFonts w:ascii="Arial" w:hAnsi="Arial" w:cs="Arial"/>
          <w:b/>
          <w:sz w:val="24"/>
          <w:szCs w:val="24"/>
        </w:rPr>
        <w:t>4.14</w:t>
      </w:r>
      <w:r w:rsidRPr="006978E4">
        <w:rPr>
          <w:rFonts w:ascii="Arial" w:hAnsi="Arial" w:cs="Arial"/>
          <w:b/>
          <w:sz w:val="24"/>
          <w:szCs w:val="24"/>
        </w:rPr>
        <w:tab/>
        <w:t>Late Proposals</w:t>
      </w:r>
    </w:p>
    <w:p w14:paraId="3461DF34" w14:textId="77777777" w:rsidR="002C0838" w:rsidRPr="006978E4" w:rsidRDefault="002C0838" w:rsidP="006C0209">
      <w:pPr>
        <w:jc w:val="both"/>
        <w:rPr>
          <w:rFonts w:ascii="Arial" w:hAnsi="Arial" w:cs="Arial"/>
          <w:sz w:val="24"/>
          <w:szCs w:val="24"/>
        </w:rPr>
      </w:pPr>
      <w:r w:rsidRPr="006978E4">
        <w:rPr>
          <w:rFonts w:ascii="Arial" w:hAnsi="Arial" w:cs="Arial"/>
          <w:sz w:val="24"/>
          <w:szCs w:val="24"/>
        </w:rPr>
        <w:t xml:space="preserve">Proposals submitted after the Proposal Submission Deadline shall be considered late. Late proposals will not be </w:t>
      </w:r>
      <w:r>
        <w:rPr>
          <w:rFonts w:ascii="Arial" w:hAnsi="Arial" w:cs="Arial"/>
          <w:sz w:val="24"/>
          <w:szCs w:val="24"/>
        </w:rPr>
        <w:t>considered</w:t>
      </w:r>
      <w:r w:rsidRPr="006978E4">
        <w:rPr>
          <w:rFonts w:ascii="Arial" w:hAnsi="Arial" w:cs="Arial"/>
          <w:sz w:val="24"/>
          <w:szCs w:val="24"/>
        </w:rPr>
        <w:t>.</w:t>
      </w:r>
    </w:p>
    <w:p w14:paraId="29BCAAA7" w14:textId="77777777" w:rsidR="002C0838" w:rsidRPr="006978E4" w:rsidRDefault="002C0838" w:rsidP="006C0209">
      <w:pPr>
        <w:jc w:val="both"/>
        <w:rPr>
          <w:rFonts w:ascii="Arial" w:hAnsi="Arial" w:cs="Arial"/>
          <w:sz w:val="24"/>
          <w:szCs w:val="24"/>
        </w:rPr>
      </w:pPr>
    </w:p>
    <w:p w14:paraId="45EB9D90" w14:textId="77777777" w:rsidR="002C0838" w:rsidRPr="006978E4" w:rsidRDefault="002C0838" w:rsidP="006C0209">
      <w:pPr>
        <w:jc w:val="both"/>
        <w:rPr>
          <w:rFonts w:ascii="Arial" w:hAnsi="Arial" w:cs="Arial"/>
          <w:sz w:val="24"/>
          <w:szCs w:val="24"/>
        </w:rPr>
      </w:pPr>
      <w:r>
        <w:rPr>
          <w:rFonts w:ascii="Arial" w:hAnsi="Arial" w:cs="Arial"/>
          <w:b/>
          <w:sz w:val="24"/>
          <w:szCs w:val="24"/>
        </w:rPr>
        <w:t>4.15</w:t>
      </w:r>
      <w:r w:rsidRPr="006978E4">
        <w:rPr>
          <w:rFonts w:ascii="Arial" w:hAnsi="Arial" w:cs="Arial"/>
          <w:b/>
          <w:sz w:val="24"/>
          <w:szCs w:val="24"/>
        </w:rPr>
        <w:tab/>
        <w:t>Cost of RFP</w:t>
      </w:r>
      <w:bookmarkEnd w:id="8"/>
    </w:p>
    <w:p w14:paraId="7B086F6E" w14:textId="77777777" w:rsidR="002C0838" w:rsidRPr="006978E4" w:rsidRDefault="002C0838" w:rsidP="006C0209">
      <w:pPr>
        <w:jc w:val="both"/>
        <w:rPr>
          <w:rFonts w:ascii="Arial" w:hAnsi="Arial" w:cs="Arial"/>
          <w:sz w:val="24"/>
          <w:szCs w:val="24"/>
        </w:rPr>
      </w:pPr>
      <w:r w:rsidRPr="006978E4">
        <w:rPr>
          <w:rFonts w:ascii="Arial" w:hAnsi="Arial" w:cs="Arial"/>
          <w:sz w:val="24"/>
          <w:szCs w:val="24"/>
        </w:rPr>
        <w:t xml:space="preserve">The City is not responsible for any costs incurred by </w:t>
      </w:r>
      <w:r>
        <w:rPr>
          <w:rFonts w:ascii="Arial" w:hAnsi="Arial" w:cs="Arial"/>
          <w:sz w:val="24"/>
          <w:szCs w:val="24"/>
        </w:rPr>
        <w:t>p</w:t>
      </w:r>
      <w:r w:rsidRPr="006978E4">
        <w:rPr>
          <w:rFonts w:ascii="Arial" w:hAnsi="Arial" w:cs="Arial"/>
          <w:sz w:val="24"/>
          <w:szCs w:val="24"/>
        </w:rPr>
        <w:t xml:space="preserve">roposer while submitting proposals. All </w:t>
      </w:r>
      <w:r>
        <w:rPr>
          <w:rFonts w:ascii="Arial" w:hAnsi="Arial" w:cs="Arial"/>
          <w:sz w:val="24"/>
          <w:szCs w:val="24"/>
        </w:rPr>
        <w:t>p</w:t>
      </w:r>
      <w:r w:rsidRPr="006978E4">
        <w:rPr>
          <w:rFonts w:ascii="Arial" w:hAnsi="Arial" w:cs="Arial"/>
          <w:sz w:val="24"/>
          <w:szCs w:val="24"/>
        </w:rPr>
        <w:t>roposers who respond to the RFP do so solely at their own expense.</w:t>
      </w:r>
    </w:p>
    <w:p w14:paraId="0DA7D22A" w14:textId="77777777" w:rsidR="002C0838" w:rsidRPr="006978E4" w:rsidRDefault="002C0838" w:rsidP="006C0209">
      <w:pPr>
        <w:jc w:val="both"/>
        <w:rPr>
          <w:rFonts w:ascii="Arial" w:hAnsi="Arial" w:cs="Arial"/>
          <w:sz w:val="24"/>
          <w:szCs w:val="24"/>
        </w:rPr>
      </w:pPr>
    </w:p>
    <w:p w14:paraId="7A364AD4" w14:textId="77777777" w:rsidR="002C0838" w:rsidRDefault="002C0838" w:rsidP="006C0209">
      <w:pPr>
        <w:rPr>
          <w:rFonts w:ascii="Arial" w:hAnsi="Arial" w:cs="Arial"/>
          <w:sz w:val="24"/>
          <w:szCs w:val="24"/>
        </w:rPr>
      </w:pPr>
      <w:bookmarkStart w:id="9" w:name="_Toc445203280"/>
      <w:r>
        <w:rPr>
          <w:rFonts w:ascii="Arial" w:hAnsi="Arial" w:cs="Arial"/>
          <w:b/>
          <w:sz w:val="24"/>
          <w:szCs w:val="24"/>
        </w:rPr>
        <w:t>4.16</w:t>
      </w:r>
      <w:r w:rsidRPr="006978E4">
        <w:rPr>
          <w:rFonts w:ascii="Arial" w:hAnsi="Arial" w:cs="Arial"/>
          <w:b/>
          <w:sz w:val="24"/>
          <w:szCs w:val="24"/>
        </w:rPr>
        <w:tab/>
        <w:t>Withdrawal of Proposals</w:t>
      </w:r>
      <w:bookmarkEnd w:id="9"/>
      <w:r>
        <w:rPr>
          <w:rFonts w:ascii="Arial" w:hAnsi="Arial" w:cs="Arial"/>
          <w:b/>
          <w:sz w:val="24"/>
          <w:szCs w:val="24"/>
        </w:rPr>
        <w:t xml:space="preserve"> </w:t>
      </w:r>
    </w:p>
    <w:p w14:paraId="0FE1A25A" w14:textId="77777777" w:rsidR="002C0838" w:rsidRPr="006978E4" w:rsidRDefault="002C0838" w:rsidP="006C0209">
      <w:pPr>
        <w:jc w:val="both"/>
        <w:rPr>
          <w:rFonts w:ascii="Arial" w:hAnsi="Arial" w:cs="Arial"/>
          <w:sz w:val="24"/>
          <w:szCs w:val="24"/>
        </w:rPr>
      </w:pPr>
      <w:r w:rsidRPr="006978E4">
        <w:rPr>
          <w:rFonts w:ascii="Arial" w:hAnsi="Arial" w:cs="Arial"/>
          <w:sz w:val="24"/>
          <w:szCs w:val="24"/>
        </w:rPr>
        <w:t xml:space="preserve">Proposer may withdraw a submitted proposal in writing at any time prior to the Proposal Submission Deadline.  A written request, signed by an authorized representative of the </w:t>
      </w:r>
      <w:r>
        <w:rPr>
          <w:rFonts w:ascii="Arial" w:hAnsi="Arial" w:cs="Arial"/>
          <w:sz w:val="24"/>
          <w:szCs w:val="24"/>
        </w:rPr>
        <w:t>p</w:t>
      </w:r>
      <w:r w:rsidRPr="006978E4">
        <w:rPr>
          <w:rFonts w:ascii="Arial" w:hAnsi="Arial" w:cs="Arial"/>
          <w:sz w:val="24"/>
          <w:szCs w:val="24"/>
        </w:rPr>
        <w:t xml:space="preserve">roposer, must be submitted to the </w:t>
      </w:r>
      <w:r>
        <w:rPr>
          <w:rFonts w:ascii="Arial" w:hAnsi="Arial" w:cs="Arial"/>
          <w:sz w:val="24"/>
          <w:szCs w:val="24"/>
        </w:rPr>
        <w:t>RFP</w:t>
      </w:r>
      <w:r w:rsidRPr="006978E4">
        <w:rPr>
          <w:rFonts w:ascii="Arial" w:hAnsi="Arial" w:cs="Arial"/>
          <w:sz w:val="24"/>
          <w:szCs w:val="24"/>
        </w:rPr>
        <w:t xml:space="preserve"> Administrator.  After withdrawing a previously submitted proposal, the proposer may submit another proposal at any time up to the Proposal Submission Deadline.</w:t>
      </w:r>
    </w:p>
    <w:p w14:paraId="5E1E096C" w14:textId="77777777" w:rsidR="002C0838" w:rsidRPr="006978E4" w:rsidRDefault="002C0838" w:rsidP="006C0209">
      <w:pPr>
        <w:jc w:val="both"/>
        <w:rPr>
          <w:rFonts w:ascii="Arial" w:hAnsi="Arial" w:cs="Arial"/>
          <w:b/>
          <w:sz w:val="24"/>
          <w:szCs w:val="24"/>
        </w:rPr>
      </w:pPr>
    </w:p>
    <w:p w14:paraId="415C4CF3" w14:textId="77777777" w:rsidR="002C0838" w:rsidRPr="006978E4" w:rsidRDefault="002C0838" w:rsidP="006C0209">
      <w:pPr>
        <w:jc w:val="both"/>
        <w:rPr>
          <w:rFonts w:ascii="Arial" w:hAnsi="Arial" w:cs="Arial"/>
          <w:sz w:val="24"/>
          <w:szCs w:val="24"/>
        </w:rPr>
      </w:pPr>
      <w:r>
        <w:rPr>
          <w:rFonts w:ascii="Arial" w:hAnsi="Arial" w:cs="Arial"/>
          <w:b/>
          <w:sz w:val="24"/>
          <w:szCs w:val="24"/>
        </w:rPr>
        <w:t>4.17</w:t>
      </w:r>
      <w:r w:rsidRPr="006978E4">
        <w:rPr>
          <w:rFonts w:ascii="Arial" w:hAnsi="Arial" w:cs="Arial"/>
          <w:b/>
          <w:sz w:val="24"/>
          <w:szCs w:val="24"/>
        </w:rPr>
        <w:tab/>
      </w:r>
      <w:r>
        <w:rPr>
          <w:rFonts w:ascii="Arial" w:hAnsi="Arial" w:cs="Arial"/>
          <w:b/>
          <w:sz w:val="24"/>
          <w:szCs w:val="24"/>
        </w:rPr>
        <w:t>Selection of Vendor</w:t>
      </w:r>
    </w:p>
    <w:p w14:paraId="0D00E284" w14:textId="65031825" w:rsidR="002C0838" w:rsidRPr="006978E4" w:rsidRDefault="002C0838" w:rsidP="006C0209">
      <w:pPr>
        <w:jc w:val="both"/>
        <w:rPr>
          <w:rFonts w:ascii="Arial" w:hAnsi="Arial" w:cs="Arial"/>
          <w:sz w:val="24"/>
          <w:szCs w:val="24"/>
        </w:rPr>
      </w:pPr>
      <w:r>
        <w:rPr>
          <w:rFonts w:ascii="Arial" w:hAnsi="Arial" w:cs="Arial"/>
          <w:sz w:val="24"/>
          <w:szCs w:val="24"/>
        </w:rPr>
        <w:t>T</w:t>
      </w:r>
      <w:r w:rsidRPr="006978E4">
        <w:rPr>
          <w:rFonts w:ascii="Arial" w:hAnsi="Arial" w:cs="Arial"/>
          <w:sz w:val="24"/>
          <w:szCs w:val="24"/>
        </w:rPr>
        <w:t xml:space="preserve">he </w:t>
      </w:r>
      <w:r>
        <w:rPr>
          <w:rFonts w:ascii="Arial" w:hAnsi="Arial" w:cs="Arial"/>
          <w:sz w:val="24"/>
          <w:szCs w:val="24"/>
        </w:rPr>
        <w:t>p</w:t>
      </w:r>
      <w:r w:rsidRPr="006978E4">
        <w:rPr>
          <w:rFonts w:ascii="Arial" w:hAnsi="Arial" w:cs="Arial"/>
          <w:sz w:val="24"/>
          <w:szCs w:val="24"/>
        </w:rPr>
        <w:t xml:space="preserve">roposer with the highest score based on the RFP criteria and </w:t>
      </w:r>
      <w:r>
        <w:rPr>
          <w:rFonts w:ascii="Arial" w:hAnsi="Arial" w:cs="Arial"/>
          <w:sz w:val="24"/>
          <w:szCs w:val="24"/>
        </w:rPr>
        <w:t>that</w:t>
      </w:r>
      <w:r w:rsidRPr="006978E4">
        <w:rPr>
          <w:rFonts w:ascii="Arial" w:hAnsi="Arial" w:cs="Arial"/>
          <w:sz w:val="24"/>
          <w:szCs w:val="24"/>
        </w:rPr>
        <w:t xml:space="preserve"> </w:t>
      </w:r>
      <w:r w:rsidR="00922791">
        <w:rPr>
          <w:rFonts w:ascii="Arial" w:hAnsi="Arial" w:cs="Arial"/>
          <w:sz w:val="24"/>
          <w:szCs w:val="24"/>
        </w:rPr>
        <w:t xml:space="preserve">also </w:t>
      </w:r>
      <w:r w:rsidRPr="006978E4">
        <w:rPr>
          <w:rFonts w:ascii="Arial" w:hAnsi="Arial" w:cs="Arial"/>
          <w:sz w:val="24"/>
          <w:szCs w:val="24"/>
        </w:rPr>
        <w:t>satisf</w:t>
      </w:r>
      <w:r>
        <w:rPr>
          <w:rFonts w:ascii="Arial" w:hAnsi="Arial" w:cs="Arial"/>
          <w:sz w:val="24"/>
          <w:szCs w:val="24"/>
        </w:rPr>
        <w:t>ies</w:t>
      </w:r>
      <w:r w:rsidRPr="006978E4">
        <w:rPr>
          <w:rFonts w:ascii="Arial" w:hAnsi="Arial" w:cs="Arial"/>
          <w:sz w:val="24"/>
          <w:szCs w:val="24"/>
        </w:rPr>
        <w:t xml:space="preserve"> all City contracting requirements</w:t>
      </w:r>
      <w:r w:rsidR="00922791">
        <w:rPr>
          <w:rFonts w:ascii="Arial" w:hAnsi="Arial" w:cs="Arial"/>
          <w:sz w:val="24"/>
          <w:szCs w:val="24"/>
        </w:rPr>
        <w:t xml:space="preserve"> </w:t>
      </w:r>
      <w:r w:rsidR="00C94E69">
        <w:rPr>
          <w:rFonts w:ascii="Arial" w:hAnsi="Arial" w:cs="Arial"/>
          <w:sz w:val="24"/>
          <w:szCs w:val="24"/>
        </w:rPr>
        <w:t>will be recommended for selection</w:t>
      </w:r>
      <w:r w:rsidRPr="006978E4">
        <w:rPr>
          <w:rFonts w:ascii="Arial" w:hAnsi="Arial" w:cs="Arial"/>
          <w:sz w:val="24"/>
          <w:szCs w:val="24"/>
        </w:rPr>
        <w:t xml:space="preserve">. </w:t>
      </w:r>
      <w:r>
        <w:rPr>
          <w:rFonts w:ascii="Arial" w:hAnsi="Arial" w:cs="Arial"/>
          <w:sz w:val="24"/>
          <w:szCs w:val="24"/>
        </w:rPr>
        <w:t>Selection is</w:t>
      </w:r>
      <w:r w:rsidRPr="006978E4">
        <w:rPr>
          <w:rFonts w:ascii="Arial" w:hAnsi="Arial" w:cs="Arial"/>
          <w:sz w:val="24"/>
          <w:szCs w:val="24"/>
        </w:rPr>
        <w:t xml:space="preserve"> not restricted to the lowest offer or bid.  Should contract negotiations not be successful with the selected </w:t>
      </w:r>
      <w:r>
        <w:rPr>
          <w:rFonts w:ascii="Arial" w:hAnsi="Arial" w:cs="Arial"/>
          <w:sz w:val="24"/>
          <w:szCs w:val="24"/>
        </w:rPr>
        <w:t>p</w:t>
      </w:r>
      <w:r w:rsidRPr="006978E4">
        <w:rPr>
          <w:rFonts w:ascii="Arial" w:hAnsi="Arial" w:cs="Arial"/>
          <w:sz w:val="24"/>
          <w:szCs w:val="24"/>
        </w:rPr>
        <w:t>roposer, the City may, based on its exclusive discretion, negotiate with the next</w:t>
      </w:r>
      <w:r w:rsidR="00C94E69">
        <w:rPr>
          <w:rFonts w:ascii="Arial" w:hAnsi="Arial" w:cs="Arial"/>
          <w:sz w:val="24"/>
          <w:szCs w:val="24"/>
        </w:rPr>
        <w:t xml:space="preserve"> most qualified proposer</w:t>
      </w:r>
      <w:r w:rsidRPr="006978E4">
        <w:rPr>
          <w:rFonts w:ascii="Arial" w:hAnsi="Arial" w:cs="Arial"/>
          <w:sz w:val="24"/>
          <w:szCs w:val="24"/>
        </w:rPr>
        <w:t xml:space="preserve">. </w:t>
      </w:r>
    </w:p>
    <w:p w14:paraId="75FEAC6E" w14:textId="77777777" w:rsidR="002C0838" w:rsidRPr="006978E4" w:rsidRDefault="002C0838" w:rsidP="006C0209">
      <w:pPr>
        <w:jc w:val="both"/>
        <w:rPr>
          <w:rFonts w:ascii="Arial" w:hAnsi="Arial" w:cs="Arial"/>
          <w:sz w:val="24"/>
          <w:szCs w:val="24"/>
        </w:rPr>
      </w:pPr>
    </w:p>
    <w:p w14:paraId="4629E6EE" w14:textId="77777777" w:rsidR="002C0838" w:rsidRPr="006978E4" w:rsidRDefault="002C0838" w:rsidP="006C0209">
      <w:pPr>
        <w:jc w:val="both"/>
        <w:rPr>
          <w:rFonts w:ascii="Arial" w:hAnsi="Arial" w:cs="Arial"/>
          <w:sz w:val="24"/>
          <w:szCs w:val="24"/>
        </w:rPr>
      </w:pPr>
      <w:r>
        <w:rPr>
          <w:rFonts w:ascii="Arial" w:hAnsi="Arial" w:cs="Arial"/>
          <w:b/>
          <w:sz w:val="24"/>
          <w:szCs w:val="24"/>
        </w:rPr>
        <w:t>4.18</w:t>
      </w:r>
      <w:r w:rsidRPr="006978E4">
        <w:rPr>
          <w:rFonts w:ascii="Arial" w:hAnsi="Arial" w:cs="Arial"/>
          <w:b/>
          <w:sz w:val="24"/>
          <w:szCs w:val="24"/>
        </w:rPr>
        <w:tab/>
        <w:t>Rejection of Proposals</w:t>
      </w:r>
    </w:p>
    <w:p w14:paraId="508D12C0" w14:textId="77777777" w:rsidR="002C0838" w:rsidRPr="006978E4" w:rsidRDefault="002C0838" w:rsidP="006C0209">
      <w:pPr>
        <w:jc w:val="both"/>
        <w:rPr>
          <w:rFonts w:ascii="Arial" w:hAnsi="Arial" w:cs="Arial"/>
          <w:sz w:val="24"/>
          <w:szCs w:val="24"/>
        </w:rPr>
      </w:pPr>
      <w:r w:rsidRPr="006978E4">
        <w:rPr>
          <w:rFonts w:ascii="Arial" w:hAnsi="Arial" w:cs="Arial"/>
          <w:sz w:val="24"/>
          <w:szCs w:val="24"/>
        </w:rPr>
        <w:t>The City reserves the right to reject any or all proposals; to waive any minor informality in proposals received; to reject any unapproved alternate proposal(s); and reserve</w:t>
      </w:r>
      <w:r>
        <w:rPr>
          <w:rFonts w:ascii="Arial" w:hAnsi="Arial" w:cs="Arial"/>
          <w:sz w:val="24"/>
          <w:szCs w:val="24"/>
        </w:rPr>
        <w:t>s</w:t>
      </w:r>
      <w:r w:rsidRPr="006978E4">
        <w:rPr>
          <w:rFonts w:ascii="Arial" w:hAnsi="Arial" w:cs="Arial"/>
          <w:sz w:val="24"/>
          <w:szCs w:val="24"/>
        </w:rPr>
        <w:t xml:space="preserve"> the right to reject the proposal of any proposer who has previously failed to perform competently in any prior business relationship with the City. The rejection of any or all proposals will not render the City liable for costs or damages.</w:t>
      </w:r>
    </w:p>
    <w:p w14:paraId="4F1524DE" w14:textId="77777777" w:rsidR="002C0838" w:rsidRPr="006978E4" w:rsidRDefault="002C0838" w:rsidP="006C0209">
      <w:pPr>
        <w:jc w:val="both"/>
        <w:rPr>
          <w:rFonts w:ascii="Arial" w:hAnsi="Arial" w:cs="Arial"/>
          <w:sz w:val="24"/>
          <w:szCs w:val="24"/>
        </w:rPr>
      </w:pPr>
    </w:p>
    <w:p w14:paraId="491B7C3D" w14:textId="77777777" w:rsidR="0087729E" w:rsidRDefault="0087729E">
      <w:pPr>
        <w:rPr>
          <w:rFonts w:ascii="Arial" w:hAnsi="Arial" w:cs="Arial"/>
          <w:b/>
          <w:sz w:val="24"/>
          <w:szCs w:val="24"/>
        </w:rPr>
      </w:pPr>
      <w:r>
        <w:rPr>
          <w:rFonts w:ascii="Arial" w:hAnsi="Arial" w:cs="Arial"/>
          <w:b/>
          <w:sz w:val="24"/>
          <w:szCs w:val="24"/>
        </w:rPr>
        <w:br w:type="page"/>
      </w:r>
    </w:p>
    <w:p w14:paraId="79343FAC" w14:textId="6E9AF0F9" w:rsidR="002C0838" w:rsidRPr="006978E4" w:rsidRDefault="002C0838" w:rsidP="006C0209">
      <w:pPr>
        <w:jc w:val="both"/>
        <w:rPr>
          <w:rFonts w:ascii="Arial" w:hAnsi="Arial" w:cs="Arial"/>
          <w:sz w:val="24"/>
          <w:szCs w:val="24"/>
        </w:rPr>
      </w:pPr>
      <w:r>
        <w:rPr>
          <w:rFonts w:ascii="Arial" w:hAnsi="Arial" w:cs="Arial"/>
          <w:b/>
          <w:sz w:val="24"/>
          <w:szCs w:val="24"/>
        </w:rPr>
        <w:lastRenderedPageBreak/>
        <w:t>4</w:t>
      </w:r>
      <w:r w:rsidRPr="006978E4">
        <w:rPr>
          <w:rFonts w:ascii="Arial" w:hAnsi="Arial" w:cs="Arial"/>
          <w:b/>
          <w:sz w:val="24"/>
          <w:szCs w:val="24"/>
        </w:rPr>
        <w:t>.</w:t>
      </w:r>
      <w:r>
        <w:rPr>
          <w:rFonts w:ascii="Arial" w:hAnsi="Arial" w:cs="Arial"/>
          <w:b/>
          <w:sz w:val="24"/>
          <w:szCs w:val="24"/>
        </w:rPr>
        <w:t>19</w:t>
      </w:r>
      <w:r w:rsidRPr="006978E4">
        <w:rPr>
          <w:rFonts w:ascii="Arial" w:hAnsi="Arial" w:cs="Arial"/>
          <w:b/>
          <w:sz w:val="24"/>
          <w:szCs w:val="24"/>
        </w:rPr>
        <w:tab/>
        <w:t>RFP Withdrawal, Cancellation, Other Options</w:t>
      </w:r>
    </w:p>
    <w:p w14:paraId="647BA052" w14:textId="77777777" w:rsidR="002C0838" w:rsidRPr="006978E4" w:rsidRDefault="002C0838" w:rsidP="006C0209">
      <w:pPr>
        <w:jc w:val="both"/>
        <w:rPr>
          <w:rFonts w:ascii="Arial" w:hAnsi="Arial" w:cs="Arial"/>
          <w:sz w:val="24"/>
          <w:szCs w:val="24"/>
        </w:rPr>
      </w:pPr>
      <w:r w:rsidRPr="006978E4">
        <w:rPr>
          <w:rFonts w:ascii="Arial" w:hAnsi="Arial" w:cs="Arial"/>
          <w:sz w:val="24"/>
          <w:szCs w:val="24"/>
        </w:rPr>
        <w:t>The City reserves the right to withdraw or cancel the RFP at any time, if it deems such action necessary.  If such action is taken, the City may re-issue the RFP.  The City also reserves the right to contract with more than one respondent to this RFP.  Furthermore, the City may exercise its right to not select any proposer from this RFP, if it determines that there was no responsive proposer.</w:t>
      </w:r>
    </w:p>
    <w:p w14:paraId="75C246C6" w14:textId="77777777" w:rsidR="002C0838" w:rsidRDefault="002C0838" w:rsidP="006C0209">
      <w:pPr>
        <w:jc w:val="both"/>
        <w:rPr>
          <w:rFonts w:ascii="Arial" w:hAnsi="Arial" w:cs="Arial"/>
          <w:sz w:val="24"/>
          <w:szCs w:val="24"/>
        </w:rPr>
      </w:pPr>
    </w:p>
    <w:p w14:paraId="392203BB" w14:textId="77777777" w:rsidR="002C0838" w:rsidRPr="006978E4" w:rsidRDefault="002C0838" w:rsidP="006C0209">
      <w:pPr>
        <w:jc w:val="both"/>
        <w:rPr>
          <w:rFonts w:ascii="Arial" w:hAnsi="Arial" w:cs="Arial"/>
          <w:sz w:val="24"/>
          <w:szCs w:val="24"/>
        </w:rPr>
      </w:pPr>
      <w:r w:rsidRPr="006978E4">
        <w:rPr>
          <w:rFonts w:ascii="Arial" w:hAnsi="Arial" w:cs="Arial"/>
          <w:sz w:val="24"/>
          <w:szCs w:val="24"/>
        </w:rPr>
        <w:t>If an inadequate number of proposals is received or the proposals received are deemed non-responsive, not qualified, or not cost effective, the City may, at its sole discretion, reissue the RFP or award a sole-source contract with a vendor. The award of the contract is subject to the successful negotiation of the terms and conditions of an agreement.</w:t>
      </w:r>
    </w:p>
    <w:p w14:paraId="68F5E2B1" w14:textId="77777777" w:rsidR="002C0838" w:rsidRPr="006978E4" w:rsidRDefault="002C0838" w:rsidP="006C0209">
      <w:pPr>
        <w:ind w:left="720"/>
        <w:jc w:val="both"/>
        <w:rPr>
          <w:rFonts w:ascii="Arial" w:hAnsi="Arial" w:cs="Arial"/>
          <w:sz w:val="24"/>
          <w:szCs w:val="24"/>
        </w:rPr>
      </w:pPr>
    </w:p>
    <w:p w14:paraId="4513C720" w14:textId="0E5C95C2" w:rsidR="002C0838" w:rsidRPr="006978E4" w:rsidRDefault="002C0838" w:rsidP="006C0209">
      <w:pPr>
        <w:jc w:val="both"/>
        <w:rPr>
          <w:rFonts w:ascii="Arial" w:hAnsi="Arial" w:cs="Arial"/>
          <w:sz w:val="24"/>
          <w:szCs w:val="24"/>
        </w:rPr>
      </w:pPr>
      <w:r w:rsidRPr="006978E4">
        <w:rPr>
          <w:rFonts w:ascii="Arial" w:hAnsi="Arial" w:cs="Arial"/>
          <w:sz w:val="24"/>
          <w:szCs w:val="24"/>
        </w:rPr>
        <w:t>The City reserves the right to verify all information in the proposal. If the information cannot be verified, the City reserves the right to reduce the rating points awarded.</w:t>
      </w:r>
      <w:r w:rsidR="006C0209">
        <w:rPr>
          <w:rFonts w:ascii="Arial" w:hAnsi="Arial" w:cs="Arial"/>
          <w:sz w:val="24"/>
          <w:szCs w:val="24"/>
        </w:rPr>
        <w:t xml:space="preserve"> </w:t>
      </w:r>
      <w:r w:rsidRPr="006978E4">
        <w:rPr>
          <w:rFonts w:ascii="Arial" w:hAnsi="Arial" w:cs="Arial"/>
          <w:sz w:val="24"/>
          <w:szCs w:val="24"/>
        </w:rPr>
        <w:t>The City reserves the right to require a pre-award interview and/or site inspection.</w:t>
      </w:r>
    </w:p>
    <w:p w14:paraId="22CAF975" w14:textId="77777777" w:rsidR="002C0838" w:rsidRPr="006978E4" w:rsidRDefault="002C0838" w:rsidP="006C0209">
      <w:pPr>
        <w:jc w:val="both"/>
        <w:rPr>
          <w:rFonts w:ascii="Arial" w:hAnsi="Arial" w:cs="Arial"/>
          <w:sz w:val="24"/>
          <w:szCs w:val="24"/>
        </w:rPr>
      </w:pPr>
    </w:p>
    <w:p w14:paraId="5FD0C762" w14:textId="77777777" w:rsidR="002C0838" w:rsidRPr="006978E4" w:rsidRDefault="002C0838" w:rsidP="006C0209">
      <w:pPr>
        <w:jc w:val="both"/>
        <w:rPr>
          <w:rFonts w:ascii="Arial" w:hAnsi="Arial" w:cs="Arial"/>
          <w:sz w:val="24"/>
          <w:szCs w:val="24"/>
        </w:rPr>
      </w:pPr>
      <w:r>
        <w:rPr>
          <w:rFonts w:ascii="Arial" w:hAnsi="Arial" w:cs="Arial"/>
          <w:b/>
          <w:sz w:val="24"/>
          <w:szCs w:val="24"/>
        </w:rPr>
        <w:t>4.20</w:t>
      </w:r>
      <w:r w:rsidRPr="006978E4">
        <w:rPr>
          <w:rFonts w:ascii="Arial" w:hAnsi="Arial" w:cs="Arial"/>
          <w:b/>
          <w:sz w:val="24"/>
          <w:szCs w:val="24"/>
        </w:rPr>
        <w:tab/>
        <w:t>Contract Evaluation Program</w:t>
      </w:r>
    </w:p>
    <w:p w14:paraId="677DD82F" w14:textId="77777777" w:rsidR="002C0838" w:rsidRDefault="002C0838" w:rsidP="006C0209">
      <w:pPr>
        <w:jc w:val="both"/>
        <w:rPr>
          <w:rFonts w:ascii="Arial" w:hAnsi="Arial" w:cs="Arial"/>
          <w:sz w:val="24"/>
          <w:szCs w:val="24"/>
        </w:rPr>
      </w:pPr>
      <w:r w:rsidRPr="006978E4">
        <w:rPr>
          <w:rFonts w:ascii="Arial" w:hAnsi="Arial" w:cs="Arial"/>
          <w:sz w:val="24"/>
          <w:szCs w:val="24"/>
        </w:rPr>
        <w:t xml:space="preserve">When the term of the </w:t>
      </w:r>
      <w:r>
        <w:rPr>
          <w:rFonts w:ascii="Arial" w:hAnsi="Arial" w:cs="Arial"/>
          <w:sz w:val="24"/>
          <w:szCs w:val="24"/>
        </w:rPr>
        <w:t>c</w:t>
      </w:r>
      <w:r w:rsidRPr="006978E4">
        <w:rPr>
          <w:rFonts w:ascii="Arial" w:hAnsi="Arial" w:cs="Arial"/>
          <w:sz w:val="24"/>
          <w:szCs w:val="24"/>
        </w:rPr>
        <w:t xml:space="preserve">ontract pursuant to this RFP has concluded, the City will conduct an evaluation of the Contractor’s performance.  The City may also conduct evaluations of the Contractor’s performance during the term of the </w:t>
      </w:r>
      <w:r>
        <w:rPr>
          <w:rFonts w:ascii="Arial" w:hAnsi="Arial" w:cs="Arial"/>
          <w:sz w:val="24"/>
          <w:szCs w:val="24"/>
        </w:rPr>
        <w:t>c</w:t>
      </w:r>
      <w:r w:rsidRPr="006978E4">
        <w:rPr>
          <w:rFonts w:ascii="Arial" w:hAnsi="Arial" w:cs="Arial"/>
          <w:sz w:val="24"/>
          <w:szCs w:val="24"/>
        </w:rPr>
        <w:t>ontract.  As required by Section 10.39.2 of the Los Angeles Administrative Code, evaluations will be based on specified criteria, including the quality of the work product or service performed</w:t>
      </w:r>
      <w:r>
        <w:rPr>
          <w:rFonts w:ascii="Arial" w:hAnsi="Arial" w:cs="Arial"/>
          <w:sz w:val="24"/>
          <w:szCs w:val="24"/>
        </w:rPr>
        <w:t>,</w:t>
      </w:r>
      <w:r w:rsidRPr="006978E4">
        <w:rPr>
          <w:rFonts w:ascii="Arial" w:hAnsi="Arial" w:cs="Arial"/>
          <w:sz w:val="24"/>
          <w:szCs w:val="24"/>
        </w:rPr>
        <w:t xml:space="preserve"> the timeliness of performance, financial issues, and the expertise of personnel that the Contractor assigns to the Contract.  A Contractor who receives a “Marginal” or “Unsatisfactory” rating will be provided with a copy of the final City evaluation and allowed fourteen (14) calendar days to respond.  The City will use the final City evaluation and any response from the Contractor to evaluate Proposals and to conduct reference checks when awarding future service contracts.</w:t>
      </w:r>
      <w:bookmarkStart w:id="10" w:name="_Toc310347034"/>
    </w:p>
    <w:p w14:paraId="61DB7E41" w14:textId="77777777" w:rsidR="002C0838" w:rsidRPr="006978E4" w:rsidRDefault="002C0838" w:rsidP="006C0209">
      <w:pPr>
        <w:jc w:val="both"/>
        <w:rPr>
          <w:rFonts w:ascii="Arial" w:hAnsi="Arial" w:cs="Arial"/>
          <w:sz w:val="24"/>
          <w:szCs w:val="24"/>
        </w:rPr>
      </w:pPr>
    </w:p>
    <w:p w14:paraId="3C877521" w14:textId="77777777" w:rsidR="002C0838" w:rsidRPr="006978E4" w:rsidRDefault="002C0838" w:rsidP="006C0209">
      <w:pPr>
        <w:jc w:val="both"/>
        <w:rPr>
          <w:rFonts w:ascii="Arial" w:hAnsi="Arial" w:cs="Arial"/>
          <w:sz w:val="24"/>
          <w:szCs w:val="24"/>
        </w:rPr>
      </w:pPr>
      <w:r>
        <w:rPr>
          <w:rFonts w:ascii="Arial" w:hAnsi="Arial" w:cs="Arial"/>
          <w:b/>
          <w:sz w:val="24"/>
          <w:szCs w:val="24"/>
        </w:rPr>
        <w:t>4</w:t>
      </w:r>
      <w:r w:rsidRPr="006978E4">
        <w:rPr>
          <w:rFonts w:ascii="Arial" w:hAnsi="Arial" w:cs="Arial"/>
          <w:b/>
          <w:sz w:val="24"/>
          <w:szCs w:val="24"/>
        </w:rPr>
        <w:t>.2</w:t>
      </w:r>
      <w:r>
        <w:rPr>
          <w:rFonts w:ascii="Arial" w:hAnsi="Arial" w:cs="Arial"/>
          <w:b/>
          <w:sz w:val="24"/>
          <w:szCs w:val="24"/>
        </w:rPr>
        <w:t>1</w:t>
      </w:r>
      <w:r w:rsidRPr="006978E4">
        <w:rPr>
          <w:rFonts w:ascii="Arial" w:hAnsi="Arial" w:cs="Arial"/>
          <w:b/>
          <w:sz w:val="24"/>
          <w:szCs w:val="24"/>
        </w:rPr>
        <w:t xml:space="preserve"> </w:t>
      </w:r>
      <w:r>
        <w:rPr>
          <w:rFonts w:ascii="Arial" w:hAnsi="Arial" w:cs="Arial"/>
          <w:b/>
          <w:sz w:val="24"/>
          <w:szCs w:val="24"/>
        </w:rPr>
        <w:tab/>
      </w:r>
      <w:r w:rsidRPr="006978E4">
        <w:rPr>
          <w:rFonts w:ascii="Arial" w:hAnsi="Arial" w:cs="Arial"/>
          <w:b/>
          <w:sz w:val="24"/>
          <w:szCs w:val="24"/>
        </w:rPr>
        <w:t>Campaign Contributions</w:t>
      </w:r>
      <w:bookmarkEnd w:id="10"/>
    </w:p>
    <w:p w14:paraId="33A553F2" w14:textId="77777777" w:rsidR="002C0838" w:rsidRPr="006978E4" w:rsidRDefault="002C0838" w:rsidP="006C0209">
      <w:pPr>
        <w:ind w:left="1080" w:hanging="360"/>
        <w:jc w:val="both"/>
        <w:rPr>
          <w:rFonts w:ascii="Arial" w:hAnsi="Arial" w:cs="Arial"/>
          <w:sz w:val="24"/>
          <w:szCs w:val="24"/>
        </w:rPr>
      </w:pPr>
      <w:r w:rsidRPr="006978E4">
        <w:rPr>
          <w:rFonts w:ascii="Arial" w:hAnsi="Arial" w:cs="Arial"/>
          <w:sz w:val="24"/>
          <w:szCs w:val="24"/>
        </w:rPr>
        <w:t>a)</w:t>
      </w:r>
      <w:r w:rsidRPr="006978E4">
        <w:rPr>
          <w:rFonts w:ascii="Arial" w:hAnsi="Arial" w:cs="Arial"/>
          <w:sz w:val="24"/>
          <w:szCs w:val="24"/>
        </w:rPr>
        <w:tab/>
        <w:t xml:space="preserve">Proposers are subject to Charter Section 470(c)(12) and related ordinances.  As a result, </w:t>
      </w:r>
      <w:r>
        <w:rPr>
          <w:rFonts w:ascii="Arial" w:hAnsi="Arial" w:cs="Arial"/>
          <w:sz w:val="24"/>
          <w:szCs w:val="24"/>
        </w:rPr>
        <w:t>p</w:t>
      </w:r>
      <w:r w:rsidRPr="006978E4">
        <w:rPr>
          <w:rFonts w:ascii="Arial" w:hAnsi="Arial" w:cs="Arial"/>
          <w:sz w:val="24"/>
          <w:szCs w:val="24"/>
        </w:rPr>
        <w:t xml:space="preserve">roposers may not make campaign contributions to and or engage in fundraising for certain elected City officials or candidates for elected City office from the time they submit the Proposal until either the </w:t>
      </w:r>
      <w:r>
        <w:rPr>
          <w:rFonts w:ascii="Arial" w:hAnsi="Arial" w:cs="Arial"/>
          <w:sz w:val="24"/>
          <w:szCs w:val="24"/>
        </w:rPr>
        <w:t>c</w:t>
      </w:r>
      <w:r w:rsidRPr="006978E4">
        <w:rPr>
          <w:rFonts w:ascii="Arial" w:hAnsi="Arial" w:cs="Arial"/>
          <w:sz w:val="24"/>
          <w:szCs w:val="24"/>
        </w:rPr>
        <w:t xml:space="preserve">ontract is approved or, for successful </w:t>
      </w:r>
      <w:r>
        <w:rPr>
          <w:rFonts w:ascii="Arial" w:hAnsi="Arial" w:cs="Arial"/>
          <w:sz w:val="24"/>
          <w:szCs w:val="24"/>
        </w:rPr>
        <w:t>p</w:t>
      </w:r>
      <w:r w:rsidRPr="006978E4">
        <w:rPr>
          <w:rFonts w:ascii="Arial" w:hAnsi="Arial" w:cs="Arial"/>
          <w:sz w:val="24"/>
          <w:szCs w:val="24"/>
        </w:rPr>
        <w:t xml:space="preserve">roposers, twelve months after the </w:t>
      </w:r>
      <w:r>
        <w:rPr>
          <w:rFonts w:ascii="Arial" w:hAnsi="Arial" w:cs="Arial"/>
          <w:sz w:val="24"/>
          <w:szCs w:val="24"/>
        </w:rPr>
        <w:t>c</w:t>
      </w:r>
      <w:r w:rsidRPr="006978E4">
        <w:rPr>
          <w:rFonts w:ascii="Arial" w:hAnsi="Arial" w:cs="Arial"/>
          <w:sz w:val="24"/>
          <w:szCs w:val="24"/>
        </w:rPr>
        <w:t xml:space="preserve">ontract is signed.  The </w:t>
      </w:r>
      <w:r>
        <w:rPr>
          <w:rFonts w:ascii="Arial" w:hAnsi="Arial" w:cs="Arial"/>
          <w:sz w:val="24"/>
          <w:szCs w:val="24"/>
        </w:rPr>
        <w:t>p</w:t>
      </w:r>
      <w:r w:rsidRPr="006978E4">
        <w:rPr>
          <w:rFonts w:ascii="Arial" w:hAnsi="Arial" w:cs="Arial"/>
          <w:sz w:val="24"/>
          <w:szCs w:val="24"/>
        </w:rPr>
        <w:t xml:space="preserve">roposer’s principals and subcontractors performing $100,000 or more in work on the </w:t>
      </w:r>
      <w:r>
        <w:rPr>
          <w:rFonts w:ascii="Arial" w:hAnsi="Arial" w:cs="Arial"/>
          <w:sz w:val="24"/>
          <w:szCs w:val="24"/>
        </w:rPr>
        <w:t>c</w:t>
      </w:r>
      <w:r w:rsidRPr="006978E4">
        <w:rPr>
          <w:rFonts w:ascii="Arial" w:hAnsi="Arial" w:cs="Arial"/>
          <w:sz w:val="24"/>
          <w:szCs w:val="24"/>
        </w:rPr>
        <w:t>ontract, as well as the principals of those subcontractors, are also subject to the same limitations on campaign contributions and fundraising.</w:t>
      </w:r>
    </w:p>
    <w:p w14:paraId="68924666" w14:textId="77777777" w:rsidR="002C0838" w:rsidRPr="006978E4" w:rsidRDefault="002C0838" w:rsidP="006C0209">
      <w:pPr>
        <w:ind w:left="720"/>
        <w:jc w:val="both"/>
        <w:rPr>
          <w:rFonts w:ascii="Arial" w:hAnsi="Arial" w:cs="Arial"/>
          <w:sz w:val="24"/>
          <w:szCs w:val="24"/>
        </w:rPr>
      </w:pPr>
    </w:p>
    <w:p w14:paraId="4EA3AEF0" w14:textId="77777777" w:rsidR="002C0838" w:rsidRPr="006978E4" w:rsidRDefault="002C0838" w:rsidP="00A21420">
      <w:pPr>
        <w:numPr>
          <w:ilvl w:val="1"/>
          <w:numId w:val="15"/>
        </w:numPr>
        <w:tabs>
          <w:tab w:val="clear" w:pos="1440"/>
          <w:tab w:val="num" w:pos="1080"/>
        </w:tabs>
        <w:ind w:left="1080"/>
        <w:jc w:val="both"/>
        <w:rPr>
          <w:rFonts w:ascii="Arial" w:hAnsi="Arial" w:cs="Arial"/>
          <w:sz w:val="24"/>
          <w:szCs w:val="24"/>
        </w:rPr>
      </w:pPr>
      <w:r w:rsidRPr="006978E4">
        <w:rPr>
          <w:rFonts w:ascii="Arial" w:hAnsi="Arial" w:cs="Arial"/>
          <w:sz w:val="24"/>
          <w:szCs w:val="24"/>
        </w:rPr>
        <w:t xml:space="preserve">Proposers must submit </w:t>
      </w:r>
      <w:r w:rsidRPr="00DC2C5D">
        <w:rPr>
          <w:rFonts w:ascii="Arial" w:hAnsi="Arial" w:cs="Arial"/>
          <w:sz w:val="24"/>
          <w:szCs w:val="24"/>
        </w:rPr>
        <w:t xml:space="preserve">CEC Form 55, provided </w:t>
      </w:r>
      <w:r>
        <w:rPr>
          <w:rFonts w:ascii="Arial" w:hAnsi="Arial" w:cs="Arial"/>
          <w:sz w:val="24"/>
          <w:szCs w:val="24"/>
        </w:rPr>
        <w:t>as Attachment 11 in Part B,</w:t>
      </w:r>
      <w:r w:rsidRPr="006978E4">
        <w:rPr>
          <w:rFonts w:ascii="Arial" w:hAnsi="Arial" w:cs="Arial"/>
          <w:sz w:val="24"/>
          <w:szCs w:val="24"/>
        </w:rPr>
        <w:t xml:space="preserve"> to the awarding authority at the same time the Proposal is submitted.  The Form requires </w:t>
      </w:r>
      <w:r>
        <w:rPr>
          <w:rFonts w:ascii="Arial" w:hAnsi="Arial" w:cs="Arial"/>
          <w:sz w:val="24"/>
          <w:szCs w:val="24"/>
        </w:rPr>
        <w:t>p</w:t>
      </w:r>
      <w:r w:rsidRPr="006978E4">
        <w:rPr>
          <w:rFonts w:ascii="Arial" w:hAnsi="Arial" w:cs="Arial"/>
          <w:sz w:val="24"/>
          <w:szCs w:val="24"/>
        </w:rPr>
        <w:t xml:space="preserve">roposers to identify their principals, their subcontractors performing $100,000 or more in work on the </w:t>
      </w:r>
      <w:r>
        <w:rPr>
          <w:rFonts w:ascii="Arial" w:hAnsi="Arial" w:cs="Arial"/>
          <w:sz w:val="24"/>
          <w:szCs w:val="24"/>
        </w:rPr>
        <w:t>c</w:t>
      </w:r>
      <w:r w:rsidRPr="006978E4">
        <w:rPr>
          <w:rFonts w:ascii="Arial" w:hAnsi="Arial" w:cs="Arial"/>
          <w:sz w:val="24"/>
          <w:szCs w:val="24"/>
        </w:rPr>
        <w:t xml:space="preserve">ontract, and the principals of those subcontractors. Proposers must also notify their principals and </w:t>
      </w:r>
      <w:r w:rsidRPr="006978E4">
        <w:rPr>
          <w:rFonts w:ascii="Arial" w:hAnsi="Arial" w:cs="Arial"/>
          <w:sz w:val="24"/>
          <w:szCs w:val="24"/>
        </w:rPr>
        <w:lastRenderedPageBreak/>
        <w:t xml:space="preserve">subcontractors in writing of the restrictions and include </w:t>
      </w:r>
      <w:r>
        <w:rPr>
          <w:rFonts w:ascii="Arial" w:hAnsi="Arial" w:cs="Arial"/>
          <w:sz w:val="24"/>
          <w:szCs w:val="24"/>
        </w:rPr>
        <w:t>such</w:t>
      </w:r>
      <w:r w:rsidRPr="006978E4">
        <w:rPr>
          <w:rFonts w:ascii="Arial" w:hAnsi="Arial" w:cs="Arial"/>
          <w:sz w:val="24"/>
          <w:szCs w:val="24"/>
        </w:rPr>
        <w:t xml:space="preserve"> notice in contracts with subcontractors.  Proposals submitted without a completed CEC Form 55 shall be deemed non-responsive.  Proposers who fail to comply with City law may be subject to penalties, termination of Contract and debarment.  Additional information regarding these restrictions and requirements may be obtained from the City Ethics Commission at (213) 978-1960 or </w:t>
      </w:r>
      <w:hyperlink r:id="rId24" w:history="1">
        <w:r w:rsidRPr="006978E4">
          <w:rPr>
            <w:rStyle w:val="Hyperlink"/>
            <w:rFonts w:ascii="Arial" w:hAnsi="Arial" w:cs="Arial"/>
            <w:sz w:val="24"/>
            <w:szCs w:val="24"/>
          </w:rPr>
          <w:t>http://ethics.lacity.org/</w:t>
        </w:r>
      </w:hyperlink>
    </w:p>
    <w:p w14:paraId="787B1F00" w14:textId="77777777" w:rsidR="002C0838" w:rsidRPr="006978E4" w:rsidRDefault="002C0838" w:rsidP="006C0209">
      <w:pPr>
        <w:ind w:left="1080"/>
        <w:jc w:val="both"/>
        <w:rPr>
          <w:rFonts w:ascii="Arial" w:hAnsi="Arial" w:cs="Arial"/>
          <w:sz w:val="24"/>
          <w:szCs w:val="24"/>
        </w:rPr>
      </w:pPr>
    </w:p>
    <w:p w14:paraId="26613FD5" w14:textId="77777777" w:rsidR="002C0838" w:rsidRPr="00E82BB8" w:rsidRDefault="002C0838" w:rsidP="00A21420">
      <w:pPr>
        <w:pStyle w:val="ListParagraph"/>
        <w:numPr>
          <w:ilvl w:val="1"/>
          <w:numId w:val="17"/>
        </w:numPr>
        <w:ind w:left="720" w:hanging="720"/>
        <w:jc w:val="both"/>
        <w:rPr>
          <w:rFonts w:ascii="Arial" w:hAnsi="Arial" w:cs="Arial"/>
          <w:b/>
          <w:sz w:val="24"/>
          <w:szCs w:val="24"/>
        </w:rPr>
      </w:pPr>
      <w:bookmarkStart w:id="11" w:name="_Toc310347029"/>
      <w:r w:rsidRPr="00E82BB8">
        <w:rPr>
          <w:rFonts w:ascii="Arial" w:hAnsi="Arial" w:cs="Arial"/>
          <w:b/>
          <w:sz w:val="24"/>
          <w:szCs w:val="24"/>
        </w:rPr>
        <w:t>Business Inclusion Program Requirements (BIP)</w:t>
      </w:r>
      <w:bookmarkEnd w:id="11"/>
    </w:p>
    <w:p w14:paraId="7BDA9961" w14:textId="77777777" w:rsidR="002C0838" w:rsidRPr="006978E4" w:rsidRDefault="002C0838" w:rsidP="006C0209">
      <w:pPr>
        <w:jc w:val="both"/>
        <w:rPr>
          <w:rFonts w:ascii="Arial" w:hAnsi="Arial" w:cs="Arial"/>
          <w:sz w:val="24"/>
          <w:szCs w:val="24"/>
        </w:rPr>
      </w:pPr>
      <w:r w:rsidRPr="006978E4">
        <w:rPr>
          <w:rFonts w:ascii="Arial" w:hAnsi="Arial" w:cs="Arial"/>
          <w:sz w:val="24"/>
          <w:szCs w:val="24"/>
        </w:rPr>
        <w:t xml:space="preserve">It is the policy of the City to provide Minority Business Enterprise (MBE), Women Business Enterprise (WBE), Small Business Enterprise (SBE), Emerging Business Enterprise (EBE), Disabled Veteran Business Enterprise (DVBE), and all Other Business Enterprise (OBE) concerns an equal opportunity to participate in the performance of all City contracts.  Proposers will assist the City in implementing this policy by taking all reasonable steps to ensure that all available business enterprises, including MBEs, WBEs, SBEs, EBEs DVBEs and OBEs, have an equal opportunity to compete for, and participate in, City contracts.  Equal opportunity will be determined by the </w:t>
      </w:r>
      <w:r>
        <w:rPr>
          <w:rFonts w:ascii="Arial" w:hAnsi="Arial" w:cs="Arial"/>
          <w:sz w:val="24"/>
          <w:szCs w:val="24"/>
        </w:rPr>
        <w:t>p</w:t>
      </w:r>
      <w:r w:rsidRPr="006978E4">
        <w:rPr>
          <w:rFonts w:ascii="Arial" w:hAnsi="Arial" w:cs="Arial"/>
          <w:sz w:val="24"/>
          <w:szCs w:val="24"/>
        </w:rPr>
        <w:t xml:space="preserve">roposer’s BIP outreach documentation, as described in </w:t>
      </w:r>
      <w:r w:rsidRPr="00DC2C5D">
        <w:rPr>
          <w:rFonts w:ascii="Arial" w:hAnsi="Arial" w:cs="Arial"/>
          <w:sz w:val="24"/>
          <w:szCs w:val="24"/>
        </w:rPr>
        <w:t>Part B, Attachment 13</w:t>
      </w:r>
      <w:r w:rsidRPr="006978E4">
        <w:rPr>
          <w:rFonts w:ascii="Arial" w:hAnsi="Arial" w:cs="Arial"/>
          <w:sz w:val="24"/>
          <w:szCs w:val="24"/>
        </w:rPr>
        <w:t xml:space="preserve">, the Business Inclusion Program for this RFP.  Participation by MBEs, WBEs, SBEs, EBEs, DVBEs and OBEs may be in the form of subcontracting. Proposers must refer to Attachment </w:t>
      </w:r>
      <w:r>
        <w:rPr>
          <w:rFonts w:ascii="Arial" w:hAnsi="Arial" w:cs="Arial"/>
          <w:sz w:val="24"/>
          <w:szCs w:val="24"/>
        </w:rPr>
        <w:t>13</w:t>
      </w:r>
      <w:r w:rsidRPr="006978E4">
        <w:rPr>
          <w:rFonts w:ascii="Arial" w:hAnsi="Arial" w:cs="Arial"/>
          <w:sz w:val="24"/>
          <w:szCs w:val="24"/>
        </w:rPr>
        <w:t xml:space="preserve"> Business Inclusion Program to this RFP for additional information and instructions.  BIP outreach must be performed using the Business Assistance Virtual Network (</w:t>
      </w:r>
      <w:hyperlink r:id="rId25" w:history="1">
        <w:r w:rsidRPr="006978E4">
          <w:rPr>
            <w:rStyle w:val="Hyperlink"/>
            <w:rFonts w:ascii="Arial" w:hAnsi="Arial" w:cs="Arial"/>
            <w:sz w:val="24"/>
            <w:szCs w:val="24"/>
          </w:rPr>
          <w:t>www.labavn.org</w:t>
        </w:r>
      </w:hyperlink>
      <w:r w:rsidRPr="006978E4">
        <w:rPr>
          <w:rFonts w:ascii="Arial" w:hAnsi="Arial" w:cs="Arial"/>
          <w:sz w:val="24"/>
          <w:szCs w:val="24"/>
        </w:rPr>
        <w:t xml:space="preserve">).  A </w:t>
      </w:r>
      <w:r>
        <w:rPr>
          <w:rFonts w:ascii="Arial" w:hAnsi="Arial" w:cs="Arial"/>
          <w:sz w:val="24"/>
          <w:szCs w:val="24"/>
        </w:rPr>
        <w:t>p</w:t>
      </w:r>
      <w:r w:rsidRPr="006978E4">
        <w:rPr>
          <w:rFonts w:ascii="Arial" w:hAnsi="Arial" w:cs="Arial"/>
          <w:sz w:val="24"/>
          <w:szCs w:val="24"/>
        </w:rPr>
        <w:t xml:space="preserve">roposer’s failure to utilize and complete their BIP Outreach as described in Attachment </w:t>
      </w:r>
      <w:r>
        <w:rPr>
          <w:rFonts w:ascii="Arial" w:hAnsi="Arial" w:cs="Arial"/>
          <w:sz w:val="24"/>
          <w:szCs w:val="24"/>
        </w:rPr>
        <w:t>13</w:t>
      </w:r>
      <w:r w:rsidRPr="006978E4">
        <w:rPr>
          <w:rFonts w:ascii="Arial" w:hAnsi="Arial" w:cs="Arial"/>
          <w:sz w:val="24"/>
          <w:szCs w:val="24"/>
        </w:rPr>
        <w:t xml:space="preserve"> may result in their proposal being deemed non-responsive.  </w:t>
      </w:r>
      <w:r w:rsidRPr="00B56CAA">
        <w:rPr>
          <w:rFonts w:ascii="Arial" w:hAnsi="Arial" w:cs="Arial"/>
          <w:b/>
          <w:sz w:val="24"/>
          <w:szCs w:val="24"/>
        </w:rPr>
        <w:t xml:space="preserve">Please note this RFP’s published deadline for submitting the BIP Summary Sheet on </w:t>
      </w:r>
      <w:hyperlink r:id="rId26" w:history="1">
        <w:r w:rsidRPr="00B56CAA">
          <w:rPr>
            <w:rStyle w:val="Hyperlink"/>
            <w:rFonts w:ascii="Arial" w:hAnsi="Arial" w:cs="Arial"/>
            <w:b/>
            <w:sz w:val="24"/>
            <w:szCs w:val="24"/>
          </w:rPr>
          <w:t>www.labavn.org</w:t>
        </w:r>
      </w:hyperlink>
      <w:r w:rsidRPr="00B56CAA">
        <w:rPr>
          <w:rStyle w:val="Hyperlink"/>
          <w:rFonts w:ascii="Arial" w:hAnsi="Arial" w:cs="Arial"/>
          <w:b/>
          <w:sz w:val="24"/>
          <w:szCs w:val="24"/>
        </w:rPr>
        <w:t>.</w:t>
      </w:r>
      <w:r>
        <w:rPr>
          <w:rFonts w:ascii="Arial" w:hAnsi="Arial" w:cs="Arial"/>
          <w:sz w:val="24"/>
          <w:szCs w:val="24"/>
        </w:rPr>
        <w:t xml:space="preserve"> </w:t>
      </w:r>
    </w:p>
    <w:p w14:paraId="0C3B17A0" w14:textId="77777777" w:rsidR="002C0838" w:rsidRPr="006978E4" w:rsidRDefault="002C0838" w:rsidP="006C0209">
      <w:pPr>
        <w:jc w:val="both"/>
        <w:rPr>
          <w:rFonts w:ascii="Arial" w:hAnsi="Arial" w:cs="Arial"/>
          <w:sz w:val="24"/>
          <w:szCs w:val="24"/>
        </w:rPr>
      </w:pPr>
    </w:p>
    <w:p w14:paraId="5206127E" w14:textId="77777777" w:rsidR="002C0838" w:rsidRPr="006978E4" w:rsidRDefault="002C0838" w:rsidP="006C0209">
      <w:pPr>
        <w:jc w:val="both"/>
        <w:rPr>
          <w:rFonts w:ascii="Arial" w:hAnsi="Arial" w:cs="Arial"/>
          <w:b/>
          <w:sz w:val="24"/>
          <w:szCs w:val="24"/>
        </w:rPr>
      </w:pPr>
      <w:r>
        <w:rPr>
          <w:rFonts w:ascii="Arial" w:hAnsi="Arial" w:cs="Arial"/>
          <w:b/>
          <w:sz w:val="24"/>
          <w:szCs w:val="24"/>
        </w:rPr>
        <w:t>4.23</w:t>
      </w:r>
      <w:r w:rsidRPr="006978E4">
        <w:rPr>
          <w:rFonts w:ascii="Arial" w:hAnsi="Arial" w:cs="Arial"/>
          <w:b/>
          <w:sz w:val="24"/>
          <w:szCs w:val="24"/>
        </w:rPr>
        <w:tab/>
        <w:t xml:space="preserve">Local Business Preference Program Ordinance </w:t>
      </w:r>
    </w:p>
    <w:p w14:paraId="4E003C8C" w14:textId="77777777" w:rsidR="002C0838" w:rsidRPr="006978E4" w:rsidRDefault="002C0838" w:rsidP="006C0209">
      <w:pPr>
        <w:jc w:val="both"/>
        <w:rPr>
          <w:rFonts w:ascii="Arial" w:hAnsi="Arial" w:cs="Arial"/>
          <w:sz w:val="24"/>
          <w:szCs w:val="24"/>
        </w:rPr>
      </w:pPr>
      <w:r w:rsidRPr="006978E4">
        <w:rPr>
          <w:rFonts w:ascii="Arial" w:hAnsi="Arial" w:cs="Arial"/>
          <w:sz w:val="24"/>
          <w:szCs w:val="24"/>
        </w:rPr>
        <w:t xml:space="preserve">Proposers are advised that any proposal submitted and or contract awarded pursuant to this procurement process shall be subject to the applicable provisions of Los Angeles Administrative Code Section 10.47, Local Business Preference Program (LBPP) Ordinance.   The City is committed to maximizing opportunities for local businesses, as well as encouraging local businesses to locate and operate in Los Angeles County. The LBPP Ordinance allows the Department to apply additional points to the Proposal’s final score under certain conditions.  </w:t>
      </w:r>
    </w:p>
    <w:p w14:paraId="7A1F995A" w14:textId="77777777" w:rsidR="002C0838" w:rsidRPr="006978E4" w:rsidRDefault="002C0838" w:rsidP="006C0209">
      <w:pPr>
        <w:ind w:left="1440"/>
        <w:jc w:val="both"/>
        <w:rPr>
          <w:rFonts w:ascii="Arial" w:hAnsi="Arial" w:cs="Arial"/>
          <w:sz w:val="24"/>
          <w:szCs w:val="24"/>
        </w:rPr>
      </w:pPr>
    </w:p>
    <w:p w14:paraId="294B1160" w14:textId="77777777" w:rsidR="002C0838" w:rsidRPr="006978E4" w:rsidRDefault="002C0838" w:rsidP="006C0209">
      <w:pPr>
        <w:jc w:val="both"/>
        <w:rPr>
          <w:rFonts w:ascii="Arial" w:hAnsi="Arial" w:cs="Arial"/>
          <w:sz w:val="24"/>
          <w:szCs w:val="24"/>
        </w:rPr>
      </w:pPr>
      <w:r w:rsidRPr="006978E4">
        <w:rPr>
          <w:rFonts w:ascii="Arial" w:hAnsi="Arial" w:cs="Arial"/>
          <w:sz w:val="24"/>
          <w:szCs w:val="24"/>
        </w:rPr>
        <w:t xml:space="preserve">Proposers shall refer to </w:t>
      </w:r>
      <w:r>
        <w:rPr>
          <w:rFonts w:ascii="Arial" w:hAnsi="Arial" w:cs="Arial"/>
          <w:sz w:val="24"/>
          <w:szCs w:val="24"/>
        </w:rPr>
        <w:t>Part B</w:t>
      </w:r>
      <w:r w:rsidRPr="006978E4">
        <w:rPr>
          <w:rFonts w:ascii="Arial" w:hAnsi="Arial" w:cs="Arial"/>
          <w:sz w:val="24"/>
          <w:szCs w:val="24"/>
        </w:rPr>
        <w:t xml:space="preserve">, </w:t>
      </w:r>
      <w:r w:rsidRPr="00DC2C5D">
        <w:rPr>
          <w:rFonts w:ascii="Arial" w:hAnsi="Arial" w:cs="Arial"/>
          <w:sz w:val="24"/>
          <w:szCs w:val="24"/>
        </w:rPr>
        <w:t>Attachment 12,</w:t>
      </w:r>
      <w:r w:rsidRPr="006978E4">
        <w:rPr>
          <w:rFonts w:ascii="Arial" w:hAnsi="Arial" w:cs="Arial"/>
          <w:sz w:val="24"/>
          <w:szCs w:val="24"/>
        </w:rPr>
        <w:t xml:space="preserve"> “Local Business Preference Program” for further information regarding the requirements and application of the Ordinance.</w:t>
      </w:r>
    </w:p>
    <w:p w14:paraId="3FE65722" w14:textId="77777777" w:rsidR="002C0838" w:rsidRPr="006978E4" w:rsidRDefault="002C0838" w:rsidP="006C0209">
      <w:pPr>
        <w:jc w:val="both"/>
        <w:rPr>
          <w:rFonts w:ascii="Arial" w:hAnsi="Arial" w:cs="Arial"/>
          <w:sz w:val="24"/>
          <w:szCs w:val="24"/>
        </w:rPr>
      </w:pPr>
    </w:p>
    <w:p w14:paraId="02A9833B" w14:textId="77777777" w:rsidR="002C0838" w:rsidRPr="006978E4" w:rsidRDefault="002C0838" w:rsidP="006C0209">
      <w:pPr>
        <w:jc w:val="both"/>
        <w:rPr>
          <w:rFonts w:ascii="Arial" w:hAnsi="Arial" w:cs="Arial"/>
          <w:sz w:val="24"/>
          <w:szCs w:val="24"/>
        </w:rPr>
      </w:pPr>
      <w:r w:rsidRPr="006978E4">
        <w:rPr>
          <w:rFonts w:ascii="Arial" w:hAnsi="Arial" w:cs="Arial"/>
          <w:sz w:val="24"/>
          <w:szCs w:val="24"/>
        </w:rPr>
        <w:t xml:space="preserve">If applicable, </w:t>
      </w:r>
      <w:r>
        <w:rPr>
          <w:rFonts w:ascii="Arial" w:hAnsi="Arial" w:cs="Arial"/>
          <w:sz w:val="24"/>
          <w:szCs w:val="24"/>
        </w:rPr>
        <w:t>p</w:t>
      </w:r>
      <w:r w:rsidRPr="006978E4">
        <w:rPr>
          <w:rFonts w:ascii="Arial" w:hAnsi="Arial" w:cs="Arial"/>
          <w:sz w:val="24"/>
          <w:szCs w:val="24"/>
        </w:rPr>
        <w:t xml:space="preserve">roposers may choose to complete and upload the Local Business Certification Affidavit of Eligibility available on the City of Los Angeles’ Business Assistance Virtual Network (BAVN) residing at </w:t>
      </w:r>
      <w:hyperlink r:id="rId27" w:history="1">
        <w:r w:rsidRPr="006978E4">
          <w:rPr>
            <w:rStyle w:val="Hyperlink"/>
            <w:rFonts w:ascii="Arial" w:hAnsi="Arial" w:cs="Arial"/>
            <w:sz w:val="24"/>
            <w:szCs w:val="24"/>
          </w:rPr>
          <w:t>www.labavn.org</w:t>
        </w:r>
      </w:hyperlink>
      <w:r w:rsidRPr="006978E4">
        <w:rPr>
          <w:rFonts w:ascii="Arial" w:hAnsi="Arial" w:cs="Arial"/>
          <w:sz w:val="24"/>
          <w:szCs w:val="24"/>
        </w:rPr>
        <w:t xml:space="preserve"> prior to the Proposal Submission Deadline.  The City may request supporting documentation to verify qualification for designation as a Local Business. Only those </w:t>
      </w:r>
      <w:r>
        <w:rPr>
          <w:rFonts w:ascii="Arial" w:hAnsi="Arial" w:cs="Arial"/>
          <w:sz w:val="24"/>
          <w:szCs w:val="24"/>
        </w:rPr>
        <w:t>p</w:t>
      </w:r>
      <w:r w:rsidRPr="006978E4">
        <w:rPr>
          <w:rFonts w:ascii="Arial" w:hAnsi="Arial" w:cs="Arial"/>
          <w:sz w:val="24"/>
          <w:szCs w:val="24"/>
        </w:rPr>
        <w:t xml:space="preserve">roposers who apply and qualify for a Local Business designation (or otherwise qualify by using a qualified Local </w:t>
      </w:r>
      <w:r w:rsidRPr="006978E4">
        <w:rPr>
          <w:rFonts w:ascii="Arial" w:hAnsi="Arial" w:cs="Arial"/>
          <w:sz w:val="24"/>
          <w:szCs w:val="24"/>
        </w:rPr>
        <w:lastRenderedPageBreak/>
        <w:t>Subcontractor) by the RFP due date will be made eligible for additional points that can be awarded under the ordinance.</w:t>
      </w:r>
    </w:p>
    <w:p w14:paraId="3C1C13AC" w14:textId="77777777" w:rsidR="002C0838" w:rsidRPr="006978E4" w:rsidRDefault="002C0838" w:rsidP="006C0209">
      <w:pPr>
        <w:jc w:val="both"/>
        <w:rPr>
          <w:rFonts w:ascii="Arial" w:hAnsi="Arial" w:cs="Arial"/>
          <w:sz w:val="24"/>
          <w:szCs w:val="24"/>
        </w:rPr>
      </w:pPr>
    </w:p>
    <w:p w14:paraId="1C2B91E5" w14:textId="77777777" w:rsidR="002C0838" w:rsidRPr="006978E4" w:rsidRDefault="002C0838" w:rsidP="006C0209">
      <w:pPr>
        <w:jc w:val="both"/>
        <w:rPr>
          <w:rFonts w:ascii="Arial" w:hAnsi="Arial" w:cs="Arial"/>
          <w:sz w:val="24"/>
          <w:szCs w:val="24"/>
        </w:rPr>
      </w:pPr>
      <w:r w:rsidRPr="006978E4">
        <w:rPr>
          <w:rFonts w:ascii="Arial" w:hAnsi="Arial" w:cs="Arial"/>
          <w:sz w:val="24"/>
          <w:szCs w:val="24"/>
        </w:rPr>
        <w:t xml:space="preserve">Proposers seeking additional information regarding the requirements of the Local Business Preference Program Ordinance may visit the Bureau of Contract Administration’s web site at </w:t>
      </w:r>
      <w:hyperlink r:id="rId28" w:history="1">
        <w:r w:rsidRPr="006978E4">
          <w:rPr>
            <w:rStyle w:val="Hyperlink"/>
            <w:rFonts w:ascii="Arial" w:hAnsi="Arial" w:cs="Arial"/>
            <w:sz w:val="24"/>
            <w:szCs w:val="24"/>
          </w:rPr>
          <w:t>http://bca.lacity.org</w:t>
        </w:r>
      </w:hyperlink>
      <w:r w:rsidRPr="006978E4">
        <w:rPr>
          <w:rFonts w:ascii="Arial" w:hAnsi="Arial" w:cs="Arial"/>
          <w:sz w:val="24"/>
          <w:szCs w:val="24"/>
        </w:rPr>
        <w:t xml:space="preserve">. </w:t>
      </w:r>
    </w:p>
    <w:p w14:paraId="4E88B197" w14:textId="77777777" w:rsidR="002C0838" w:rsidRPr="006978E4" w:rsidRDefault="002C0838" w:rsidP="006C0209">
      <w:pPr>
        <w:jc w:val="both"/>
        <w:rPr>
          <w:rFonts w:ascii="Arial" w:hAnsi="Arial" w:cs="Arial"/>
          <w:sz w:val="24"/>
          <w:szCs w:val="24"/>
        </w:rPr>
      </w:pPr>
    </w:p>
    <w:p w14:paraId="6D11DEEB" w14:textId="77777777" w:rsidR="002C0838" w:rsidRPr="006978E4" w:rsidRDefault="002C0838" w:rsidP="006C0209">
      <w:pPr>
        <w:jc w:val="both"/>
        <w:rPr>
          <w:rFonts w:ascii="Arial" w:hAnsi="Arial" w:cs="Arial"/>
          <w:sz w:val="24"/>
          <w:szCs w:val="24"/>
        </w:rPr>
      </w:pPr>
      <w:bookmarkStart w:id="12" w:name="_Toc310347045"/>
      <w:r>
        <w:rPr>
          <w:rFonts w:ascii="Arial" w:hAnsi="Arial" w:cs="Arial"/>
          <w:b/>
          <w:sz w:val="24"/>
          <w:szCs w:val="24"/>
        </w:rPr>
        <w:t>4.24</w:t>
      </w:r>
      <w:r w:rsidRPr="006978E4">
        <w:rPr>
          <w:rFonts w:ascii="Arial" w:hAnsi="Arial" w:cs="Arial"/>
          <w:b/>
          <w:sz w:val="24"/>
          <w:szCs w:val="24"/>
        </w:rPr>
        <w:tab/>
        <w:t>Confidentiality</w:t>
      </w:r>
      <w:bookmarkEnd w:id="12"/>
    </w:p>
    <w:p w14:paraId="61A1E13E" w14:textId="3C28C503" w:rsidR="002C0838" w:rsidRPr="006978E4" w:rsidRDefault="002C0838" w:rsidP="006C0209">
      <w:pPr>
        <w:jc w:val="both"/>
        <w:rPr>
          <w:rFonts w:ascii="Arial" w:hAnsi="Arial" w:cs="Arial"/>
          <w:sz w:val="24"/>
          <w:szCs w:val="24"/>
        </w:rPr>
      </w:pPr>
      <w:r w:rsidRPr="006978E4">
        <w:rPr>
          <w:rFonts w:ascii="Arial" w:hAnsi="Arial" w:cs="Arial"/>
          <w:sz w:val="24"/>
          <w:szCs w:val="24"/>
        </w:rPr>
        <w:t xml:space="preserve">All documents, records and information provided by the City to the Contractor, or accessed or reviewed by the Contractor, during performance of </w:t>
      </w:r>
      <w:r>
        <w:rPr>
          <w:rFonts w:ascii="Arial" w:hAnsi="Arial" w:cs="Arial"/>
          <w:sz w:val="24"/>
          <w:szCs w:val="24"/>
        </w:rPr>
        <w:t xml:space="preserve">the services </w:t>
      </w:r>
      <w:r w:rsidRPr="006978E4">
        <w:rPr>
          <w:rFonts w:ascii="Arial" w:hAnsi="Arial" w:cs="Arial"/>
          <w:sz w:val="24"/>
          <w:szCs w:val="24"/>
        </w:rPr>
        <w:t xml:space="preserve">will remain the property of the City.  All documents, records, and information provided by the City to the Contractor, or accessed or reviewed by the Contractor </w:t>
      </w:r>
      <w:r>
        <w:rPr>
          <w:rFonts w:ascii="Arial" w:hAnsi="Arial" w:cs="Arial"/>
          <w:sz w:val="24"/>
          <w:szCs w:val="24"/>
        </w:rPr>
        <w:t xml:space="preserve">and any if its employees </w:t>
      </w:r>
      <w:r w:rsidRPr="006978E4">
        <w:rPr>
          <w:rFonts w:ascii="Arial" w:hAnsi="Arial" w:cs="Arial"/>
          <w:sz w:val="24"/>
          <w:szCs w:val="24"/>
        </w:rPr>
        <w:t xml:space="preserve">during performance of </w:t>
      </w:r>
      <w:r>
        <w:rPr>
          <w:rFonts w:ascii="Arial" w:hAnsi="Arial" w:cs="Arial"/>
          <w:sz w:val="24"/>
          <w:szCs w:val="24"/>
        </w:rPr>
        <w:t>services</w:t>
      </w:r>
      <w:r w:rsidRPr="006978E4">
        <w:rPr>
          <w:rFonts w:ascii="Arial" w:hAnsi="Arial" w:cs="Arial"/>
          <w:sz w:val="24"/>
          <w:szCs w:val="24"/>
        </w:rPr>
        <w:t xml:space="preserve">, are confidential (hereinafter collectively referred to as “Confidential Information”). The Contractor agrees not to provide Confidential Information, nor disclose their content or any information contained in </w:t>
      </w:r>
      <w:r w:rsidR="00F7498E">
        <w:rPr>
          <w:rFonts w:ascii="Arial" w:hAnsi="Arial" w:cs="Arial"/>
          <w:sz w:val="24"/>
          <w:szCs w:val="24"/>
        </w:rPr>
        <w:t>it</w:t>
      </w:r>
      <w:r w:rsidRPr="006978E4">
        <w:rPr>
          <w:rFonts w:ascii="Arial" w:hAnsi="Arial" w:cs="Arial"/>
          <w:sz w:val="24"/>
          <w:szCs w:val="24"/>
        </w:rPr>
        <w:t>, either orally or in writing, to any other person or entity.  The Contractor agrees that all Confidential Information used or reviewed in connection with the Contractor's work for the City will be used only for the purpose of carrying out City business and cannot be used for any other purpose. The Contractor will be responsible for protecting the confidentiality and maintaining the security of City documents and records in its possession.</w:t>
      </w:r>
    </w:p>
    <w:p w14:paraId="1A4AFBBD" w14:textId="77777777" w:rsidR="002C0838" w:rsidRPr="006978E4" w:rsidRDefault="002C0838" w:rsidP="006C0209">
      <w:pPr>
        <w:ind w:left="720"/>
        <w:jc w:val="both"/>
        <w:rPr>
          <w:rFonts w:ascii="Arial" w:hAnsi="Arial" w:cs="Arial"/>
          <w:sz w:val="24"/>
          <w:szCs w:val="24"/>
        </w:rPr>
      </w:pPr>
    </w:p>
    <w:p w14:paraId="49A850EF" w14:textId="77777777" w:rsidR="002C0838" w:rsidRPr="006978E4" w:rsidRDefault="002C0838" w:rsidP="006C0209">
      <w:pPr>
        <w:jc w:val="both"/>
        <w:rPr>
          <w:rFonts w:ascii="Arial" w:hAnsi="Arial" w:cs="Arial"/>
          <w:sz w:val="24"/>
          <w:szCs w:val="24"/>
        </w:rPr>
      </w:pPr>
      <w:r w:rsidRPr="006978E4">
        <w:rPr>
          <w:rFonts w:ascii="Arial" w:hAnsi="Arial" w:cs="Arial"/>
          <w:sz w:val="24"/>
          <w:szCs w:val="24"/>
        </w:rPr>
        <w:t xml:space="preserve">Any Confidential Information provided by the City to the Contractor, or accessed or reviewed by Contractor, during performance of </w:t>
      </w:r>
      <w:r>
        <w:rPr>
          <w:rFonts w:ascii="Arial" w:hAnsi="Arial" w:cs="Arial"/>
          <w:sz w:val="24"/>
          <w:szCs w:val="24"/>
        </w:rPr>
        <w:t>services</w:t>
      </w:r>
      <w:r w:rsidRPr="006978E4">
        <w:rPr>
          <w:rFonts w:ascii="Arial" w:hAnsi="Arial" w:cs="Arial"/>
          <w:sz w:val="24"/>
          <w:szCs w:val="24"/>
        </w:rPr>
        <w:t>, will be made available to its employees, agents, and subcontractors only on a need to know basis.  Further, the Contractor will provide written instructions to all of its employees, agents and subcontractors, with access to the Confidential Information about the penalties for its unauthorized use or disclosure.</w:t>
      </w:r>
    </w:p>
    <w:p w14:paraId="5935C168" w14:textId="77777777" w:rsidR="002C0838" w:rsidRPr="006978E4" w:rsidRDefault="002C0838" w:rsidP="006C0209">
      <w:pPr>
        <w:jc w:val="both"/>
        <w:rPr>
          <w:rFonts w:ascii="Arial" w:hAnsi="Arial" w:cs="Arial"/>
          <w:sz w:val="24"/>
          <w:szCs w:val="24"/>
        </w:rPr>
      </w:pPr>
    </w:p>
    <w:p w14:paraId="7E4991C9" w14:textId="3B9A9CC9" w:rsidR="002C0838" w:rsidRPr="006978E4" w:rsidRDefault="002C0838" w:rsidP="006C0209">
      <w:pPr>
        <w:jc w:val="both"/>
        <w:rPr>
          <w:rFonts w:ascii="Arial" w:hAnsi="Arial" w:cs="Arial"/>
          <w:sz w:val="24"/>
          <w:szCs w:val="24"/>
        </w:rPr>
      </w:pPr>
      <w:r w:rsidRPr="006978E4">
        <w:rPr>
          <w:rFonts w:ascii="Arial" w:hAnsi="Arial" w:cs="Arial"/>
          <w:sz w:val="24"/>
          <w:szCs w:val="24"/>
        </w:rPr>
        <w:t xml:space="preserve">The Contractor must not remove Confidential Information or any other documents or information used or reviewed in connection with the Contractor's work for the City from City facilities without prior approval from the City.  At no cost to the City the Contractor will, at the conclusion of </w:t>
      </w:r>
      <w:r>
        <w:rPr>
          <w:rFonts w:ascii="Arial" w:hAnsi="Arial" w:cs="Arial"/>
          <w:sz w:val="24"/>
          <w:szCs w:val="24"/>
        </w:rPr>
        <w:t>services</w:t>
      </w:r>
      <w:r w:rsidRPr="006978E4">
        <w:rPr>
          <w:rFonts w:ascii="Arial" w:hAnsi="Arial" w:cs="Arial"/>
          <w:sz w:val="24"/>
          <w:szCs w:val="24"/>
        </w:rPr>
        <w:t xml:space="preserve">, or at the request of the City, promptly return in an organized manner that preserves and protects the documentation, any and all Confidential Information and all other written materials, notes, documents, or other information obtained by the Contractor during the course of work under </w:t>
      </w:r>
      <w:r>
        <w:rPr>
          <w:rFonts w:ascii="Arial" w:hAnsi="Arial" w:cs="Arial"/>
          <w:sz w:val="24"/>
          <w:szCs w:val="24"/>
        </w:rPr>
        <w:t>the contract</w:t>
      </w:r>
      <w:r w:rsidRPr="006978E4">
        <w:rPr>
          <w:rFonts w:ascii="Arial" w:hAnsi="Arial" w:cs="Arial"/>
          <w:sz w:val="24"/>
          <w:szCs w:val="24"/>
        </w:rPr>
        <w:t xml:space="preserve">.  The Contractor will not make or retain copies of any such information, materials or documents. The Contractor and its employees, agents, and subcontractors may have access to confidential </w:t>
      </w:r>
      <w:r w:rsidR="00561486">
        <w:rPr>
          <w:rFonts w:ascii="Arial" w:hAnsi="Arial" w:cs="Arial"/>
          <w:sz w:val="24"/>
          <w:szCs w:val="24"/>
        </w:rPr>
        <w:t xml:space="preserve">employee personnel </w:t>
      </w:r>
      <w:r w:rsidRPr="006978E4">
        <w:rPr>
          <w:rFonts w:ascii="Arial" w:hAnsi="Arial" w:cs="Arial"/>
          <w:sz w:val="24"/>
          <w:szCs w:val="24"/>
        </w:rPr>
        <w:t>information</w:t>
      </w:r>
      <w:r w:rsidR="00561486">
        <w:rPr>
          <w:rFonts w:ascii="Arial" w:hAnsi="Arial" w:cs="Arial"/>
          <w:sz w:val="24"/>
          <w:szCs w:val="24"/>
        </w:rPr>
        <w:t>; m</w:t>
      </w:r>
      <w:r w:rsidRPr="006978E4">
        <w:rPr>
          <w:rFonts w:ascii="Arial" w:hAnsi="Arial" w:cs="Arial"/>
          <w:sz w:val="24"/>
          <w:szCs w:val="24"/>
        </w:rPr>
        <w:t xml:space="preserve">isuse of such information may adversely affect the subject individual’s civil rights and violates the law.  The Contractor will implement reasonable and prudent measures to keep secure </w:t>
      </w:r>
      <w:r w:rsidR="00561486">
        <w:rPr>
          <w:rFonts w:ascii="Arial" w:hAnsi="Arial" w:cs="Arial"/>
          <w:sz w:val="24"/>
          <w:szCs w:val="24"/>
        </w:rPr>
        <w:t xml:space="preserve">beneemployee personnel </w:t>
      </w:r>
      <w:r w:rsidRPr="006978E4">
        <w:rPr>
          <w:rFonts w:ascii="Arial" w:hAnsi="Arial" w:cs="Arial"/>
          <w:sz w:val="24"/>
          <w:szCs w:val="24"/>
        </w:rPr>
        <w:t xml:space="preserve">information accessed by its employees, agents, and subcontractors during the performance of </w:t>
      </w:r>
      <w:r>
        <w:rPr>
          <w:rFonts w:ascii="Arial" w:hAnsi="Arial" w:cs="Arial"/>
          <w:sz w:val="24"/>
          <w:szCs w:val="24"/>
        </w:rPr>
        <w:t>services</w:t>
      </w:r>
      <w:r w:rsidRPr="006978E4">
        <w:rPr>
          <w:rFonts w:ascii="Arial" w:hAnsi="Arial" w:cs="Arial"/>
          <w:sz w:val="24"/>
          <w:szCs w:val="24"/>
        </w:rPr>
        <w:t>.  The Contractor will advise its employees, agents, and subcontractors of this confidentiality requirement.</w:t>
      </w:r>
    </w:p>
    <w:p w14:paraId="676AD882" w14:textId="77777777" w:rsidR="002C0838" w:rsidRPr="006978E4" w:rsidRDefault="002C0838" w:rsidP="006C0209">
      <w:pPr>
        <w:jc w:val="both"/>
        <w:rPr>
          <w:rFonts w:ascii="Arial" w:hAnsi="Arial" w:cs="Arial"/>
          <w:sz w:val="24"/>
          <w:szCs w:val="24"/>
        </w:rPr>
      </w:pPr>
    </w:p>
    <w:p w14:paraId="0900E33F" w14:textId="77777777" w:rsidR="002C0838" w:rsidRPr="006978E4" w:rsidRDefault="002C0838" w:rsidP="006C0209">
      <w:pPr>
        <w:jc w:val="both"/>
        <w:rPr>
          <w:rFonts w:ascii="Arial" w:hAnsi="Arial" w:cs="Arial"/>
          <w:sz w:val="24"/>
          <w:szCs w:val="24"/>
        </w:rPr>
      </w:pPr>
      <w:r w:rsidRPr="006978E4">
        <w:rPr>
          <w:rFonts w:ascii="Arial" w:hAnsi="Arial" w:cs="Arial"/>
          <w:sz w:val="24"/>
          <w:szCs w:val="24"/>
        </w:rPr>
        <w:t xml:space="preserve">The Contractor shall disclose the intent to use any service provider outside the continental United States of America to handle any aspect of the work within the scope </w:t>
      </w:r>
      <w:r w:rsidRPr="006978E4">
        <w:rPr>
          <w:rFonts w:ascii="Arial" w:hAnsi="Arial" w:cs="Arial"/>
          <w:sz w:val="24"/>
          <w:szCs w:val="24"/>
        </w:rPr>
        <w:lastRenderedPageBreak/>
        <w:t xml:space="preserve">of </w:t>
      </w:r>
      <w:r>
        <w:rPr>
          <w:rFonts w:ascii="Arial" w:hAnsi="Arial" w:cs="Arial"/>
          <w:sz w:val="24"/>
          <w:szCs w:val="24"/>
        </w:rPr>
        <w:t>services</w:t>
      </w:r>
      <w:r w:rsidRPr="006978E4">
        <w:rPr>
          <w:rFonts w:ascii="Arial" w:hAnsi="Arial" w:cs="Arial"/>
          <w:sz w:val="24"/>
          <w:szCs w:val="24"/>
        </w:rPr>
        <w:t>, and shall describe to the City’s satisfaction the methods, which will be utilized to protect the City’s interests and confidentiality of City records and information in doing so. The City reserves the right to approve any such service provider throughout the term of th</w:t>
      </w:r>
      <w:r>
        <w:rPr>
          <w:rFonts w:ascii="Arial" w:hAnsi="Arial" w:cs="Arial"/>
          <w:sz w:val="24"/>
          <w:szCs w:val="24"/>
        </w:rPr>
        <w:t>e</w:t>
      </w:r>
      <w:r w:rsidRPr="006978E4">
        <w:rPr>
          <w:rFonts w:ascii="Arial" w:hAnsi="Arial" w:cs="Arial"/>
          <w:sz w:val="24"/>
          <w:szCs w:val="24"/>
        </w:rPr>
        <w:t xml:space="preserve"> </w:t>
      </w:r>
      <w:r>
        <w:rPr>
          <w:rFonts w:ascii="Arial" w:hAnsi="Arial" w:cs="Arial"/>
          <w:sz w:val="24"/>
          <w:szCs w:val="24"/>
        </w:rPr>
        <w:t>c</w:t>
      </w:r>
      <w:r w:rsidRPr="006978E4">
        <w:rPr>
          <w:rFonts w:ascii="Arial" w:hAnsi="Arial" w:cs="Arial"/>
          <w:sz w:val="24"/>
          <w:szCs w:val="24"/>
        </w:rPr>
        <w:t>ontract at its sole and absolute discretion.</w:t>
      </w:r>
    </w:p>
    <w:p w14:paraId="021AB092" w14:textId="77777777" w:rsidR="002C0838" w:rsidRPr="006978E4" w:rsidRDefault="002C0838" w:rsidP="006C0209">
      <w:pPr>
        <w:jc w:val="both"/>
        <w:rPr>
          <w:rFonts w:ascii="Arial" w:hAnsi="Arial" w:cs="Arial"/>
          <w:sz w:val="24"/>
          <w:szCs w:val="24"/>
        </w:rPr>
      </w:pPr>
    </w:p>
    <w:p w14:paraId="54F48BDB" w14:textId="77777777" w:rsidR="002C0838" w:rsidRPr="006978E4" w:rsidRDefault="002C0838" w:rsidP="006C0209">
      <w:pPr>
        <w:jc w:val="both"/>
        <w:rPr>
          <w:rFonts w:ascii="Arial" w:hAnsi="Arial" w:cs="Arial"/>
          <w:sz w:val="24"/>
          <w:szCs w:val="24"/>
        </w:rPr>
      </w:pPr>
      <w:r w:rsidRPr="006978E4">
        <w:rPr>
          <w:rFonts w:ascii="Arial" w:hAnsi="Arial" w:cs="Arial"/>
          <w:sz w:val="24"/>
          <w:szCs w:val="24"/>
        </w:rPr>
        <w:t>Any breach of security that occurs through Contractor’s website, offices or network shall require Contractor to be responsible for notifying City and all applicants affected by such breach.  Contractor shall also be responsible for all costs associated with such notification.</w:t>
      </w:r>
    </w:p>
    <w:p w14:paraId="44A640F4" w14:textId="77777777" w:rsidR="002C0838" w:rsidRPr="006978E4" w:rsidRDefault="002C0838" w:rsidP="006C0209">
      <w:pPr>
        <w:jc w:val="both"/>
        <w:rPr>
          <w:rFonts w:ascii="Arial" w:hAnsi="Arial" w:cs="Arial"/>
          <w:sz w:val="24"/>
          <w:szCs w:val="24"/>
        </w:rPr>
      </w:pPr>
    </w:p>
    <w:p w14:paraId="3916ACCE" w14:textId="77777777" w:rsidR="002C0838" w:rsidRPr="006978E4" w:rsidRDefault="002C0838" w:rsidP="006C0209">
      <w:pPr>
        <w:jc w:val="both"/>
        <w:rPr>
          <w:rFonts w:ascii="Arial" w:hAnsi="Arial" w:cs="Arial"/>
          <w:sz w:val="24"/>
          <w:szCs w:val="24"/>
        </w:rPr>
      </w:pPr>
      <w:bookmarkStart w:id="13" w:name="_Toc310347033"/>
      <w:r>
        <w:rPr>
          <w:rFonts w:ascii="Arial" w:hAnsi="Arial" w:cs="Arial"/>
          <w:b/>
          <w:sz w:val="24"/>
          <w:szCs w:val="24"/>
        </w:rPr>
        <w:t>4.25</w:t>
      </w:r>
      <w:r w:rsidRPr="006978E4">
        <w:rPr>
          <w:rFonts w:ascii="Arial" w:hAnsi="Arial" w:cs="Arial"/>
          <w:b/>
          <w:sz w:val="24"/>
          <w:szCs w:val="24"/>
        </w:rPr>
        <w:tab/>
        <w:t>Government Taxation Forms</w:t>
      </w:r>
      <w:bookmarkEnd w:id="13"/>
    </w:p>
    <w:p w14:paraId="35F01E59" w14:textId="77777777" w:rsidR="002C0838" w:rsidRPr="006978E4" w:rsidRDefault="002C0838" w:rsidP="006C0209">
      <w:pPr>
        <w:tabs>
          <w:tab w:val="left" w:pos="0"/>
        </w:tabs>
        <w:jc w:val="both"/>
        <w:rPr>
          <w:rFonts w:ascii="Arial" w:hAnsi="Arial" w:cs="Arial"/>
          <w:sz w:val="24"/>
          <w:szCs w:val="24"/>
        </w:rPr>
      </w:pPr>
      <w:r w:rsidRPr="006978E4">
        <w:rPr>
          <w:rFonts w:ascii="Arial" w:hAnsi="Arial" w:cs="Arial"/>
          <w:sz w:val="24"/>
          <w:szCs w:val="24"/>
        </w:rPr>
        <w:t xml:space="preserve">Proposers must submit the following three forms found in </w:t>
      </w:r>
      <w:r>
        <w:rPr>
          <w:rFonts w:ascii="Arial" w:hAnsi="Arial" w:cs="Arial"/>
          <w:sz w:val="24"/>
          <w:szCs w:val="24"/>
        </w:rPr>
        <w:t>Part B</w:t>
      </w:r>
      <w:r w:rsidRPr="00DC2C5D">
        <w:rPr>
          <w:rFonts w:ascii="Arial" w:hAnsi="Arial" w:cs="Arial"/>
          <w:sz w:val="24"/>
          <w:szCs w:val="24"/>
        </w:rPr>
        <w:t>, Attachment 3 to</w:t>
      </w:r>
      <w:r w:rsidRPr="006978E4">
        <w:rPr>
          <w:rFonts w:ascii="Arial" w:hAnsi="Arial" w:cs="Arial"/>
          <w:sz w:val="24"/>
          <w:szCs w:val="24"/>
        </w:rPr>
        <w:t xml:space="preserve"> the awarding authority at the same time the Proposal is submitted:</w:t>
      </w:r>
    </w:p>
    <w:p w14:paraId="57C9090F" w14:textId="77777777" w:rsidR="002C0838" w:rsidRPr="006978E4" w:rsidRDefault="002C0838" w:rsidP="00A21420">
      <w:pPr>
        <w:numPr>
          <w:ilvl w:val="0"/>
          <w:numId w:val="16"/>
        </w:numPr>
        <w:tabs>
          <w:tab w:val="left" w:pos="720"/>
        </w:tabs>
        <w:ind w:left="720"/>
        <w:jc w:val="both"/>
        <w:rPr>
          <w:rFonts w:ascii="Arial" w:hAnsi="Arial" w:cs="Arial"/>
          <w:sz w:val="24"/>
          <w:szCs w:val="24"/>
        </w:rPr>
      </w:pPr>
      <w:r w:rsidRPr="006978E4">
        <w:rPr>
          <w:rFonts w:ascii="Arial" w:hAnsi="Arial" w:cs="Arial"/>
          <w:sz w:val="24"/>
          <w:szCs w:val="24"/>
        </w:rPr>
        <w:t>IRS Request for Taxpayer Identification and Certificate (Form W-9)</w:t>
      </w:r>
    </w:p>
    <w:p w14:paraId="566D5E4A" w14:textId="1256EB6B" w:rsidR="002C0838" w:rsidRPr="006978E4" w:rsidRDefault="002C0838" w:rsidP="00A21420">
      <w:pPr>
        <w:numPr>
          <w:ilvl w:val="0"/>
          <w:numId w:val="16"/>
        </w:numPr>
        <w:tabs>
          <w:tab w:val="left" w:pos="720"/>
        </w:tabs>
        <w:ind w:left="720"/>
        <w:jc w:val="both"/>
        <w:rPr>
          <w:rFonts w:ascii="Arial" w:hAnsi="Arial" w:cs="Arial"/>
          <w:sz w:val="24"/>
          <w:szCs w:val="24"/>
        </w:rPr>
      </w:pPr>
      <w:r w:rsidRPr="006978E4">
        <w:rPr>
          <w:rFonts w:ascii="Arial" w:hAnsi="Arial" w:cs="Arial"/>
          <w:sz w:val="24"/>
          <w:szCs w:val="24"/>
        </w:rPr>
        <w:t xml:space="preserve">Evidence of having </w:t>
      </w:r>
      <w:r w:rsidR="00F7498E">
        <w:rPr>
          <w:rFonts w:ascii="Arial" w:hAnsi="Arial" w:cs="Arial"/>
          <w:sz w:val="24"/>
          <w:szCs w:val="24"/>
        </w:rPr>
        <w:t xml:space="preserve">applied for or </w:t>
      </w:r>
      <w:r w:rsidRPr="006978E4">
        <w:rPr>
          <w:rFonts w:ascii="Arial" w:hAnsi="Arial" w:cs="Arial"/>
          <w:sz w:val="24"/>
          <w:szCs w:val="24"/>
        </w:rPr>
        <w:t>obtained a tax registration account number (City of L.A.  Tax Registration Certificate number and/or Vender Registration number)</w:t>
      </w:r>
    </w:p>
    <w:p w14:paraId="3CC70E8E" w14:textId="77777777" w:rsidR="002C0838" w:rsidRPr="006978E4" w:rsidRDefault="002C0838" w:rsidP="00A21420">
      <w:pPr>
        <w:numPr>
          <w:ilvl w:val="0"/>
          <w:numId w:val="16"/>
        </w:numPr>
        <w:tabs>
          <w:tab w:val="left" w:pos="720"/>
        </w:tabs>
        <w:ind w:left="720"/>
        <w:jc w:val="both"/>
        <w:rPr>
          <w:rFonts w:ascii="Arial" w:hAnsi="Arial" w:cs="Arial"/>
          <w:sz w:val="24"/>
          <w:szCs w:val="24"/>
        </w:rPr>
      </w:pPr>
      <w:r w:rsidRPr="006978E4">
        <w:rPr>
          <w:rFonts w:ascii="Arial" w:hAnsi="Arial" w:cs="Arial"/>
          <w:sz w:val="24"/>
          <w:szCs w:val="24"/>
        </w:rPr>
        <w:t xml:space="preserve">State of California Withholding Exemption Certificate (Form 590) or Non-resident Withholding Certification (Form 587), if the </w:t>
      </w:r>
      <w:r>
        <w:rPr>
          <w:rFonts w:ascii="Arial" w:hAnsi="Arial" w:cs="Arial"/>
          <w:sz w:val="24"/>
          <w:szCs w:val="24"/>
        </w:rPr>
        <w:t>p</w:t>
      </w:r>
      <w:r w:rsidRPr="006978E4">
        <w:rPr>
          <w:rFonts w:ascii="Arial" w:hAnsi="Arial" w:cs="Arial"/>
          <w:sz w:val="24"/>
          <w:szCs w:val="24"/>
        </w:rPr>
        <w:t>roposer is located outside of California.</w:t>
      </w:r>
    </w:p>
    <w:p w14:paraId="3B8636FA" w14:textId="77777777" w:rsidR="002C0838" w:rsidRPr="006978E4" w:rsidRDefault="002C0838" w:rsidP="006C0209">
      <w:pPr>
        <w:jc w:val="both"/>
        <w:rPr>
          <w:rFonts w:ascii="Arial" w:hAnsi="Arial" w:cs="Arial"/>
          <w:sz w:val="24"/>
          <w:szCs w:val="24"/>
        </w:rPr>
      </w:pPr>
    </w:p>
    <w:p w14:paraId="26F7E30C" w14:textId="77777777" w:rsidR="002C0838" w:rsidRPr="006978E4" w:rsidRDefault="002C0838" w:rsidP="006C0209">
      <w:pPr>
        <w:jc w:val="both"/>
        <w:rPr>
          <w:rFonts w:ascii="Arial" w:hAnsi="Arial" w:cs="Arial"/>
          <w:b/>
          <w:sz w:val="24"/>
          <w:szCs w:val="24"/>
        </w:rPr>
      </w:pPr>
      <w:r>
        <w:rPr>
          <w:rFonts w:ascii="Arial" w:hAnsi="Arial" w:cs="Arial"/>
          <w:b/>
          <w:sz w:val="24"/>
          <w:szCs w:val="24"/>
        </w:rPr>
        <w:t>4.26</w:t>
      </w:r>
      <w:r w:rsidRPr="006978E4">
        <w:rPr>
          <w:rFonts w:ascii="Arial" w:hAnsi="Arial" w:cs="Arial"/>
          <w:b/>
          <w:sz w:val="24"/>
          <w:szCs w:val="24"/>
        </w:rPr>
        <w:tab/>
        <w:t>On-Line Submission of Required Documents</w:t>
      </w:r>
    </w:p>
    <w:p w14:paraId="0ECE0F1D" w14:textId="77777777" w:rsidR="002C0838" w:rsidRPr="006978E4" w:rsidRDefault="002C0838" w:rsidP="006C0209">
      <w:pPr>
        <w:ind w:left="1080" w:hanging="360"/>
        <w:jc w:val="both"/>
        <w:rPr>
          <w:rFonts w:ascii="Arial" w:hAnsi="Arial" w:cs="Arial"/>
          <w:sz w:val="24"/>
          <w:szCs w:val="24"/>
        </w:rPr>
      </w:pPr>
      <w:r w:rsidRPr="006978E4">
        <w:rPr>
          <w:rFonts w:ascii="Arial" w:hAnsi="Arial" w:cs="Arial"/>
          <w:b/>
          <w:sz w:val="24"/>
          <w:szCs w:val="24"/>
        </w:rPr>
        <w:t>a) Nondiscrimination, Equal Employment Practices and Affirmative Action Program (Non-Construction)</w:t>
      </w:r>
    </w:p>
    <w:p w14:paraId="12269784" w14:textId="77777777" w:rsidR="002C0838" w:rsidRPr="006978E4" w:rsidRDefault="002C0838" w:rsidP="006C0209">
      <w:pPr>
        <w:tabs>
          <w:tab w:val="left" w:pos="900"/>
        </w:tabs>
        <w:ind w:left="1080"/>
        <w:jc w:val="both"/>
        <w:rPr>
          <w:rFonts w:ascii="Arial" w:hAnsi="Arial" w:cs="Arial"/>
          <w:sz w:val="24"/>
          <w:szCs w:val="24"/>
        </w:rPr>
      </w:pPr>
      <w:r w:rsidRPr="006978E4">
        <w:rPr>
          <w:rFonts w:ascii="Arial" w:hAnsi="Arial" w:cs="Arial"/>
          <w:sz w:val="24"/>
          <w:szCs w:val="24"/>
        </w:rPr>
        <w:t xml:space="preserve">Proposers are advised that any contract awarded pursuant to this procurement process shall be subject to the applicable provisions of Los Angeles Administrative Code Section 10.8.2., Non-discrimination Clause.  </w:t>
      </w:r>
    </w:p>
    <w:p w14:paraId="6D8F5D78" w14:textId="77777777" w:rsidR="002C0838" w:rsidRPr="006978E4" w:rsidRDefault="002C0838" w:rsidP="006C0209">
      <w:pPr>
        <w:tabs>
          <w:tab w:val="left" w:pos="900"/>
        </w:tabs>
        <w:ind w:left="1080"/>
        <w:jc w:val="both"/>
        <w:rPr>
          <w:rFonts w:ascii="Arial" w:hAnsi="Arial" w:cs="Arial"/>
          <w:sz w:val="24"/>
          <w:szCs w:val="24"/>
        </w:rPr>
      </w:pPr>
    </w:p>
    <w:p w14:paraId="3001BF7A" w14:textId="77777777" w:rsidR="002C0838" w:rsidRPr="006978E4" w:rsidRDefault="002C0838" w:rsidP="006C0209">
      <w:pPr>
        <w:tabs>
          <w:tab w:val="left" w:pos="900"/>
        </w:tabs>
        <w:ind w:left="1080"/>
        <w:jc w:val="both"/>
        <w:rPr>
          <w:rFonts w:ascii="Arial" w:hAnsi="Arial" w:cs="Arial"/>
          <w:sz w:val="24"/>
          <w:szCs w:val="24"/>
        </w:rPr>
      </w:pPr>
      <w:r>
        <w:rPr>
          <w:rFonts w:ascii="Arial" w:hAnsi="Arial" w:cs="Arial"/>
          <w:sz w:val="24"/>
          <w:szCs w:val="24"/>
        </w:rPr>
        <w:t>Contractors that provide n</w:t>
      </w:r>
      <w:r w:rsidRPr="006978E4">
        <w:rPr>
          <w:rFonts w:ascii="Arial" w:hAnsi="Arial" w:cs="Arial"/>
          <w:sz w:val="24"/>
          <w:szCs w:val="24"/>
        </w:rPr>
        <w:t xml:space="preserve">on-construction services to or for the City for which the consideration is $1,000 or more shall comply with the provisions of Los Angeles Administrative Code Sections 10.8.3., Equal Employment Practices Provisions. All </w:t>
      </w:r>
      <w:r>
        <w:rPr>
          <w:rFonts w:ascii="Arial" w:hAnsi="Arial" w:cs="Arial"/>
          <w:sz w:val="24"/>
          <w:szCs w:val="24"/>
        </w:rPr>
        <w:t>p</w:t>
      </w:r>
      <w:r w:rsidRPr="006978E4">
        <w:rPr>
          <w:rFonts w:ascii="Arial" w:hAnsi="Arial" w:cs="Arial"/>
          <w:sz w:val="24"/>
          <w:szCs w:val="24"/>
        </w:rPr>
        <w:t xml:space="preserve">roposers shall complete and upload the Non-Discrimination/Equal Employment Practices Affidavit (two (2) pages) available on the City of Los Angeles’ Business Assistance Virtual Network (BAVN) residing at </w:t>
      </w:r>
      <w:hyperlink r:id="rId29" w:history="1">
        <w:r w:rsidRPr="006978E4">
          <w:rPr>
            <w:rStyle w:val="Hyperlink"/>
            <w:rFonts w:ascii="Arial" w:hAnsi="Arial" w:cs="Arial"/>
            <w:sz w:val="24"/>
            <w:szCs w:val="24"/>
          </w:rPr>
          <w:t>www.labavn.org</w:t>
        </w:r>
      </w:hyperlink>
      <w:r w:rsidRPr="006978E4">
        <w:rPr>
          <w:rFonts w:ascii="Arial" w:hAnsi="Arial" w:cs="Arial"/>
          <w:sz w:val="24"/>
          <w:szCs w:val="24"/>
        </w:rPr>
        <w:t xml:space="preserve"> </w:t>
      </w:r>
      <w:r w:rsidRPr="00F210E7">
        <w:rPr>
          <w:rFonts w:ascii="Arial" w:hAnsi="Arial" w:cs="Arial"/>
          <w:sz w:val="24"/>
          <w:szCs w:val="24"/>
        </w:rPr>
        <w:t>prior to award of a City contract valued at $1,000 or more.</w:t>
      </w:r>
    </w:p>
    <w:p w14:paraId="4E1B80F6" w14:textId="77777777" w:rsidR="002C0838" w:rsidRPr="006978E4" w:rsidRDefault="002C0838" w:rsidP="006C0209">
      <w:pPr>
        <w:tabs>
          <w:tab w:val="left" w:pos="900"/>
        </w:tabs>
        <w:ind w:left="1080"/>
        <w:jc w:val="both"/>
        <w:rPr>
          <w:rFonts w:ascii="Arial" w:hAnsi="Arial" w:cs="Arial"/>
          <w:sz w:val="24"/>
          <w:szCs w:val="24"/>
        </w:rPr>
      </w:pPr>
    </w:p>
    <w:p w14:paraId="102F4ED0" w14:textId="77777777" w:rsidR="002C0838" w:rsidRPr="006978E4" w:rsidRDefault="002C0838" w:rsidP="006C0209">
      <w:pPr>
        <w:tabs>
          <w:tab w:val="left" w:pos="900"/>
        </w:tabs>
        <w:ind w:left="1080"/>
        <w:jc w:val="both"/>
        <w:rPr>
          <w:rFonts w:ascii="Arial" w:hAnsi="Arial" w:cs="Arial"/>
          <w:sz w:val="24"/>
          <w:szCs w:val="24"/>
        </w:rPr>
      </w:pPr>
      <w:r>
        <w:rPr>
          <w:rFonts w:ascii="Arial" w:hAnsi="Arial" w:cs="Arial"/>
          <w:sz w:val="24"/>
          <w:szCs w:val="24"/>
        </w:rPr>
        <w:t>Contractors that provide n</w:t>
      </w:r>
      <w:r w:rsidRPr="006978E4">
        <w:rPr>
          <w:rFonts w:ascii="Arial" w:hAnsi="Arial" w:cs="Arial"/>
          <w:sz w:val="24"/>
          <w:szCs w:val="24"/>
        </w:rPr>
        <w:t xml:space="preserve">on-construction services to or for the City </w:t>
      </w:r>
      <w:r>
        <w:rPr>
          <w:rFonts w:ascii="Arial" w:hAnsi="Arial" w:cs="Arial"/>
          <w:sz w:val="24"/>
          <w:szCs w:val="24"/>
        </w:rPr>
        <w:t xml:space="preserve">for which the consideration is </w:t>
      </w:r>
      <w:r w:rsidRPr="006978E4">
        <w:rPr>
          <w:rFonts w:ascii="Arial" w:hAnsi="Arial" w:cs="Arial"/>
          <w:sz w:val="24"/>
          <w:szCs w:val="24"/>
        </w:rPr>
        <w:t xml:space="preserve">$100,000 or more shall comply with the provisions of Los Angeles Administrative Code Sections 10.8.4., Affirmative Action Program Provisions.  All </w:t>
      </w:r>
      <w:r>
        <w:rPr>
          <w:rFonts w:ascii="Arial" w:hAnsi="Arial" w:cs="Arial"/>
          <w:sz w:val="24"/>
          <w:szCs w:val="24"/>
        </w:rPr>
        <w:t>p</w:t>
      </w:r>
      <w:r w:rsidRPr="006978E4">
        <w:rPr>
          <w:rFonts w:ascii="Arial" w:hAnsi="Arial" w:cs="Arial"/>
          <w:sz w:val="24"/>
          <w:szCs w:val="24"/>
        </w:rPr>
        <w:t xml:space="preserve">roposers shall complete and upload the City of Los Angeles Affirmative Action Plan (four (4) pages) available on the City of Los Angeles’ Business Assistance Virtual Network (BAVN) residing at </w:t>
      </w:r>
      <w:hyperlink r:id="rId30" w:history="1">
        <w:r w:rsidRPr="006978E4">
          <w:rPr>
            <w:rStyle w:val="Hyperlink"/>
            <w:rFonts w:ascii="Arial" w:hAnsi="Arial" w:cs="Arial"/>
            <w:sz w:val="24"/>
            <w:szCs w:val="24"/>
          </w:rPr>
          <w:t>www.labavn.org</w:t>
        </w:r>
      </w:hyperlink>
      <w:r w:rsidRPr="006978E4">
        <w:rPr>
          <w:rFonts w:ascii="Arial" w:hAnsi="Arial" w:cs="Arial"/>
          <w:sz w:val="24"/>
          <w:szCs w:val="24"/>
        </w:rPr>
        <w:t xml:space="preserve"> </w:t>
      </w:r>
      <w:r w:rsidRPr="00F210E7">
        <w:rPr>
          <w:rFonts w:ascii="Arial" w:hAnsi="Arial" w:cs="Arial"/>
          <w:sz w:val="24"/>
          <w:szCs w:val="24"/>
        </w:rPr>
        <w:t>prior to award of a City contract valued at $100,000 or more.  Proposers opting to submit their own Affirmative Action Plan may do so by uploading their Affirmative Action Plan onto the City’s BAVN.</w:t>
      </w:r>
    </w:p>
    <w:p w14:paraId="01EF3531" w14:textId="77777777" w:rsidR="002C0838" w:rsidRPr="006978E4" w:rsidRDefault="002C0838" w:rsidP="006C0209">
      <w:pPr>
        <w:tabs>
          <w:tab w:val="left" w:pos="900"/>
        </w:tabs>
        <w:ind w:left="1080"/>
        <w:jc w:val="both"/>
        <w:rPr>
          <w:rFonts w:ascii="Arial" w:hAnsi="Arial" w:cs="Arial"/>
          <w:sz w:val="24"/>
          <w:szCs w:val="24"/>
        </w:rPr>
      </w:pPr>
    </w:p>
    <w:p w14:paraId="50D8520C" w14:textId="77777777" w:rsidR="002C0838" w:rsidRPr="006978E4" w:rsidRDefault="002C0838" w:rsidP="006C0209">
      <w:pPr>
        <w:tabs>
          <w:tab w:val="left" w:pos="900"/>
        </w:tabs>
        <w:ind w:left="1080"/>
        <w:jc w:val="both"/>
        <w:rPr>
          <w:rFonts w:ascii="Arial" w:hAnsi="Arial" w:cs="Arial"/>
          <w:sz w:val="24"/>
          <w:szCs w:val="24"/>
        </w:rPr>
      </w:pPr>
      <w:r w:rsidRPr="006978E4">
        <w:rPr>
          <w:rFonts w:ascii="Arial" w:hAnsi="Arial" w:cs="Arial"/>
          <w:sz w:val="24"/>
          <w:szCs w:val="24"/>
        </w:rPr>
        <w:t xml:space="preserve">Both the Non-Discrimination/Equal Employment Practices Affidavit and the City of Los Angeles Affirmative Action Plan Affidavit shall be effective for a period of twelve months from the date </w:t>
      </w:r>
      <w:r>
        <w:rPr>
          <w:rFonts w:ascii="Arial" w:hAnsi="Arial" w:cs="Arial"/>
          <w:sz w:val="24"/>
          <w:szCs w:val="24"/>
        </w:rPr>
        <w:t>they are</w:t>
      </w:r>
      <w:r w:rsidRPr="006978E4">
        <w:rPr>
          <w:rFonts w:ascii="Arial" w:hAnsi="Arial" w:cs="Arial"/>
          <w:sz w:val="24"/>
          <w:szCs w:val="24"/>
        </w:rPr>
        <w:t xml:space="preserve"> first uploaded onto the City’s BAVN.</w:t>
      </w:r>
    </w:p>
    <w:p w14:paraId="15D06783" w14:textId="77777777" w:rsidR="002C0838" w:rsidRPr="006978E4" w:rsidRDefault="002C0838" w:rsidP="006C0209">
      <w:pPr>
        <w:tabs>
          <w:tab w:val="left" w:pos="900"/>
        </w:tabs>
        <w:ind w:left="1080"/>
        <w:jc w:val="both"/>
        <w:rPr>
          <w:rFonts w:ascii="Arial" w:hAnsi="Arial" w:cs="Arial"/>
          <w:sz w:val="24"/>
          <w:szCs w:val="24"/>
        </w:rPr>
      </w:pPr>
    </w:p>
    <w:p w14:paraId="771FCC33" w14:textId="77777777" w:rsidR="002C0838" w:rsidRPr="006978E4" w:rsidRDefault="002C0838" w:rsidP="006C0209">
      <w:pPr>
        <w:tabs>
          <w:tab w:val="left" w:pos="900"/>
        </w:tabs>
        <w:ind w:left="1080"/>
        <w:jc w:val="both"/>
        <w:rPr>
          <w:rFonts w:ascii="Arial" w:hAnsi="Arial" w:cs="Arial"/>
          <w:sz w:val="24"/>
          <w:szCs w:val="24"/>
        </w:rPr>
      </w:pPr>
      <w:r w:rsidRPr="006978E4">
        <w:rPr>
          <w:rFonts w:ascii="Arial" w:hAnsi="Arial" w:cs="Arial"/>
          <w:sz w:val="24"/>
          <w:szCs w:val="24"/>
        </w:rPr>
        <w:t xml:space="preserve">Proposers seeking additional information regarding the requirements of the City’s Non-Discrimination Clause, Equal Employment Practices and Affirmative Action Program may visit the Bureau of Contract Administration’s web site at </w:t>
      </w:r>
      <w:hyperlink r:id="rId31" w:history="1">
        <w:r w:rsidRPr="006978E4">
          <w:rPr>
            <w:rStyle w:val="Hyperlink"/>
            <w:rFonts w:ascii="Arial" w:hAnsi="Arial" w:cs="Arial"/>
            <w:sz w:val="24"/>
            <w:szCs w:val="24"/>
          </w:rPr>
          <w:t>http://bca.lacity.org</w:t>
        </w:r>
      </w:hyperlink>
      <w:r w:rsidRPr="006978E4">
        <w:rPr>
          <w:rFonts w:ascii="Arial" w:hAnsi="Arial" w:cs="Arial"/>
          <w:sz w:val="24"/>
          <w:szCs w:val="24"/>
        </w:rPr>
        <w:t>.</w:t>
      </w:r>
    </w:p>
    <w:p w14:paraId="19E9C8E6" w14:textId="77777777" w:rsidR="002C0838" w:rsidRPr="006978E4" w:rsidRDefault="002C0838" w:rsidP="006C0209">
      <w:pPr>
        <w:ind w:left="720"/>
        <w:jc w:val="both"/>
        <w:rPr>
          <w:rFonts w:ascii="Arial" w:hAnsi="Arial" w:cs="Arial"/>
          <w:sz w:val="24"/>
          <w:szCs w:val="24"/>
        </w:rPr>
      </w:pPr>
    </w:p>
    <w:p w14:paraId="38CCE982" w14:textId="77777777" w:rsidR="002C0838" w:rsidRPr="006978E4" w:rsidRDefault="002C0838" w:rsidP="006C0209">
      <w:pPr>
        <w:ind w:left="720"/>
        <w:jc w:val="both"/>
        <w:rPr>
          <w:rFonts w:ascii="Arial" w:hAnsi="Arial" w:cs="Arial"/>
          <w:sz w:val="24"/>
          <w:szCs w:val="24"/>
        </w:rPr>
      </w:pPr>
      <w:r w:rsidRPr="006978E4">
        <w:rPr>
          <w:rFonts w:ascii="Arial" w:hAnsi="Arial" w:cs="Arial"/>
          <w:b/>
          <w:sz w:val="24"/>
          <w:szCs w:val="24"/>
        </w:rPr>
        <w:t>b)  Equal Benefits Ordinance</w:t>
      </w:r>
    </w:p>
    <w:p w14:paraId="282704C8" w14:textId="77777777" w:rsidR="002C0838" w:rsidRPr="006978E4" w:rsidRDefault="002C0838" w:rsidP="006C0209">
      <w:pPr>
        <w:ind w:left="1080"/>
        <w:jc w:val="both"/>
        <w:rPr>
          <w:rFonts w:ascii="Arial" w:hAnsi="Arial" w:cs="Arial"/>
          <w:sz w:val="24"/>
          <w:szCs w:val="24"/>
        </w:rPr>
      </w:pPr>
      <w:r w:rsidRPr="006978E4">
        <w:rPr>
          <w:rFonts w:ascii="Arial" w:hAnsi="Arial" w:cs="Arial"/>
          <w:sz w:val="24"/>
          <w:szCs w:val="24"/>
        </w:rPr>
        <w:t xml:space="preserve">Proposers are advised that any contract awarded pursuant to this procurement process shall be subject to the applicable provisions of Los Angeles Administrative Code Section 10.8.2.1, Equal Benefits Ordinance (EBO). </w:t>
      </w:r>
    </w:p>
    <w:p w14:paraId="7BEF3D5A" w14:textId="77777777" w:rsidR="002C0838" w:rsidRPr="006978E4" w:rsidRDefault="002C0838" w:rsidP="006C0209">
      <w:pPr>
        <w:ind w:left="1080"/>
        <w:jc w:val="both"/>
        <w:rPr>
          <w:rFonts w:ascii="Arial" w:hAnsi="Arial" w:cs="Arial"/>
          <w:sz w:val="24"/>
          <w:szCs w:val="24"/>
        </w:rPr>
      </w:pPr>
    </w:p>
    <w:p w14:paraId="24119797" w14:textId="77777777" w:rsidR="002C0838" w:rsidRPr="006978E4" w:rsidRDefault="002C0838" w:rsidP="006C0209">
      <w:pPr>
        <w:ind w:left="1080"/>
        <w:jc w:val="both"/>
        <w:rPr>
          <w:rFonts w:ascii="Arial" w:hAnsi="Arial" w:cs="Arial"/>
          <w:sz w:val="24"/>
          <w:szCs w:val="24"/>
        </w:rPr>
      </w:pPr>
      <w:r w:rsidRPr="006978E4">
        <w:rPr>
          <w:rFonts w:ascii="Arial" w:hAnsi="Arial" w:cs="Arial"/>
          <w:sz w:val="24"/>
          <w:szCs w:val="24"/>
        </w:rPr>
        <w:t xml:space="preserve">All </w:t>
      </w:r>
      <w:r>
        <w:rPr>
          <w:rFonts w:ascii="Arial" w:hAnsi="Arial" w:cs="Arial"/>
          <w:sz w:val="24"/>
          <w:szCs w:val="24"/>
        </w:rPr>
        <w:t>p</w:t>
      </w:r>
      <w:r w:rsidRPr="006978E4">
        <w:rPr>
          <w:rFonts w:ascii="Arial" w:hAnsi="Arial" w:cs="Arial"/>
          <w:sz w:val="24"/>
          <w:szCs w:val="24"/>
        </w:rPr>
        <w:t xml:space="preserve">roposers shall complete and upload the Equal Benefits Ordinance Affidavit (two (2) pages) available on the City of Los Angeles’ Business Assistance Virtual Network (BAVN) residing at </w:t>
      </w:r>
      <w:hyperlink r:id="rId32" w:history="1">
        <w:r w:rsidRPr="006978E4">
          <w:rPr>
            <w:rStyle w:val="Hyperlink"/>
            <w:rFonts w:ascii="Arial" w:hAnsi="Arial" w:cs="Arial"/>
            <w:sz w:val="24"/>
            <w:szCs w:val="24"/>
          </w:rPr>
          <w:t>www.labavn.org</w:t>
        </w:r>
      </w:hyperlink>
      <w:r w:rsidRPr="006978E4">
        <w:rPr>
          <w:rFonts w:ascii="Arial" w:hAnsi="Arial" w:cs="Arial"/>
          <w:sz w:val="24"/>
          <w:szCs w:val="24"/>
        </w:rPr>
        <w:t xml:space="preserve"> </w:t>
      </w:r>
      <w:r w:rsidRPr="00F210E7">
        <w:rPr>
          <w:rFonts w:ascii="Arial" w:hAnsi="Arial" w:cs="Arial"/>
          <w:sz w:val="24"/>
          <w:szCs w:val="24"/>
        </w:rPr>
        <w:t>prior to award of a City contract, the value of which exceeds $5,000.</w:t>
      </w:r>
      <w:r w:rsidRPr="006978E4">
        <w:rPr>
          <w:rFonts w:ascii="Arial" w:hAnsi="Arial" w:cs="Arial"/>
          <w:sz w:val="24"/>
          <w:szCs w:val="24"/>
        </w:rPr>
        <w:t xml:space="preserve">  The Equal Benefits Ordinance Affidavit shall be effective for a period of twelve months from the date it is first uploaded onto the City’s BAVN.  Proposers do not need to submit supporting documentation with their bids or proposals. However, the City may request supporting documentation to verify that the benefits are provided equally as specified on the Equal Benefits Ordinance Affidavit.  </w:t>
      </w:r>
    </w:p>
    <w:p w14:paraId="51F132ED" w14:textId="77777777" w:rsidR="002C0838" w:rsidRPr="006978E4" w:rsidRDefault="002C0838" w:rsidP="006C0209">
      <w:pPr>
        <w:ind w:left="1080"/>
        <w:jc w:val="both"/>
        <w:rPr>
          <w:rFonts w:ascii="Arial" w:hAnsi="Arial" w:cs="Arial"/>
          <w:sz w:val="24"/>
          <w:szCs w:val="24"/>
        </w:rPr>
      </w:pPr>
    </w:p>
    <w:p w14:paraId="2D3B9B58" w14:textId="77777777" w:rsidR="002C0838" w:rsidRPr="006978E4" w:rsidRDefault="002C0838" w:rsidP="006C0209">
      <w:pPr>
        <w:ind w:left="1080"/>
        <w:jc w:val="both"/>
        <w:rPr>
          <w:rFonts w:ascii="Arial" w:hAnsi="Arial" w:cs="Arial"/>
          <w:sz w:val="24"/>
          <w:szCs w:val="24"/>
        </w:rPr>
      </w:pPr>
      <w:r w:rsidRPr="006978E4">
        <w:rPr>
          <w:rFonts w:ascii="Arial" w:hAnsi="Arial" w:cs="Arial"/>
          <w:sz w:val="24"/>
          <w:szCs w:val="24"/>
        </w:rPr>
        <w:t xml:space="preserve">Proposers seeking additional information regarding the requirements of the Equal Benefits Ordinance may visit the Bureau of Contract Administration’s web site at </w:t>
      </w:r>
      <w:hyperlink r:id="rId33" w:history="1">
        <w:r w:rsidRPr="006978E4">
          <w:rPr>
            <w:rStyle w:val="Hyperlink"/>
            <w:rFonts w:ascii="Arial" w:hAnsi="Arial" w:cs="Arial"/>
            <w:sz w:val="24"/>
            <w:szCs w:val="24"/>
          </w:rPr>
          <w:t>http://bca.lacity.org</w:t>
        </w:r>
      </w:hyperlink>
      <w:r w:rsidRPr="006978E4">
        <w:rPr>
          <w:rFonts w:ascii="Arial" w:hAnsi="Arial" w:cs="Arial"/>
          <w:sz w:val="24"/>
          <w:szCs w:val="24"/>
        </w:rPr>
        <w:t xml:space="preserve">. </w:t>
      </w:r>
    </w:p>
    <w:p w14:paraId="62C3525D" w14:textId="77777777" w:rsidR="002C0838" w:rsidRPr="006978E4" w:rsidRDefault="002C0838" w:rsidP="006C0209">
      <w:pPr>
        <w:ind w:left="720"/>
        <w:jc w:val="both"/>
        <w:rPr>
          <w:rFonts w:ascii="Arial" w:hAnsi="Arial" w:cs="Arial"/>
          <w:sz w:val="24"/>
          <w:szCs w:val="24"/>
        </w:rPr>
      </w:pPr>
    </w:p>
    <w:p w14:paraId="7A3B99FD" w14:textId="77777777" w:rsidR="002C0838" w:rsidRPr="006978E4" w:rsidRDefault="002C0838" w:rsidP="006C0209">
      <w:pPr>
        <w:ind w:firstLine="720"/>
        <w:jc w:val="both"/>
        <w:rPr>
          <w:rFonts w:ascii="Arial" w:hAnsi="Arial" w:cs="Arial"/>
          <w:b/>
          <w:sz w:val="24"/>
          <w:szCs w:val="24"/>
        </w:rPr>
      </w:pPr>
      <w:r w:rsidRPr="006978E4">
        <w:rPr>
          <w:rFonts w:ascii="Arial" w:hAnsi="Arial" w:cs="Arial"/>
          <w:b/>
          <w:sz w:val="24"/>
          <w:szCs w:val="24"/>
        </w:rPr>
        <w:t>c)  Slavery Disclosure Ordinance</w:t>
      </w:r>
    </w:p>
    <w:p w14:paraId="5B8F87CE" w14:textId="77777777" w:rsidR="002C0838" w:rsidRPr="006978E4" w:rsidRDefault="002C0838" w:rsidP="006C0209">
      <w:pPr>
        <w:ind w:left="1080"/>
        <w:jc w:val="both"/>
        <w:rPr>
          <w:rFonts w:ascii="Arial" w:hAnsi="Arial" w:cs="Arial"/>
          <w:sz w:val="24"/>
          <w:szCs w:val="24"/>
        </w:rPr>
      </w:pPr>
      <w:r w:rsidRPr="006978E4">
        <w:rPr>
          <w:rFonts w:ascii="Arial" w:hAnsi="Arial" w:cs="Arial"/>
          <w:sz w:val="24"/>
          <w:szCs w:val="24"/>
        </w:rPr>
        <w:t xml:space="preserve">Unless otherwise exempt, in accordance with the provisions of the Slavery Disclosure Ordinance, any contract awarded pursuant to this RFP will be subject to the Slavery Disclosure Ordinance, Section 10.41 of the Los Angeles Administrative Code. </w:t>
      </w:r>
    </w:p>
    <w:p w14:paraId="2C59BE48" w14:textId="77777777" w:rsidR="002C0838" w:rsidRPr="006978E4" w:rsidRDefault="002C0838" w:rsidP="006C0209">
      <w:pPr>
        <w:ind w:left="1080"/>
        <w:jc w:val="both"/>
        <w:rPr>
          <w:rFonts w:ascii="Arial" w:hAnsi="Arial" w:cs="Arial"/>
          <w:sz w:val="24"/>
          <w:szCs w:val="24"/>
        </w:rPr>
      </w:pPr>
    </w:p>
    <w:p w14:paraId="09E59ED6" w14:textId="77777777" w:rsidR="002C0838" w:rsidRPr="006978E4" w:rsidRDefault="002C0838" w:rsidP="006C0209">
      <w:pPr>
        <w:ind w:left="1080"/>
        <w:jc w:val="both"/>
        <w:rPr>
          <w:rFonts w:ascii="Arial" w:hAnsi="Arial" w:cs="Arial"/>
          <w:sz w:val="24"/>
          <w:szCs w:val="24"/>
        </w:rPr>
      </w:pPr>
      <w:r w:rsidRPr="006978E4">
        <w:rPr>
          <w:rFonts w:ascii="Arial" w:hAnsi="Arial" w:cs="Arial"/>
          <w:sz w:val="24"/>
          <w:szCs w:val="24"/>
        </w:rPr>
        <w:t xml:space="preserve">All </w:t>
      </w:r>
      <w:r>
        <w:rPr>
          <w:rFonts w:ascii="Arial" w:hAnsi="Arial" w:cs="Arial"/>
          <w:sz w:val="24"/>
          <w:szCs w:val="24"/>
        </w:rPr>
        <w:t>p</w:t>
      </w:r>
      <w:r w:rsidRPr="006978E4">
        <w:rPr>
          <w:rFonts w:ascii="Arial" w:hAnsi="Arial" w:cs="Arial"/>
          <w:sz w:val="24"/>
          <w:szCs w:val="24"/>
        </w:rPr>
        <w:t xml:space="preserve">roposers shall complete and upload the Slavery Disclosure Ordinance Affidavit (one (1) page) available on the City of Los Angeles’ Business Assistance Virtual Network (BAVN) residing at </w:t>
      </w:r>
      <w:hyperlink r:id="rId34" w:history="1">
        <w:r w:rsidRPr="006978E4">
          <w:rPr>
            <w:rStyle w:val="Hyperlink"/>
            <w:rFonts w:ascii="Arial" w:hAnsi="Arial" w:cs="Arial"/>
            <w:sz w:val="24"/>
            <w:szCs w:val="24"/>
          </w:rPr>
          <w:t>www.labavn.org</w:t>
        </w:r>
      </w:hyperlink>
      <w:r w:rsidRPr="006978E4">
        <w:rPr>
          <w:rFonts w:ascii="Arial" w:hAnsi="Arial" w:cs="Arial"/>
          <w:sz w:val="24"/>
          <w:szCs w:val="24"/>
        </w:rPr>
        <w:t xml:space="preserve"> </w:t>
      </w:r>
      <w:r w:rsidRPr="00F210E7">
        <w:rPr>
          <w:rFonts w:ascii="Arial" w:hAnsi="Arial" w:cs="Arial"/>
          <w:sz w:val="24"/>
          <w:szCs w:val="24"/>
        </w:rPr>
        <w:t>prior to award of a City contract.</w:t>
      </w:r>
    </w:p>
    <w:p w14:paraId="490B2094" w14:textId="77777777" w:rsidR="002C0838" w:rsidRPr="006978E4" w:rsidRDefault="002C0838" w:rsidP="006C0209">
      <w:pPr>
        <w:ind w:left="1080"/>
        <w:jc w:val="both"/>
        <w:rPr>
          <w:rFonts w:ascii="Arial" w:hAnsi="Arial" w:cs="Arial"/>
          <w:sz w:val="24"/>
          <w:szCs w:val="24"/>
        </w:rPr>
      </w:pPr>
    </w:p>
    <w:p w14:paraId="4AEDA761" w14:textId="77777777" w:rsidR="002C0838" w:rsidRDefault="002C0838" w:rsidP="006C0209">
      <w:pPr>
        <w:ind w:left="1080"/>
        <w:jc w:val="both"/>
        <w:rPr>
          <w:rFonts w:ascii="Arial" w:hAnsi="Arial" w:cs="Arial"/>
          <w:sz w:val="24"/>
          <w:szCs w:val="24"/>
        </w:rPr>
      </w:pPr>
      <w:r w:rsidRPr="006978E4">
        <w:rPr>
          <w:rFonts w:ascii="Arial" w:hAnsi="Arial" w:cs="Arial"/>
          <w:sz w:val="24"/>
          <w:szCs w:val="24"/>
        </w:rPr>
        <w:t xml:space="preserve">Proposers seeking additional information regarding the requirements of the Slavery Disclosure Ordinance may visit the Bureau of Contract Administration’s web site at </w:t>
      </w:r>
      <w:hyperlink r:id="rId35" w:history="1">
        <w:r w:rsidRPr="006978E4">
          <w:rPr>
            <w:rStyle w:val="Hyperlink"/>
            <w:rFonts w:ascii="Arial" w:hAnsi="Arial" w:cs="Arial"/>
            <w:sz w:val="24"/>
            <w:szCs w:val="24"/>
          </w:rPr>
          <w:t>http://bca.lacity.org</w:t>
        </w:r>
      </w:hyperlink>
      <w:r w:rsidRPr="006978E4">
        <w:rPr>
          <w:rFonts w:ascii="Arial" w:hAnsi="Arial" w:cs="Arial"/>
          <w:sz w:val="24"/>
          <w:szCs w:val="24"/>
        </w:rPr>
        <w:t xml:space="preserve">. </w:t>
      </w:r>
    </w:p>
    <w:p w14:paraId="1A3B175F" w14:textId="77777777" w:rsidR="002C0838" w:rsidRDefault="002C0838" w:rsidP="006C0209">
      <w:pPr>
        <w:ind w:left="1080"/>
        <w:jc w:val="both"/>
        <w:rPr>
          <w:rFonts w:ascii="Arial" w:hAnsi="Arial" w:cs="Arial"/>
          <w:sz w:val="24"/>
          <w:szCs w:val="24"/>
        </w:rPr>
      </w:pPr>
    </w:p>
    <w:p w14:paraId="67FC56E6" w14:textId="77777777" w:rsidR="002C0838" w:rsidRPr="00062561" w:rsidRDefault="002C0838" w:rsidP="006C0209">
      <w:pPr>
        <w:tabs>
          <w:tab w:val="left" w:pos="1080"/>
        </w:tabs>
        <w:ind w:left="1080" w:hanging="360"/>
        <w:jc w:val="both"/>
        <w:rPr>
          <w:rFonts w:ascii="Arial" w:hAnsi="Arial" w:cs="Arial"/>
          <w:b/>
          <w:sz w:val="24"/>
          <w:szCs w:val="24"/>
        </w:rPr>
      </w:pPr>
      <w:r>
        <w:rPr>
          <w:rFonts w:ascii="Arial" w:hAnsi="Arial" w:cs="Arial"/>
          <w:b/>
          <w:sz w:val="24"/>
          <w:szCs w:val="24"/>
        </w:rPr>
        <w:lastRenderedPageBreak/>
        <w:t>d)</w:t>
      </w:r>
      <w:r>
        <w:rPr>
          <w:rFonts w:ascii="Arial" w:hAnsi="Arial" w:cs="Arial"/>
          <w:b/>
          <w:sz w:val="24"/>
          <w:szCs w:val="24"/>
        </w:rPr>
        <w:tab/>
      </w:r>
      <w:r w:rsidRPr="00062561">
        <w:rPr>
          <w:rFonts w:ascii="Arial" w:hAnsi="Arial" w:cs="Arial"/>
          <w:b/>
          <w:sz w:val="24"/>
          <w:szCs w:val="24"/>
        </w:rPr>
        <w:t>First Source Hiring Ordinance</w:t>
      </w:r>
    </w:p>
    <w:p w14:paraId="569EA905" w14:textId="77777777" w:rsidR="002C0838" w:rsidRPr="006978E4" w:rsidRDefault="002C0838" w:rsidP="006C0209">
      <w:pPr>
        <w:ind w:left="1080"/>
        <w:jc w:val="both"/>
        <w:rPr>
          <w:rFonts w:ascii="Arial" w:hAnsi="Arial" w:cs="Arial"/>
          <w:sz w:val="24"/>
          <w:szCs w:val="24"/>
        </w:rPr>
      </w:pPr>
      <w:r w:rsidRPr="00062561">
        <w:rPr>
          <w:rFonts w:ascii="Arial" w:hAnsi="Arial" w:cs="Arial"/>
          <w:sz w:val="24"/>
          <w:szCs w:val="24"/>
        </w:rPr>
        <w:t>Unless approved for an exemption, contractors under contracts used primarily for the furnishing of services to or for the City and that involve an expenditure in excess of $25,000 and a contract term of at least three (3) months, and certain recipients of City Loans or Grants, shall comply with the provisions of Los Angeles Administrative Sections 10.44, et seq., First Source Hiring Ordinance (FSHO).  Proposers shall refer to Standard Provisions for City Contracts (Revised 06/12), Attachment 7, “First Source Hiring Ordinance”, for further information regarding the requirements of the Ordinance. The First Source Hiring Ordinance Compliance Affidavit shall only be required of the proposer that is selected for award of a contract.</w:t>
      </w:r>
      <w:r w:rsidRPr="006978E4">
        <w:rPr>
          <w:rFonts w:ascii="Arial" w:hAnsi="Arial" w:cs="Arial"/>
          <w:sz w:val="24"/>
          <w:szCs w:val="24"/>
        </w:rPr>
        <w:t xml:space="preserve">  </w:t>
      </w:r>
      <w:r>
        <w:rPr>
          <w:rFonts w:ascii="Arial" w:hAnsi="Arial" w:cs="Arial"/>
          <w:sz w:val="24"/>
          <w:szCs w:val="24"/>
        </w:rPr>
        <w:t xml:space="preserve"> </w:t>
      </w:r>
    </w:p>
    <w:p w14:paraId="1FC6FB23" w14:textId="77777777" w:rsidR="002C0838" w:rsidRPr="00062561" w:rsidRDefault="002C0838" w:rsidP="006C0209">
      <w:pPr>
        <w:ind w:left="1080"/>
        <w:jc w:val="both"/>
        <w:rPr>
          <w:rFonts w:ascii="Arial" w:hAnsi="Arial" w:cs="Arial"/>
          <w:b/>
          <w:sz w:val="24"/>
          <w:szCs w:val="24"/>
        </w:rPr>
      </w:pPr>
    </w:p>
    <w:p w14:paraId="1578BB5B" w14:textId="77777777" w:rsidR="002C0838" w:rsidRPr="006978E4" w:rsidRDefault="002C0838" w:rsidP="006C0209">
      <w:pPr>
        <w:ind w:left="1440"/>
        <w:jc w:val="both"/>
        <w:rPr>
          <w:rFonts w:ascii="Arial" w:hAnsi="Arial" w:cs="Arial"/>
          <w:sz w:val="24"/>
          <w:szCs w:val="24"/>
        </w:rPr>
      </w:pPr>
    </w:p>
    <w:p w14:paraId="53B84383" w14:textId="510E5F3E" w:rsidR="002C0838" w:rsidRPr="006978E4" w:rsidRDefault="002C0838" w:rsidP="006C0209">
      <w:pPr>
        <w:jc w:val="both"/>
        <w:rPr>
          <w:rFonts w:ascii="Arial" w:hAnsi="Arial" w:cs="Arial"/>
          <w:b/>
          <w:sz w:val="24"/>
          <w:szCs w:val="24"/>
        </w:rPr>
      </w:pPr>
      <w:r>
        <w:rPr>
          <w:rFonts w:ascii="Arial" w:hAnsi="Arial" w:cs="Arial"/>
          <w:b/>
          <w:sz w:val="24"/>
          <w:szCs w:val="24"/>
        </w:rPr>
        <w:t>4.</w:t>
      </w:r>
      <w:r w:rsidR="00E36A52">
        <w:rPr>
          <w:rFonts w:ascii="Arial" w:hAnsi="Arial" w:cs="Arial"/>
          <w:b/>
          <w:sz w:val="24"/>
          <w:szCs w:val="24"/>
        </w:rPr>
        <w:t>27</w:t>
      </w:r>
      <w:r w:rsidRPr="006978E4">
        <w:rPr>
          <w:rFonts w:ascii="Arial" w:hAnsi="Arial" w:cs="Arial"/>
          <w:b/>
          <w:sz w:val="24"/>
          <w:szCs w:val="24"/>
        </w:rPr>
        <w:tab/>
        <w:t>Americans with Disabilities Act</w:t>
      </w:r>
    </w:p>
    <w:p w14:paraId="5F02CDEE" w14:textId="77777777" w:rsidR="002C0838" w:rsidRDefault="002C0838" w:rsidP="006C0209">
      <w:pPr>
        <w:jc w:val="both"/>
        <w:rPr>
          <w:rFonts w:ascii="Arial" w:hAnsi="Arial" w:cs="Arial"/>
          <w:sz w:val="24"/>
          <w:szCs w:val="24"/>
        </w:rPr>
      </w:pPr>
      <w:r w:rsidRPr="006978E4">
        <w:rPr>
          <w:rFonts w:ascii="Arial" w:hAnsi="Arial" w:cs="Arial"/>
          <w:sz w:val="24"/>
          <w:szCs w:val="24"/>
        </w:rPr>
        <w:t xml:space="preserve">As covered under Title II of the Americans with Disabilities Act, the City of Los Angeles does not discriminate on the basis of disability and, upon request, will provide reasonable accommodation to ensure equal access to its proposals, programs, services and activities.  If an individual with a disability requires accommodations to attend the </w:t>
      </w:r>
      <w:r>
        <w:rPr>
          <w:rFonts w:ascii="Arial" w:hAnsi="Arial" w:cs="Arial"/>
          <w:sz w:val="24"/>
          <w:szCs w:val="24"/>
        </w:rPr>
        <w:t>P</w:t>
      </w:r>
      <w:r w:rsidRPr="006978E4">
        <w:rPr>
          <w:rFonts w:ascii="Arial" w:hAnsi="Arial" w:cs="Arial"/>
          <w:sz w:val="24"/>
          <w:szCs w:val="24"/>
        </w:rPr>
        <w:t>re-</w:t>
      </w:r>
      <w:r>
        <w:rPr>
          <w:rFonts w:ascii="Arial" w:hAnsi="Arial" w:cs="Arial"/>
          <w:sz w:val="24"/>
          <w:szCs w:val="24"/>
        </w:rPr>
        <w:t>P</w:t>
      </w:r>
      <w:r w:rsidRPr="006978E4">
        <w:rPr>
          <w:rFonts w:ascii="Arial" w:hAnsi="Arial" w:cs="Arial"/>
          <w:sz w:val="24"/>
          <w:szCs w:val="24"/>
        </w:rPr>
        <w:t xml:space="preserve">roposal </w:t>
      </w:r>
      <w:r>
        <w:rPr>
          <w:rFonts w:ascii="Arial" w:hAnsi="Arial" w:cs="Arial"/>
          <w:sz w:val="24"/>
          <w:szCs w:val="24"/>
        </w:rPr>
        <w:t>C</w:t>
      </w:r>
      <w:r w:rsidRPr="006978E4">
        <w:rPr>
          <w:rFonts w:ascii="Arial" w:hAnsi="Arial" w:cs="Arial"/>
          <w:sz w:val="24"/>
          <w:szCs w:val="24"/>
        </w:rPr>
        <w:t>onference, please contact the Contract Administrator at least five working days prior to the scheduled event.</w:t>
      </w:r>
    </w:p>
    <w:p w14:paraId="09A31F65" w14:textId="77777777" w:rsidR="002C0838" w:rsidRDefault="002C0838" w:rsidP="006C0209">
      <w:pPr>
        <w:jc w:val="both"/>
        <w:rPr>
          <w:rFonts w:ascii="Arial" w:hAnsi="Arial" w:cs="Arial"/>
          <w:sz w:val="24"/>
          <w:szCs w:val="24"/>
        </w:rPr>
      </w:pPr>
    </w:p>
    <w:p w14:paraId="51F829CD" w14:textId="2F68ADF5" w:rsidR="002C0838" w:rsidRPr="00F145AF" w:rsidRDefault="002C0838" w:rsidP="006C0209">
      <w:pPr>
        <w:jc w:val="both"/>
        <w:rPr>
          <w:rFonts w:ascii="Arial" w:hAnsi="Arial" w:cs="Arial"/>
          <w:b/>
          <w:sz w:val="24"/>
          <w:szCs w:val="24"/>
        </w:rPr>
      </w:pPr>
      <w:r w:rsidRPr="00F145AF">
        <w:rPr>
          <w:rFonts w:ascii="Arial" w:hAnsi="Arial" w:cs="Arial"/>
          <w:b/>
          <w:sz w:val="24"/>
          <w:szCs w:val="24"/>
        </w:rPr>
        <w:t>4.</w:t>
      </w:r>
      <w:r w:rsidR="00E36A52">
        <w:rPr>
          <w:rFonts w:ascii="Arial" w:hAnsi="Arial" w:cs="Arial"/>
          <w:b/>
          <w:sz w:val="24"/>
          <w:szCs w:val="24"/>
        </w:rPr>
        <w:t>28</w:t>
      </w:r>
      <w:r w:rsidRPr="00F145AF">
        <w:rPr>
          <w:rFonts w:ascii="Arial" w:hAnsi="Arial" w:cs="Arial"/>
          <w:b/>
          <w:sz w:val="24"/>
          <w:szCs w:val="24"/>
        </w:rPr>
        <w:t xml:space="preserve"> </w:t>
      </w:r>
      <w:r>
        <w:rPr>
          <w:rFonts w:ascii="Arial" w:hAnsi="Arial" w:cs="Arial"/>
          <w:b/>
          <w:sz w:val="24"/>
          <w:szCs w:val="24"/>
        </w:rPr>
        <w:tab/>
      </w:r>
      <w:r w:rsidRPr="0005654F">
        <w:rPr>
          <w:rFonts w:ascii="Arial" w:hAnsi="Arial" w:cs="Arial"/>
          <w:b/>
          <w:sz w:val="24"/>
          <w:szCs w:val="24"/>
        </w:rPr>
        <w:t>Iran Contracting Act of 2010</w:t>
      </w:r>
    </w:p>
    <w:p w14:paraId="38687B95" w14:textId="77777777" w:rsidR="002C0838" w:rsidRPr="006978E4" w:rsidRDefault="002C0838" w:rsidP="006C0209">
      <w:pPr>
        <w:jc w:val="both"/>
        <w:rPr>
          <w:rFonts w:ascii="Arial" w:hAnsi="Arial" w:cs="Arial"/>
          <w:sz w:val="24"/>
          <w:szCs w:val="24"/>
        </w:rPr>
      </w:pPr>
      <w:r w:rsidRPr="00F145AF">
        <w:rPr>
          <w:rFonts w:ascii="Arial" w:hAnsi="Arial" w:cs="Arial"/>
          <w:sz w:val="24"/>
          <w:szCs w:val="24"/>
        </w:rPr>
        <w:t>In accordance with California Public Contract Code Sections 2200-2208, all bidders submitting proposals for, entering into, or renewing contracts with the City of Los Angeles for goods and services estimated at $1,000,000 or more are required to complete, sign, and submit the “Iran Contracting Act of 2010 Compliance Affidavit</w:t>
      </w:r>
      <w:r>
        <w:rPr>
          <w:rFonts w:ascii="Arial" w:hAnsi="Arial" w:cs="Arial"/>
          <w:sz w:val="24"/>
          <w:szCs w:val="24"/>
        </w:rPr>
        <w:t>.”</w:t>
      </w:r>
    </w:p>
    <w:p w14:paraId="1B59E25E" w14:textId="77777777" w:rsidR="002C0838" w:rsidRPr="006978E4" w:rsidRDefault="002C0838" w:rsidP="006C0209">
      <w:pPr>
        <w:ind w:left="720"/>
        <w:jc w:val="both"/>
        <w:rPr>
          <w:rFonts w:ascii="Arial" w:hAnsi="Arial" w:cs="Arial"/>
          <w:sz w:val="24"/>
          <w:szCs w:val="24"/>
        </w:rPr>
      </w:pPr>
    </w:p>
    <w:p w14:paraId="624DDE74" w14:textId="77777777" w:rsidR="002C0838" w:rsidRPr="006978E4" w:rsidRDefault="002C0838" w:rsidP="002C0838">
      <w:pPr>
        <w:jc w:val="both"/>
        <w:rPr>
          <w:rFonts w:ascii="Arial" w:hAnsi="Arial" w:cs="Arial"/>
          <w:sz w:val="24"/>
          <w:szCs w:val="24"/>
        </w:rPr>
      </w:pPr>
    </w:p>
    <w:p w14:paraId="55FFD886" w14:textId="77777777" w:rsidR="002B7B7A" w:rsidRPr="006978E4" w:rsidRDefault="002B7B7A">
      <w:pPr>
        <w:jc w:val="both"/>
        <w:rPr>
          <w:rFonts w:ascii="Arial" w:hAnsi="Arial" w:cs="Arial"/>
          <w:sz w:val="24"/>
          <w:szCs w:val="24"/>
        </w:rPr>
      </w:pPr>
    </w:p>
    <w:p w14:paraId="5322744E" w14:textId="77777777" w:rsidR="002B7B7A" w:rsidRDefault="002B7B7A">
      <w:pPr>
        <w:jc w:val="both"/>
      </w:pPr>
    </w:p>
    <w:p w14:paraId="6BD4B631" w14:textId="77777777" w:rsidR="002B7B7A" w:rsidRDefault="002B7B7A">
      <w:pPr>
        <w:jc w:val="both"/>
      </w:pPr>
    </w:p>
    <w:p w14:paraId="5A5E582E" w14:textId="77777777" w:rsidR="002B7B7A" w:rsidRDefault="002B7B7A">
      <w:pPr>
        <w:jc w:val="both"/>
      </w:pPr>
    </w:p>
    <w:p w14:paraId="7069C994" w14:textId="77777777" w:rsidR="002B7B7A" w:rsidRDefault="002B7B7A">
      <w:pPr>
        <w:jc w:val="both"/>
      </w:pPr>
    </w:p>
    <w:p w14:paraId="2567300C" w14:textId="77777777" w:rsidR="002B7B7A" w:rsidRDefault="002B7B7A">
      <w:pPr>
        <w:jc w:val="both"/>
      </w:pPr>
    </w:p>
    <w:p w14:paraId="02AB0AD0" w14:textId="77777777" w:rsidR="002B7B7A" w:rsidRDefault="002B7B7A">
      <w:pPr>
        <w:jc w:val="both"/>
      </w:pPr>
    </w:p>
    <w:p w14:paraId="76CA87DB" w14:textId="77777777" w:rsidR="002B7B7A" w:rsidRDefault="002B7B7A">
      <w:pPr>
        <w:jc w:val="both"/>
      </w:pPr>
    </w:p>
    <w:p w14:paraId="2AE54012" w14:textId="77777777" w:rsidR="00215281" w:rsidRDefault="00215281">
      <w:pPr>
        <w:jc w:val="both"/>
      </w:pPr>
    </w:p>
    <w:p w14:paraId="37D7B646" w14:textId="77777777" w:rsidR="00215281" w:rsidRDefault="00215281">
      <w:pPr>
        <w:jc w:val="both"/>
      </w:pPr>
    </w:p>
    <w:p w14:paraId="69787D0F" w14:textId="77777777" w:rsidR="00215281" w:rsidRDefault="00215281">
      <w:pPr>
        <w:jc w:val="both"/>
      </w:pPr>
    </w:p>
    <w:p w14:paraId="4E629C4A" w14:textId="77777777" w:rsidR="00215281" w:rsidRDefault="00215281">
      <w:pPr>
        <w:jc w:val="both"/>
      </w:pPr>
    </w:p>
    <w:p w14:paraId="381295AE" w14:textId="77777777" w:rsidR="00215281" w:rsidRDefault="00215281">
      <w:pPr>
        <w:jc w:val="both"/>
      </w:pPr>
    </w:p>
    <w:p w14:paraId="3C050309" w14:textId="77777777" w:rsidR="00215281" w:rsidRDefault="00215281">
      <w:pPr>
        <w:jc w:val="both"/>
      </w:pPr>
    </w:p>
    <w:p w14:paraId="27524D68" w14:textId="77777777" w:rsidR="00215281" w:rsidRDefault="00215281">
      <w:pPr>
        <w:jc w:val="both"/>
      </w:pPr>
    </w:p>
    <w:p w14:paraId="1B706028" w14:textId="77777777" w:rsidR="00215281" w:rsidRDefault="00215281">
      <w:pPr>
        <w:jc w:val="both"/>
      </w:pPr>
    </w:p>
    <w:p w14:paraId="41259C0C" w14:textId="77777777" w:rsidR="00215281" w:rsidRDefault="00215281">
      <w:pPr>
        <w:jc w:val="both"/>
      </w:pPr>
    </w:p>
    <w:p w14:paraId="5AE05711" w14:textId="77777777" w:rsidR="00215281" w:rsidRDefault="00215281">
      <w:pPr>
        <w:jc w:val="both"/>
      </w:pPr>
    </w:p>
    <w:p w14:paraId="52CAC28A" w14:textId="77777777" w:rsidR="002B7B7A" w:rsidRDefault="002B7B7A">
      <w:pPr>
        <w:jc w:val="both"/>
      </w:pPr>
    </w:p>
    <w:p w14:paraId="4795FAC7" w14:textId="77777777" w:rsidR="002B7B7A" w:rsidRDefault="002B7B7A">
      <w:pPr>
        <w:jc w:val="both"/>
      </w:pPr>
    </w:p>
    <w:p w14:paraId="3C133DA2" w14:textId="77777777" w:rsidR="002B7B7A" w:rsidRPr="00CF1737" w:rsidRDefault="002B7B7A" w:rsidP="00CF1737">
      <w:pPr>
        <w:jc w:val="center"/>
        <w:rPr>
          <w:rFonts w:ascii="Century Gothic" w:hAnsi="Century Gothic"/>
          <w:b/>
          <w:sz w:val="60"/>
          <w:szCs w:val="60"/>
        </w:rPr>
      </w:pPr>
      <w:r w:rsidRPr="00CF1737">
        <w:rPr>
          <w:rFonts w:ascii="Century Gothic" w:hAnsi="Century Gothic"/>
          <w:b/>
          <w:sz w:val="60"/>
          <w:szCs w:val="60"/>
        </w:rPr>
        <w:lastRenderedPageBreak/>
        <w:t>SECTION 5</w:t>
      </w:r>
    </w:p>
    <w:p w14:paraId="49304CFD" w14:textId="77777777" w:rsidR="002B7B7A" w:rsidRPr="00CF1737" w:rsidRDefault="002B7B7A" w:rsidP="00CF1737">
      <w:pPr>
        <w:pStyle w:val="BodyText3"/>
        <w:outlineLvl w:val="0"/>
        <w:rPr>
          <w:sz w:val="60"/>
          <w:szCs w:val="60"/>
        </w:rPr>
      </w:pPr>
      <w:bookmarkStart w:id="14" w:name="_Toc288661685"/>
      <w:bookmarkStart w:id="15" w:name="_Toc298163180"/>
      <w:r w:rsidRPr="00CF1737">
        <w:rPr>
          <w:sz w:val="60"/>
          <w:szCs w:val="60"/>
        </w:rPr>
        <w:t>EVALUATION OF PROPOSALS</w:t>
      </w:r>
      <w:bookmarkEnd w:id="14"/>
      <w:bookmarkEnd w:id="15"/>
    </w:p>
    <w:p w14:paraId="5D065748" w14:textId="77777777" w:rsidR="002B7B7A" w:rsidRDefault="002B7B7A">
      <w:pPr>
        <w:pStyle w:val="BodyText"/>
        <w:tabs>
          <w:tab w:val="left" w:pos="360"/>
          <w:tab w:val="left" w:pos="1350"/>
        </w:tabs>
      </w:pPr>
    </w:p>
    <w:p w14:paraId="10E9DD84" w14:textId="77777777" w:rsidR="006C0209" w:rsidRDefault="006C0209">
      <w:pPr>
        <w:pStyle w:val="BodyText"/>
        <w:tabs>
          <w:tab w:val="left" w:pos="360"/>
          <w:tab w:val="left" w:pos="1350"/>
        </w:tabs>
      </w:pPr>
    </w:p>
    <w:p w14:paraId="574F4909" w14:textId="77777777" w:rsidR="002B7B7A" w:rsidRPr="00E82BB8" w:rsidRDefault="002B7B7A" w:rsidP="002C7021">
      <w:pPr>
        <w:pStyle w:val="ListParagraph"/>
        <w:numPr>
          <w:ilvl w:val="0"/>
          <w:numId w:val="8"/>
        </w:numPr>
        <w:jc w:val="both"/>
        <w:rPr>
          <w:rFonts w:ascii="Arial" w:hAnsi="Arial" w:cs="Arial"/>
          <w:b/>
          <w:vanish/>
          <w:sz w:val="24"/>
          <w:szCs w:val="24"/>
        </w:rPr>
      </w:pPr>
    </w:p>
    <w:p w14:paraId="17B1BCFB" w14:textId="77777777" w:rsidR="002B7B7A" w:rsidRPr="00E82BB8" w:rsidRDefault="002B7B7A" w:rsidP="002C7021">
      <w:pPr>
        <w:pStyle w:val="ListParagraph"/>
        <w:numPr>
          <w:ilvl w:val="0"/>
          <w:numId w:val="8"/>
        </w:numPr>
        <w:jc w:val="both"/>
        <w:rPr>
          <w:rFonts w:ascii="Arial" w:hAnsi="Arial" w:cs="Arial"/>
          <w:b/>
          <w:vanish/>
          <w:sz w:val="24"/>
          <w:szCs w:val="24"/>
        </w:rPr>
      </w:pPr>
    </w:p>
    <w:p w14:paraId="18ABB371" w14:textId="77777777" w:rsidR="002B7B7A" w:rsidRPr="00E82BB8" w:rsidRDefault="002B7B7A" w:rsidP="002C7021">
      <w:pPr>
        <w:pStyle w:val="ListParagraph"/>
        <w:numPr>
          <w:ilvl w:val="0"/>
          <w:numId w:val="8"/>
        </w:numPr>
        <w:jc w:val="both"/>
        <w:rPr>
          <w:rFonts w:ascii="Arial" w:hAnsi="Arial" w:cs="Arial"/>
          <w:b/>
          <w:vanish/>
          <w:sz w:val="24"/>
          <w:szCs w:val="24"/>
        </w:rPr>
      </w:pPr>
    </w:p>
    <w:p w14:paraId="0E0FA9C1" w14:textId="77777777" w:rsidR="002B7B7A" w:rsidRPr="00E82BB8" w:rsidRDefault="002B7B7A" w:rsidP="002C7021">
      <w:pPr>
        <w:pStyle w:val="ListParagraph"/>
        <w:numPr>
          <w:ilvl w:val="0"/>
          <w:numId w:val="8"/>
        </w:numPr>
        <w:jc w:val="both"/>
        <w:rPr>
          <w:rFonts w:ascii="Arial" w:hAnsi="Arial" w:cs="Arial"/>
          <w:b/>
          <w:vanish/>
          <w:sz w:val="24"/>
          <w:szCs w:val="24"/>
        </w:rPr>
      </w:pPr>
    </w:p>
    <w:p w14:paraId="09F01155" w14:textId="77777777" w:rsidR="002B7B7A" w:rsidRPr="00E82BB8" w:rsidRDefault="002B7B7A" w:rsidP="002C7021">
      <w:pPr>
        <w:pStyle w:val="ListParagraph"/>
        <w:numPr>
          <w:ilvl w:val="0"/>
          <w:numId w:val="8"/>
        </w:numPr>
        <w:jc w:val="both"/>
        <w:rPr>
          <w:rFonts w:ascii="Arial" w:hAnsi="Arial" w:cs="Arial"/>
          <w:b/>
          <w:vanish/>
          <w:sz w:val="24"/>
          <w:szCs w:val="24"/>
        </w:rPr>
      </w:pPr>
    </w:p>
    <w:p w14:paraId="59D5908A" w14:textId="77777777" w:rsidR="002B7B7A" w:rsidRPr="00E82BB8" w:rsidRDefault="002B7B7A" w:rsidP="006C0209">
      <w:pPr>
        <w:numPr>
          <w:ilvl w:val="1"/>
          <w:numId w:val="8"/>
        </w:numPr>
        <w:ind w:left="720" w:hanging="720"/>
        <w:jc w:val="both"/>
        <w:rPr>
          <w:rFonts w:ascii="Arial" w:hAnsi="Arial" w:cs="Arial"/>
          <w:b/>
          <w:sz w:val="24"/>
          <w:szCs w:val="24"/>
        </w:rPr>
      </w:pPr>
      <w:r w:rsidRPr="00E82BB8">
        <w:rPr>
          <w:rFonts w:ascii="Arial" w:hAnsi="Arial" w:cs="Arial"/>
          <w:b/>
          <w:sz w:val="24"/>
          <w:szCs w:val="24"/>
        </w:rPr>
        <w:t xml:space="preserve"> Review Process</w:t>
      </w:r>
    </w:p>
    <w:p w14:paraId="054B7094" w14:textId="77777777" w:rsidR="006C0209" w:rsidRDefault="006C0209" w:rsidP="006C0209">
      <w:pPr>
        <w:jc w:val="both"/>
        <w:rPr>
          <w:rFonts w:ascii="Arial" w:hAnsi="Arial" w:cs="Arial"/>
          <w:b/>
          <w:sz w:val="24"/>
          <w:szCs w:val="24"/>
        </w:rPr>
      </w:pPr>
    </w:p>
    <w:p w14:paraId="7116F3D8" w14:textId="77777777" w:rsidR="002B7B7A" w:rsidRPr="00AF2BA3" w:rsidRDefault="002B7B7A" w:rsidP="006C0209">
      <w:pPr>
        <w:jc w:val="both"/>
        <w:rPr>
          <w:rFonts w:ascii="Arial" w:hAnsi="Arial" w:cs="Arial"/>
          <w:b/>
          <w:sz w:val="24"/>
          <w:szCs w:val="24"/>
        </w:rPr>
      </w:pPr>
      <w:r w:rsidRPr="00AF2BA3">
        <w:rPr>
          <w:rFonts w:ascii="Arial" w:hAnsi="Arial" w:cs="Arial"/>
          <w:b/>
          <w:sz w:val="24"/>
          <w:szCs w:val="24"/>
        </w:rPr>
        <w:t xml:space="preserve">Proposals received by the Proposal Submission Deadline as specified in this RFP will be evaluated as outlined below.  </w:t>
      </w:r>
    </w:p>
    <w:p w14:paraId="18958D06" w14:textId="77777777" w:rsidR="002B7B7A" w:rsidRPr="00AF2BA3" w:rsidRDefault="002B7B7A" w:rsidP="006C0209">
      <w:pPr>
        <w:jc w:val="both"/>
        <w:rPr>
          <w:rFonts w:ascii="Arial" w:hAnsi="Arial" w:cs="Arial"/>
          <w:b/>
          <w:sz w:val="24"/>
          <w:szCs w:val="24"/>
        </w:rPr>
      </w:pPr>
    </w:p>
    <w:p w14:paraId="3C4FD3DB" w14:textId="77777777" w:rsidR="002B7B7A" w:rsidRPr="00AF2BA3" w:rsidRDefault="002B7B7A" w:rsidP="006C0209">
      <w:pPr>
        <w:ind w:left="360"/>
        <w:jc w:val="both"/>
        <w:rPr>
          <w:rFonts w:ascii="Arial" w:hAnsi="Arial" w:cs="Arial"/>
          <w:b/>
          <w:sz w:val="24"/>
          <w:szCs w:val="24"/>
        </w:rPr>
      </w:pPr>
      <w:r w:rsidRPr="00AF2BA3">
        <w:rPr>
          <w:rFonts w:ascii="Arial" w:hAnsi="Arial" w:cs="Arial"/>
          <w:b/>
          <w:sz w:val="24"/>
          <w:szCs w:val="24"/>
        </w:rPr>
        <w:t>Preliminary Review – Level One</w:t>
      </w:r>
    </w:p>
    <w:p w14:paraId="5D7F46A2" w14:textId="2D30ECA8" w:rsidR="002B7B7A" w:rsidRPr="00AF2BA3" w:rsidRDefault="002B7B7A" w:rsidP="006C0209">
      <w:pPr>
        <w:ind w:left="360"/>
        <w:jc w:val="both"/>
        <w:rPr>
          <w:rFonts w:ascii="Arial" w:hAnsi="Arial" w:cs="Arial"/>
          <w:sz w:val="24"/>
          <w:szCs w:val="24"/>
        </w:rPr>
      </w:pPr>
      <w:r w:rsidRPr="00AF2BA3">
        <w:rPr>
          <w:rFonts w:ascii="Arial" w:hAnsi="Arial" w:cs="Arial"/>
          <w:sz w:val="24"/>
          <w:szCs w:val="24"/>
        </w:rPr>
        <w:t>Proposals will be reviewed to determine completeness of required documentation and compliance with the City’s administrative</w:t>
      </w:r>
      <w:r>
        <w:rPr>
          <w:rFonts w:ascii="Arial" w:hAnsi="Arial" w:cs="Arial"/>
          <w:sz w:val="24"/>
          <w:szCs w:val="24"/>
        </w:rPr>
        <w:t xml:space="preserve"> and </w:t>
      </w:r>
      <w:r w:rsidR="0003205E">
        <w:rPr>
          <w:rFonts w:ascii="Arial" w:hAnsi="Arial" w:cs="Arial"/>
          <w:sz w:val="24"/>
          <w:szCs w:val="24"/>
        </w:rPr>
        <w:t>General Contracting</w:t>
      </w:r>
      <w:r w:rsidR="0003205E" w:rsidRPr="00AF2BA3">
        <w:rPr>
          <w:rFonts w:ascii="Arial" w:hAnsi="Arial" w:cs="Arial"/>
          <w:sz w:val="24"/>
          <w:szCs w:val="24"/>
        </w:rPr>
        <w:t xml:space="preserve"> </w:t>
      </w:r>
      <w:r w:rsidR="0003205E">
        <w:rPr>
          <w:rFonts w:ascii="Arial" w:hAnsi="Arial" w:cs="Arial"/>
          <w:sz w:val="24"/>
          <w:szCs w:val="24"/>
        </w:rPr>
        <w:t>R</w:t>
      </w:r>
      <w:r w:rsidR="0003205E" w:rsidRPr="00AF2BA3">
        <w:rPr>
          <w:rFonts w:ascii="Arial" w:hAnsi="Arial" w:cs="Arial"/>
          <w:sz w:val="24"/>
          <w:szCs w:val="24"/>
        </w:rPr>
        <w:t>equirements</w:t>
      </w:r>
      <w:r w:rsidRPr="00AF2BA3">
        <w:rPr>
          <w:rFonts w:ascii="Arial" w:hAnsi="Arial" w:cs="Arial"/>
          <w:sz w:val="24"/>
          <w:szCs w:val="24"/>
        </w:rPr>
        <w:t xml:space="preserve">.  Proposers that fail to submit or complete required documentation and/or satisfactorily comply with the City’s requirements will be deemed as non-responsive, eliminated from further consideration and will not proceed to the Level Two review process.  Proposers will be notified in writing or email regarding the results of the Level One review.   </w:t>
      </w:r>
    </w:p>
    <w:p w14:paraId="76C59907" w14:textId="77777777" w:rsidR="002B7B7A" w:rsidRPr="00AF2BA3" w:rsidRDefault="002B7B7A" w:rsidP="006C0209">
      <w:pPr>
        <w:ind w:left="360"/>
        <w:jc w:val="both"/>
        <w:rPr>
          <w:rFonts w:ascii="Arial" w:hAnsi="Arial" w:cs="Arial"/>
          <w:sz w:val="24"/>
          <w:szCs w:val="24"/>
        </w:rPr>
      </w:pPr>
    </w:p>
    <w:p w14:paraId="158C9C21" w14:textId="77777777" w:rsidR="002B7B7A" w:rsidRPr="00AF2BA3" w:rsidRDefault="002B7B7A" w:rsidP="006C0209">
      <w:pPr>
        <w:ind w:left="360"/>
        <w:jc w:val="both"/>
        <w:rPr>
          <w:rFonts w:ascii="Arial" w:hAnsi="Arial" w:cs="Arial"/>
          <w:sz w:val="24"/>
          <w:szCs w:val="24"/>
        </w:rPr>
      </w:pPr>
      <w:r w:rsidRPr="00AF2BA3">
        <w:rPr>
          <w:rFonts w:ascii="Arial" w:hAnsi="Arial" w:cs="Arial"/>
          <w:b/>
          <w:sz w:val="24"/>
          <w:szCs w:val="24"/>
        </w:rPr>
        <w:t>Proposal Evaluation - Level Two</w:t>
      </w:r>
    </w:p>
    <w:p w14:paraId="4E4E57C2" w14:textId="77777777" w:rsidR="002B7B7A" w:rsidRPr="00AF2BA3" w:rsidRDefault="00522C47" w:rsidP="006C0209">
      <w:pPr>
        <w:ind w:left="360"/>
        <w:jc w:val="both"/>
        <w:rPr>
          <w:rFonts w:ascii="Arial" w:hAnsi="Arial" w:cs="Arial"/>
          <w:sz w:val="24"/>
          <w:szCs w:val="24"/>
        </w:rPr>
      </w:pPr>
      <w:r>
        <w:rPr>
          <w:rFonts w:ascii="Arial" w:hAnsi="Arial"/>
          <w:sz w:val="24"/>
        </w:rPr>
        <w:t>A Review Committee will be designated by the Board to evaluate/score the proposals and generate recommendations for selection to the Board. Following the Board’s selection, t</w:t>
      </w:r>
      <w:r w:rsidR="002B7B7A" w:rsidRPr="00AF2BA3">
        <w:rPr>
          <w:rFonts w:ascii="Arial" w:hAnsi="Arial" w:cs="Arial"/>
          <w:sz w:val="24"/>
          <w:szCs w:val="24"/>
        </w:rPr>
        <w:t xml:space="preserve">he award of the contract is subject to successful negotiation of the terms and conditions </w:t>
      </w:r>
      <w:r>
        <w:rPr>
          <w:rFonts w:ascii="Arial" w:hAnsi="Arial" w:cs="Arial"/>
          <w:sz w:val="24"/>
          <w:szCs w:val="24"/>
        </w:rPr>
        <w:t>of</w:t>
      </w:r>
      <w:r w:rsidR="002B7B7A" w:rsidRPr="00AF2BA3">
        <w:rPr>
          <w:rFonts w:ascii="Arial" w:hAnsi="Arial" w:cs="Arial"/>
          <w:sz w:val="24"/>
          <w:szCs w:val="24"/>
        </w:rPr>
        <w:t xml:space="preserve"> an agreement.</w:t>
      </w:r>
    </w:p>
    <w:p w14:paraId="2E89890A" w14:textId="77777777" w:rsidR="00522C47" w:rsidRDefault="00522C47" w:rsidP="006C0209">
      <w:pPr>
        <w:jc w:val="both"/>
        <w:rPr>
          <w:rFonts w:ascii="Arial" w:hAnsi="Arial"/>
          <w:b/>
          <w:sz w:val="24"/>
        </w:rPr>
      </w:pPr>
    </w:p>
    <w:p w14:paraId="6E2181D6" w14:textId="77777777" w:rsidR="006C0209" w:rsidRPr="006C0209" w:rsidRDefault="00522C47" w:rsidP="00A21420">
      <w:pPr>
        <w:numPr>
          <w:ilvl w:val="0"/>
          <w:numId w:val="19"/>
        </w:numPr>
        <w:tabs>
          <w:tab w:val="clear" w:pos="360"/>
          <w:tab w:val="num" w:pos="1080"/>
        </w:tabs>
        <w:ind w:left="720"/>
        <w:jc w:val="both"/>
        <w:rPr>
          <w:rFonts w:ascii="Arial" w:hAnsi="Arial"/>
          <w:b/>
          <w:sz w:val="24"/>
        </w:rPr>
      </w:pPr>
      <w:r w:rsidRPr="006C0209">
        <w:rPr>
          <w:rFonts w:ascii="Arial" w:hAnsi="Arial"/>
          <w:b/>
          <w:sz w:val="24"/>
        </w:rPr>
        <w:t xml:space="preserve">Written Responses </w:t>
      </w:r>
      <w:r w:rsidRPr="006C0209">
        <w:rPr>
          <w:rFonts w:ascii="Arial" w:hAnsi="Arial"/>
          <w:sz w:val="24"/>
        </w:rPr>
        <w:t xml:space="preserve">– All written responses to the RFP questionnaire will be considered and evaluated.  </w:t>
      </w:r>
    </w:p>
    <w:p w14:paraId="1F3704F0" w14:textId="77777777" w:rsidR="006C0209" w:rsidRPr="006C0209" w:rsidRDefault="006C0209" w:rsidP="006C0209">
      <w:pPr>
        <w:ind w:left="720"/>
        <w:jc w:val="both"/>
        <w:rPr>
          <w:rFonts w:ascii="Arial" w:hAnsi="Arial"/>
          <w:b/>
          <w:sz w:val="24"/>
        </w:rPr>
      </w:pPr>
    </w:p>
    <w:p w14:paraId="3720B851" w14:textId="1202220C" w:rsidR="00522C47" w:rsidRPr="0024468E" w:rsidRDefault="00522C47" w:rsidP="006C0209">
      <w:pPr>
        <w:numPr>
          <w:ilvl w:val="0"/>
          <w:numId w:val="19"/>
        </w:numPr>
        <w:tabs>
          <w:tab w:val="clear" w:pos="360"/>
          <w:tab w:val="num" w:pos="1080"/>
        </w:tabs>
        <w:ind w:left="720"/>
        <w:jc w:val="both"/>
        <w:rPr>
          <w:rFonts w:ascii="Arial" w:hAnsi="Arial" w:cs="Arial"/>
          <w:b/>
          <w:sz w:val="24"/>
          <w:szCs w:val="24"/>
        </w:rPr>
      </w:pPr>
      <w:r w:rsidRPr="0024468E">
        <w:rPr>
          <w:rFonts w:ascii="Arial" w:hAnsi="Arial"/>
          <w:b/>
          <w:sz w:val="24"/>
        </w:rPr>
        <w:t xml:space="preserve">Performance Examinations </w:t>
      </w:r>
      <w:r w:rsidRPr="0024468E">
        <w:rPr>
          <w:rFonts w:ascii="Arial" w:hAnsi="Arial"/>
          <w:sz w:val="24"/>
        </w:rPr>
        <w:t xml:space="preserve">- </w:t>
      </w:r>
      <w:r w:rsidR="00DE7353" w:rsidRPr="0024468E">
        <w:rPr>
          <w:rFonts w:ascii="Arial" w:hAnsi="Arial"/>
          <w:sz w:val="24"/>
        </w:rPr>
        <w:t xml:space="preserve">Proposers will be required to participate in a series of performance examinations. The performance examinations will be narrowly focused on specific topics and will be approximately one hour each in length. The examinations will occur on a date to be determined by the City. The performance examinations will address in more substantive detail certain topics included within the Scope of Services of this RFP. Proposers will receive advance notice of the topics. Proposers will not be permitted at the performance examinations to discuss the qualifications of their firm; clarify or enhance written responses to the written portion of the RFP; or otherwise discuss any other component of their RFP response or interest in securing business with the City. The performance examinations are a separately scored component of the RFP and their evaluation will not affect the evaluation of any other portion of the RFP response. </w:t>
      </w:r>
    </w:p>
    <w:p w14:paraId="76E0D423" w14:textId="77777777" w:rsidR="0024468E" w:rsidRDefault="0024468E" w:rsidP="0024468E">
      <w:pPr>
        <w:ind w:left="720"/>
        <w:jc w:val="both"/>
        <w:rPr>
          <w:rFonts w:ascii="Arial" w:hAnsi="Arial"/>
          <w:b/>
          <w:sz w:val="24"/>
        </w:rPr>
      </w:pPr>
    </w:p>
    <w:p w14:paraId="2A37423F" w14:textId="77777777" w:rsidR="0024468E" w:rsidRDefault="0024468E" w:rsidP="0024468E">
      <w:pPr>
        <w:ind w:left="720"/>
        <w:jc w:val="both"/>
        <w:rPr>
          <w:rFonts w:ascii="Arial" w:hAnsi="Arial"/>
          <w:b/>
          <w:sz w:val="24"/>
        </w:rPr>
      </w:pPr>
    </w:p>
    <w:p w14:paraId="24F52435" w14:textId="77777777" w:rsidR="0024468E" w:rsidRPr="0024468E" w:rsidRDefault="0024468E" w:rsidP="0024468E">
      <w:pPr>
        <w:ind w:left="720"/>
        <w:jc w:val="both"/>
        <w:rPr>
          <w:rFonts w:ascii="Arial" w:hAnsi="Arial" w:cs="Arial"/>
          <w:b/>
          <w:sz w:val="24"/>
          <w:szCs w:val="24"/>
        </w:rPr>
      </w:pPr>
    </w:p>
    <w:p w14:paraId="7D4BB9D6" w14:textId="77777777" w:rsidR="002B7B7A" w:rsidRPr="00E82BB8" w:rsidRDefault="002B7B7A" w:rsidP="006C0209">
      <w:pPr>
        <w:numPr>
          <w:ilvl w:val="1"/>
          <w:numId w:val="8"/>
        </w:numPr>
        <w:ind w:left="720" w:hanging="720"/>
        <w:jc w:val="both"/>
        <w:rPr>
          <w:rFonts w:ascii="Arial" w:hAnsi="Arial" w:cs="Arial"/>
          <w:b/>
          <w:sz w:val="24"/>
          <w:szCs w:val="24"/>
        </w:rPr>
      </w:pPr>
      <w:r w:rsidRPr="00E82BB8">
        <w:rPr>
          <w:rFonts w:ascii="Arial" w:hAnsi="Arial" w:cs="Arial"/>
          <w:b/>
          <w:sz w:val="24"/>
          <w:szCs w:val="24"/>
        </w:rPr>
        <w:lastRenderedPageBreak/>
        <w:t>Review Criteria</w:t>
      </w:r>
    </w:p>
    <w:p w14:paraId="5D2552B5" w14:textId="77777777" w:rsidR="00522C47" w:rsidRDefault="00522C47" w:rsidP="006C0209">
      <w:pPr>
        <w:jc w:val="both"/>
        <w:rPr>
          <w:rFonts w:ascii="Arial" w:hAnsi="Arial" w:cs="Arial"/>
          <w:sz w:val="24"/>
          <w:szCs w:val="24"/>
        </w:rPr>
      </w:pPr>
    </w:p>
    <w:p w14:paraId="0D8FB963" w14:textId="77777777" w:rsidR="00803427" w:rsidRDefault="002B7B7A" w:rsidP="00803427">
      <w:pPr>
        <w:jc w:val="both"/>
        <w:rPr>
          <w:rFonts w:ascii="Arial" w:hAnsi="Arial" w:cs="Arial"/>
          <w:sz w:val="24"/>
          <w:szCs w:val="24"/>
        </w:rPr>
      </w:pPr>
      <w:r w:rsidRPr="00AF2BA3">
        <w:rPr>
          <w:rFonts w:ascii="Arial" w:hAnsi="Arial" w:cs="Arial"/>
          <w:sz w:val="24"/>
          <w:szCs w:val="24"/>
        </w:rPr>
        <w:t>Evaluation of submitted proposals will be based on the following factors and the weights associated with each factor.</w:t>
      </w:r>
      <w:bookmarkStart w:id="16" w:name="_Toc445203284"/>
    </w:p>
    <w:p w14:paraId="52AE090D" w14:textId="77777777" w:rsidR="00803427" w:rsidRDefault="00803427" w:rsidP="00803427">
      <w:pPr>
        <w:jc w:val="both"/>
        <w:rPr>
          <w:rFonts w:ascii="Arial" w:hAnsi="Arial" w:cs="Arial"/>
          <w:sz w:val="24"/>
          <w:szCs w:val="24"/>
        </w:rPr>
      </w:pPr>
    </w:p>
    <w:tbl>
      <w:tblPr>
        <w:tblW w:w="9375" w:type="dxa"/>
        <w:tblInd w:w="93" w:type="dxa"/>
        <w:tblLook w:val="04A0" w:firstRow="1" w:lastRow="0" w:firstColumn="1" w:lastColumn="0" w:noHBand="0" w:noVBand="1"/>
      </w:tblPr>
      <w:tblGrid>
        <w:gridCol w:w="2766"/>
        <w:gridCol w:w="2767"/>
        <w:gridCol w:w="3842"/>
      </w:tblGrid>
      <w:tr w:rsidR="00803427" w:rsidRPr="00803427" w14:paraId="120ED161" w14:textId="77777777" w:rsidTr="0053558A">
        <w:trPr>
          <w:trHeight w:val="375"/>
        </w:trPr>
        <w:tc>
          <w:tcPr>
            <w:tcW w:w="9375" w:type="dxa"/>
            <w:gridSpan w:val="3"/>
            <w:tcBorders>
              <w:top w:val="nil"/>
              <w:left w:val="nil"/>
              <w:bottom w:val="nil"/>
              <w:right w:val="nil"/>
            </w:tcBorders>
            <w:shd w:val="clear" w:color="000000" w:fill="0070C0"/>
            <w:vAlign w:val="bottom"/>
            <w:hideMark/>
          </w:tcPr>
          <w:p w14:paraId="5B2F9097" w14:textId="77777777" w:rsidR="00803427" w:rsidRDefault="00803427" w:rsidP="00803427">
            <w:pPr>
              <w:jc w:val="center"/>
              <w:rPr>
                <w:rFonts w:ascii="Calibri" w:hAnsi="Calibri"/>
                <w:b/>
                <w:bCs/>
                <w:color w:val="FFFFFF"/>
                <w:sz w:val="28"/>
                <w:szCs w:val="28"/>
              </w:rPr>
            </w:pPr>
            <w:r w:rsidRPr="00803427">
              <w:rPr>
                <w:rFonts w:ascii="Calibri" w:hAnsi="Calibri"/>
                <w:b/>
                <w:bCs/>
                <w:color w:val="FFFFFF"/>
                <w:sz w:val="28"/>
                <w:szCs w:val="28"/>
              </w:rPr>
              <w:t>ORGANIZATIONAL STRENGTH, RECORDKEEPING &amp; PLAN SPONSOR SERVICES</w:t>
            </w:r>
          </w:p>
          <w:p w14:paraId="4FE7FE2D" w14:textId="77777777" w:rsidR="00215281" w:rsidRPr="00803427" w:rsidRDefault="00215281" w:rsidP="00803427">
            <w:pPr>
              <w:jc w:val="center"/>
              <w:rPr>
                <w:rFonts w:ascii="Calibri" w:hAnsi="Calibri"/>
                <w:b/>
                <w:bCs/>
                <w:color w:val="FFFFFF"/>
                <w:sz w:val="28"/>
                <w:szCs w:val="28"/>
              </w:rPr>
            </w:pPr>
          </w:p>
        </w:tc>
      </w:tr>
      <w:tr w:rsidR="00803427" w:rsidRPr="00803427" w14:paraId="0A51B543"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DCE6F1"/>
            <w:vAlign w:val="center"/>
            <w:hideMark/>
          </w:tcPr>
          <w:p w14:paraId="5D831F39" w14:textId="77777777" w:rsidR="00803427" w:rsidRPr="00803427" w:rsidRDefault="00803427" w:rsidP="00803427">
            <w:pPr>
              <w:jc w:val="center"/>
              <w:rPr>
                <w:rFonts w:ascii="Calibri" w:hAnsi="Calibri"/>
                <w:b/>
                <w:bCs/>
                <w:color w:val="000000"/>
              </w:rPr>
            </w:pPr>
            <w:r w:rsidRPr="00803427">
              <w:rPr>
                <w:rFonts w:ascii="Calibri" w:hAnsi="Calibri"/>
                <w:b/>
                <w:bCs/>
                <w:color w:val="000000"/>
              </w:rPr>
              <w:t>PLAN SPONSOR SERVICES</w:t>
            </w:r>
          </w:p>
        </w:tc>
      </w:tr>
      <w:tr w:rsidR="00803427" w:rsidRPr="00803427" w14:paraId="4A6D27C9"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7BA37FDC" w14:textId="77777777" w:rsidR="00803427" w:rsidRPr="00803427" w:rsidRDefault="00803427" w:rsidP="00803427">
            <w:pPr>
              <w:rPr>
                <w:rFonts w:ascii="Calibri" w:hAnsi="Calibri"/>
                <w:b/>
                <w:bCs/>
                <w:color w:val="000000"/>
              </w:rPr>
            </w:pPr>
            <w:r w:rsidRPr="00803427">
              <w:rPr>
                <w:rFonts w:ascii="Calibri" w:hAnsi="Calibri"/>
                <w:b/>
                <w:bCs/>
                <w:color w:val="000000"/>
              </w:rPr>
              <w:t>Organizational Background, Financial Strength, Experience</w:t>
            </w:r>
          </w:p>
        </w:tc>
      </w:tr>
      <w:tr w:rsidR="00803427" w:rsidRPr="00803427" w14:paraId="7BE16084"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589C3671" w14:textId="77777777" w:rsidR="00803427" w:rsidRPr="00803427" w:rsidRDefault="00803427" w:rsidP="00803427">
            <w:pPr>
              <w:rPr>
                <w:rFonts w:ascii="Calibri" w:hAnsi="Calibri"/>
                <w:b/>
                <w:bCs/>
              </w:rPr>
            </w:pPr>
            <w:r w:rsidRPr="00803427">
              <w:rPr>
                <w:rFonts w:ascii="Calibri" w:hAnsi="Calibri"/>
                <w:b/>
                <w:bCs/>
              </w:rPr>
              <w:t>Regulatory and Contractual Actions</w:t>
            </w:r>
          </w:p>
        </w:tc>
      </w:tr>
      <w:tr w:rsidR="00803427" w:rsidRPr="00803427" w14:paraId="1D7F8143"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1040B57F" w14:textId="77777777" w:rsidR="00803427" w:rsidRPr="00803427" w:rsidRDefault="00803427" w:rsidP="00803427">
            <w:pPr>
              <w:rPr>
                <w:rFonts w:ascii="Calibri" w:hAnsi="Calibri"/>
                <w:b/>
                <w:bCs/>
                <w:color w:val="000000"/>
              </w:rPr>
            </w:pPr>
            <w:r w:rsidRPr="00803427">
              <w:rPr>
                <w:rFonts w:ascii="Calibri" w:hAnsi="Calibri"/>
                <w:b/>
                <w:bCs/>
                <w:color w:val="000000"/>
              </w:rPr>
              <w:t>References</w:t>
            </w:r>
          </w:p>
        </w:tc>
      </w:tr>
      <w:tr w:rsidR="00803427" w:rsidRPr="00803427" w14:paraId="5D1DF25D"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3F8E9CB0" w14:textId="77777777" w:rsidR="00803427" w:rsidRPr="00803427" w:rsidRDefault="00803427" w:rsidP="00803427">
            <w:pPr>
              <w:rPr>
                <w:rFonts w:ascii="Calibri" w:hAnsi="Calibri"/>
                <w:b/>
                <w:bCs/>
                <w:color w:val="000000"/>
              </w:rPr>
            </w:pPr>
            <w:r w:rsidRPr="00803427">
              <w:rPr>
                <w:rFonts w:ascii="Calibri" w:hAnsi="Calibri"/>
                <w:b/>
                <w:bCs/>
                <w:color w:val="000000"/>
              </w:rPr>
              <w:t>Plan-level Website &amp; Access to Plan and Participant Records</w:t>
            </w:r>
          </w:p>
        </w:tc>
      </w:tr>
      <w:tr w:rsidR="00803427" w:rsidRPr="00803427" w14:paraId="35A05EC1" w14:textId="77777777" w:rsidTr="0053558A">
        <w:trPr>
          <w:trHeight w:val="315"/>
        </w:trPr>
        <w:tc>
          <w:tcPr>
            <w:tcW w:w="9375" w:type="dxa"/>
            <w:gridSpan w:val="3"/>
            <w:tcBorders>
              <w:top w:val="single" w:sz="4" w:space="0" w:color="auto"/>
              <w:left w:val="single" w:sz="4" w:space="0" w:color="auto"/>
              <w:bottom w:val="single" w:sz="4" w:space="0" w:color="auto"/>
              <w:right w:val="single" w:sz="4" w:space="0" w:color="auto"/>
            </w:tcBorders>
            <w:shd w:val="clear" w:color="000000" w:fill="FABF8F"/>
            <w:vAlign w:val="bottom"/>
            <w:hideMark/>
          </w:tcPr>
          <w:p w14:paraId="60E7BF3D" w14:textId="67C6AE03" w:rsidR="00803427" w:rsidRPr="00803427" w:rsidRDefault="00803427" w:rsidP="00803427">
            <w:pPr>
              <w:rPr>
                <w:rFonts w:ascii="Calibri" w:hAnsi="Calibri"/>
                <w:b/>
                <w:bCs/>
                <w:color w:val="000000"/>
              </w:rPr>
            </w:pPr>
            <w:r w:rsidRPr="00803427">
              <w:rPr>
                <w:rFonts w:ascii="Calibri" w:hAnsi="Calibri"/>
                <w:b/>
                <w:bCs/>
                <w:color w:val="000000"/>
              </w:rPr>
              <w:t xml:space="preserve">Plan Sponsor Support Services: </w:t>
            </w:r>
            <w:r w:rsidR="00187821">
              <w:rPr>
                <w:rFonts w:ascii="Calibri" w:hAnsi="Calibri"/>
                <w:b/>
                <w:bCs/>
                <w:color w:val="000000"/>
              </w:rPr>
              <w:t xml:space="preserve">Fiduciary, </w:t>
            </w:r>
            <w:r w:rsidRPr="00803427">
              <w:rPr>
                <w:rFonts w:ascii="Calibri" w:hAnsi="Calibri"/>
                <w:b/>
                <w:bCs/>
                <w:color w:val="000000"/>
              </w:rPr>
              <w:t>Legal &amp; Special Administrative Functions</w:t>
            </w:r>
          </w:p>
        </w:tc>
      </w:tr>
      <w:tr w:rsidR="00803427" w:rsidRPr="00803427" w14:paraId="4B1D4D27" w14:textId="77777777" w:rsidTr="0053558A">
        <w:trPr>
          <w:trHeight w:val="315"/>
        </w:trPr>
        <w:tc>
          <w:tcPr>
            <w:tcW w:w="9375" w:type="dxa"/>
            <w:gridSpan w:val="3"/>
            <w:tcBorders>
              <w:top w:val="single" w:sz="4" w:space="0" w:color="auto"/>
              <w:left w:val="single" w:sz="4" w:space="0" w:color="auto"/>
              <w:bottom w:val="single" w:sz="4" w:space="0" w:color="auto"/>
              <w:right w:val="single" w:sz="4" w:space="0" w:color="auto"/>
            </w:tcBorders>
            <w:shd w:val="clear" w:color="000000" w:fill="FABF8F"/>
            <w:vAlign w:val="bottom"/>
            <w:hideMark/>
          </w:tcPr>
          <w:p w14:paraId="645FD28D" w14:textId="488FCE8E" w:rsidR="00803427" w:rsidRPr="00803427" w:rsidRDefault="00803427" w:rsidP="00187821">
            <w:pPr>
              <w:rPr>
                <w:rFonts w:ascii="Calibri" w:hAnsi="Calibri"/>
                <w:b/>
                <w:bCs/>
                <w:color w:val="000000"/>
              </w:rPr>
            </w:pPr>
            <w:r w:rsidRPr="00803427">
              <w:rPr>
                <w:rFonts w:ascii="Calibri" w:hAnsi="Calibri"/>
                <w:b/>
                <w:bCs/>
                <w:color w:val="000000"/>
              </w:rPr>
              <w:t xml:space="preserve">Participant </w:t>
            </w:r>
            <w:r w:rsidR="00187821">
              <w:rPr>
                <w:rFonts w:ascii="Calibri" w:hAnsi="Calibri"/>
                <w:b/>
                <w:bCs/>
                <w:color w:val="000000"/>
              </w:rPr>
              <w:t>Complaint</w:t>
            </w:r>
            <w:r w:rsidRPr="00803427">
              <w:rPr>
                <w:rFonts w:ascii="Calibri" w:hAnsi="Calibri"/>
                <w:b/>
                <w:bCs/>
                <w:color w:val="000000"/>
              </w:rPr>
              <w:t xml:space="preserve"> Management</w:t>
            </w:r>
          </w:p>
        </w:tc>
      </w:tr>
      <w:tr w:rsidR="00803427" w:rsidRPr="00803427" w14:paraId="487142A1" w14:textId="77777777" w:rsidTr="0053558A">
        <w:trPr>
          <w:trHeight w:val="315"/>
        </w:trPr>
        <w:tc>
          <w:tcPr>
            <w:tcW w:w="9375" w:type="dxa"/>
            <w:gridSpan w:val="3"/>
            <w:tcBorders>
              <w:top w:val="single" w:sz="4" w:space="0" w:color="auto"/>
              <w:left w:val="single" w:sz="4" w:space="0" w:color="auto"/>
              <w:bottom w:val="single" w:sz="4" w:space="0" w:color="auto"/>
              <w:right w:val="single" w:sz="4" w:space="0" w:color="auto"/>
            </w:tcBorders>
            <w:shd w:val="clear" w:color="000000" w:fill="FABF8F"/>
            <w:vAlign w:val="bottom"/>
            <w:hideMark/>
          </w:tcPr>
          <w:p w14:paraId="3E25BA85" w14:textId="77777777" w:rsidR="00803427" w:rsidRPr="00803427" w:rsidRDefault="00803427" w:rsidP="00803427">
            <w:pPr>
              <w:rPr>
                <w:rFonts w:ascii="Calibri" w:hAnsi="Calibri"/>
                <w:b/>
                <w:bCs/>
                <w:color w:val="000000"/>
              </w:rPr>
            </w:pPr>
            <w:r w:rsidRPr="00803427">
              <w:rPr>
                <w:rFonts w:ascii="Calibri" w:hAnsi="Calibri"/>
                <w:b/>
                <w:bCs/>
                <w:color w:val="000000"/>
              </w:rPr>
              <w:t>Reserve Fund Administration: Accounting and Payment Services</w:t>
            </w:r>
          </w:p>
        </w:tc>
      </w:tr>
      <w:tr w:rsidR="00803427" w:rsidRPr="00803427" w14:paraId="2FDDFC9D" w14:textId="77777777" w:rsidTr="0053558A">
        <w:trPr>
          <w:trHeight w:val="315"/>
        </w:trPr>
        <w:tc>
          <w:tcPr>
            <w:tcW w:w="9375" w:type="dxa"/>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14:paraId="3C15EAD0" w14:textId="77777777" w:rsidR="00803427" w:rsidRPr="00803427" w:rsidRDefault="00803427" w:rsidP="00803427">
            <w:pPr>
              <w:jc w:val="center"/>
              <w:rPr>
                <w:rFonts w:ascii="Calibri" w:hAnsi="Calibri"/>
                <w:b/>
                <w:bCs/>
                <w:color w:val="000000"/>
              </w:rPr>
            </w:pPr>
            <w:r w:rsidRPr="00803427">
              <w:rPr>
                <w:rFonts w:ascii="Calibri" w:hAnsi="Calibri"/>
                <w:b/>
                <w:bCs/>
                <w:color w:val="000000"/>
              </w:rPr>
              <w:t>RECORDKEEPING SERVICES</w:t>
            </w:r>
          </w:p>
        </w:tc>
      </w:tr>
      <w:tr w:rsidR="00803427" w:rsidRPr="00803427" w14:paraId="57DCD77D" w14:textId="77777777" w:rsidTr="0053558A">
        <w:trPr>
          <w:trHeight w:val="315"/>
        </w:trPr>
        <w:tc>
          <w:tcPr>
            <w:tcW w:w="9375" w:type="dxa"/>
            <w:gridSpan w:val="3"/>
            <w:tcBorders>
              <w:top w:val="single" w:sz="4" w:space="0" w:color="auto"/>
              <w:left w:val="single" w:sz="4" w:space="0" w:color="auto"/>
              <w:bottom w:val="single" w:sz="4" w:space="0" w:color="auto"/>
              <w:right w:val="single" w:sz="4" w:space="0" w:color="auto"/>
            </w:tcBorders>
            <w:shd w:val="clear" w:color="000000" w:fill="FABF8F"/>
            <w:vAlign w:val="bottom"/>
            <w:hideMark/>
          </w:tcPr>
          <w:p w14:paraId="7230DEB6" w14:textId="77777777" w:rsidR="00803427" w:rsidRPr="00803427" w:rsidRDefault="00803427" w:rsidP="00803427">
            <w:pPr>
              <w:rPr>
                <w:rFonts w:ascii="Calibri" w:hAnsi="Calibri"/>
                <w:b/>
                <w:bCs/>
                <w:color w:val="000000"/>
              </w:rPr>
            </w:pPr>
            <w:r w:rsidRPr="00803427">
              <w:rPr>
                <w:rFonts w:ascii="Calibri" w:hAnsi="Calibri"/>
                <w:b/>
                <w:bCs/>
                <w:color w:val="000000"/>
              </w:rPr>
              <w:t>Recordkeeping Overview &amp; Data Management Capabilities</w:t>
            </w:r>
          </w:p>
        </w:tc>
      </w:tr>
      <w:tr w:rsidR="00803427" w:rsidRPr="00803427" w14:paraId="177C8587" w14:textId="77777777" w:rsidTr="0053558A">
        <w:trPr>
          <w:trHeight w:val="315"/>
        </w:trPr>
        <w:tc>
          <w:tcPr>
            <w:tcW w:w="9375" w:type="dxa"/>
            <w:gridSpan w:val="3"/>
            <w:tcBorders>
              <w:top w:val="single" w:sz="4" w:space="0" w:color="auto"/>
              <w:left w:val="single" w:sz="4" w:space="0" w:color="auto"/>
              <w:bottom w:val="single" w:sz="4" w:space="0" w:color="auto"/>
              <w:right w:val="single" w:sz="4" w:space="0" w:color="auto"/>
            </w:tcBorders>
            <w:shd w:val="clear" w:color="000000" w:fill="FABF8F"/>
            <w:vAlign w:val="bottom"/>
            <w:hideMark/>
          </w:tcPr>
          <w:p w14:paraId="4E43BB7D" w14:textId="77777777" w:rsidR="00803427" w:rsidRPr="00803427" w:rsidRDefault="00803427" w:rsidP="00803427">
            <w:pPr>
              <w:rPr>
                <w:rFonts w:ascii="Calibri" w:hAnsi="Calibri"/>
                <w:b/>
                <w:bCs/>
                <w:color w:val="000000"/>
              </w:rPr>
            </w:pPr>
            <w:r w:rsidRPr="00803427">
              <w:rPr>
                <w:rFonts w:ascii="Calibri" w:hAnsi="Calibri"/>
                <w:b/>
                <w:bCs/>
                <w:color w:val="000000"/>
              </w:rPr>
              <w:t>Contributions &amp;  Tax Vehicles</w:t>
            </w:r>
          </w:p>
        </w:tc>
      </w:tr>
      <w:tr w:rsidR="00803427" w:rsidRPr="00803427" w14:paraId="72A8AB43" w14:textId="77777777" w:rsidTr="0053558A">
        <w:trPr>
          <w:trHeight w:val="315"/>
        </w:trPr>
        <w:tc>
          <w:tcPr>
            <w:tcW w:w="9375" w:type="dxa"/>
            <w:gridSpan w:val="3"/>
            <w:tcBorders>
              <w:top w:val="single" w:sz="4" w:space="0" w:color="auto"/>
              <w:left w:val="single" w:sz="4" w:space="0" w:color="auto"/>
              <w:bottom w:val="single" w:sz="4" w:space="0" w:color="auto"/>
              <w:right w:val="single" w:sz="4" w:space="0" w:color="auto"/>
            </w:tcBorders>
            <w:shd w:val="clear" w:color="000000" w:fill="FABF8F"/>
            <w:vAlign w:val="bottom"/>
            <w:hideMark/>
          </w:tcPr>
          <w:p w14:paraId="1F1B3ABA" w14:textId="77777777" w:rsidR="00803427" w:rsidRPr="00803427" w:rsidRDefault="00803427" w:rsidP="00803427">
            <w:pPr>
              <w:rPr>
                <w:rFonts w:ascii="Calibri" w:hAnsi="Calibri"/>
                <w:b/>
                <w:bCs/>
                <w:color w:val="000000"/>
              </w:rPr>
            </w:pPr>
            <w:r w:rsidRPr="00803427">
              <w:rPr>
                <w:rFonts w:ascii="Calibri" w:hAnsi="Calibri"/>
                <w:b/>
                <w:bCs/>
                <w:color w:val="000000"/>
              </w:rPr>
              <w:t>Distributions and Tax Reporting</w:t>
            </w:r>
          </w:p>
        </w:tc>
      </w:tr>
      <w:tr w:rsidR="00803427" w:rsidRPr="00803427" w14:paraId="7EE0544B" w14:textId="77777777" w:rsidTr="0053558A">
        <w:trPr>
          <w:trHeight w:val="315"/>
        </w:trPr>
        <w:tc>
          <w:tcPr>
            <w:tcW w:w="9375" w:type="dxa"/>
            <w:gridSpan w:val="3"/>
            <w:tcBorders>
              <w:top w:val="single" w:sz="4" w:space="0" w:color="auto"/>
              <w:left w:val="single" w:sz="4" w:space="0" w:color="auto"/>
              <w:bottom w:val="single" w:sz="4" w:space="0" w:color="auto"/>
              <w:right w:val="single" w:sz="4" w:space="0" w:color="auto"/>
            </w:tcBorders>
            <w:shd w:val="clear" w:color="000000" w:fill="FABF8F"/>
            <w:vAlign w:val="bottom"/>
            <w:hideMark/>
          </w:tcPr>
          <w:p w14:paraId="4BBF244C" w14:textId="77777777" w:rsidR="00803427" w:rsidRPr="00803427" w:rsidRDefault="00803427" w:rsidP="00803427">
            <w:pPr>
              <w:rPr>
                <w:rFonts w:ascii="Calibri" w:hAnsi="Calibri"/>
                <w:b/>
                <w:bCs/>
                <w:color w:val="000000"/>
              </w:rPr>
            </w:pPr>
            <w:r w:rsidRPr="00803427">
              <w:rPr>
                <w:rFonts w:ascii="Calibri" w:hAnsi="Calibri"/>
                <w:b/>
                <w:bCs/>
                <w:color w:val="000000"/>
              </w:rPr>
              <w:t>Imaging and Document Storage</w:t>
            </w:r>
          </w:p>
        </w:tc>
      </w:tr>
      <w:tr w:rsidR="00803427" w:rsidRPr="00803427" w14:paraId="72571F02" w14:textId="77777777" w:rsidTr="0053558A">
        <w:trPr>
          <w:trHeight w:val="315"/>
        </w:trPr>
        <w:tc>
          <w:tcPr>
            <w:tcW w:w="9375" w:type="dxa"/>
            <w:gridSpan w:val="3"/>
            <w:tcBorders>
              <w:top w:val="single" w:sz="4" w:space="0" w:color="auto"/>
              <w:left w:val="single" w:sz="4" w:space="0" w:color="auto"/>
              <w:bottom w:val="single" w:sz="4" w:space="0" w:color="auto"/>
              <w:right w:val="single" w:sz="4" w:space="0" w:color="auto"/>
            </w:tcBorders>
            <w:shd w:val="clear" w:color="000000" w:fill="FABF8F"/>
            <w:vAlign w:val="bottom"/>
            <w:hideMark/>
          </w:tcPr>
          <w:p w14:paraId="7F0EB588" w14:textId="77777777" w:rsidR="00803427" w:rsidRPr="00803427" w:rsidRDefault="00803427" w:rsidP="00803427">
            <w:pPr>
              <w:rPr>
                <w:rFonts w:ascii="Calibri" w:hAnsi="Calibri"/>
                <w:b/>
                <w:bCs/>
                <w:color w:val="000000"/>
              </w:rPr>
            </w:pPr>
            <w:r w:rsidRPr="00803427">
              <w:rPr>
                <w:rFonts w:ascii="Calibri" w:hAnsi="Calibri"/>
                <w:b/>
                <w:bCs/>
                <w:color w:val="000000"/>
              </w:rPr>
              <w:t>Processing and Errors</w:t>
            </w:r>
          </w:p>
        </w:tc>
      </w:tr>
      <w:tr w:rsidR="00803427" w:rsidRPr="00803427" w14:paraId="21FEEA8E" w14:textId="77777777" w:rsidTr="0053558A">
        <w:trPr>
          <w:trHeight w:val="315"/>
        </w:trPr>
        <w:tc>
          <w:tcPr>
            <w:tcW w:w="9375" w:type="dxa"/>
            <w:gridSpan w:val="3"/>
            <w:tcBorders>
              <w:top w:val="single" w:sz="4" w:space="0" w:color="auto"/>
              <w:left w:val="single" w:sz="4" w:space="0" w:color="auto"/>
              <w:bottom w:val="single" w:sz="4" w:space="0" w:color="auto"/>
              <w:right w:val="single" w:sz="4" w:space="0" w:color="auto"/>
            </w:tcBorders>
            <w:shd w:val="clear" w:color="000000" w:fill="FABF8F"/>
            <w:vAlign w:val="bottom"/>
            <w:hideMark/>
          </w:tcPr>
          <w:p w14:paraId="134D92A1" w14:textId="77777777" w:rsidR="00803427" w:rsidRPr="00803427" w:rsidRDefault="00803427" w:rsidP="00803427">
            <w:pPr>
              <w:rPr>
                <w:rFonts w:ascii="Calibri" w:hAnsi="Calibri"/>
                <w:b/>
                <w:bCs/>
                <w:color w:val="000000"/>
              </w:rPr>
            </w:pPr>
            <w:r w:rsidRPr="00803427">
              <w:rPr>
                <w:rFonts w:ascii="Calibri" w:hAnsi="Calibri"/>
                <w:b/>
                <w:bCs/>
                <w:color w:val="000000"/>
              </w:rPr>
              <w:t>Security Protocols, Disaster Recovery &amp; Guarantees</w:t>
            </w:r>
          </w:p>
        </w:tc>
      </w:tr>
      <w:tr w:rsidR="00803427" w:rsidRPr="00803427" w14:paraId="7D4EAC6F" w14:textId="77777777" w:rsidTr="0053558A">
        <w:trPr>
          <w:trHeight w:val="315"/>
        </w:trPr>
        <w:tc>
          <w:tcPr>
            <w:tcW w:w="9375" w:type="dxa"/>
            <w:gridSpan w:val="3"/>
            <w:tcBorders>
              <w:top w:val="single" w:sz="4" w:space="0" w:color="auto"/>
              <w:left w:val="single" w:sz="4" w:space="0" w:color="auto"/>
              <w:bottom w:val="single" w:sz="4" w:space="0" w:color="auto"/>
              <w:right w:val="single" w:sz="4" w:space="0" w:color="auto"/>
            </w:tcBorders>
            <w:shd w:val="clear" w:color="000000" w:fill="FABF8F"/>
            <w:vAlign w:val="bottom"/>
            <w:hideMark/>
          </w:tcPr>
          <w:p w14:paraId="4B7908AD" w14:textId="77777777" w:rsidR="00803427" w:rsidRPr="00803427" w:rsidRDefault="00803427" w:rsidP="00803427">
            <w:pPr>
              <w:rPr>
                <w:rFonts w:ascii="Calibri" w:hAnsi="Calibri"/>
                <w:b/>
                <w:bCs/>
                <w:color w:val="000000"/>
              </w:rPr>
            </w:pPr>
            <w:r w:rsidRPr="00803427">
              <w:rPr>
                <w:rFonts w:ascii="Calibri" w:hAnsi="Calibri"/>
                <w:b/>
                <w:bCs/>
                <w:color w:val="000000"/>
              </w:rPr>
              <w:t>Unitized Core &amp; Profile Fund Administration</w:t>
            </w:r>
          </w:p>
        </w:tc>
      </w:tr>
      <w:tr w:rsidR="00803427" w:rsidRPr="00803427" w14:paraId="28A33C58" w14:textId="77777777" w:rsidTr="0053558A">
        <w:trPr>
          <w:trHeight w:val="330"/>
        </w:trPr>
        <w:tc>
          <w:tcPr>
            <w:tcW w:w="9375" w:type="dxa"/>
            <w:gridSpan w:val="3"/>
            <w:tcBorders>
              <w:top w:val="single" w:sz="4" w:space="0" w:color="auto"/>
              <w:left w:val="single" w:sz="4" w:space="0" w:color="auto"/>
              <w:bottom w:val="nil"/>
              <w:right w:val="single" w:sz="4" w:space="0" w:color="000000"/>
            </w:tcBorders>
            <w:shd w:val="clear" w:color="000000" w:fill="FABF8F"/>
            <w:vAlign w:val="bottom"/>
            <w:hideMark/>
          </w:tcPr>
          <w:p w14:paraId="4E3A2B7D" w14:textId="77777777" w:rsidR="00803427" w:rsidRPr="00803427" w:rsidRDefault="00803427" w:rsidP="00803427">
            <w:pPr>
              <w:rPr>
                <w:rFonts w:ascii="Calibri" w:hAnsi="Calibri"/>
                <w:b/>
                <w:bCs/>
                <w:color w:val="000000"/>
              </w:rPr>
            </w:pPr>
            <w:r w:rsidRPr="00803427">
              <w:rPr>
                <w:rFonts w:ascii="Calibri" w:hAnsi="Calibri"/>
                <w:b/>
                <w:bCs/>
                <w:color w:val="000000"/>
              </w:rPr>
              <w:t>Customization Capabilities &amp; Resources</w:t>
            </w:r>
          </w:p>
        </w:tc>
      </w:tr>
      <w:tr w:rsidR="00187821" w:rsidRPr="00803427" w14:paraId="1C43E77C" w14:textId="77777777" w:rsidTr="0053558A">
        <w:trPr>
          <w:trHeight w:val="330"/>
        </w:trPr>
        <w:tc>
          <w:tcPr>
            <w:tcW w:w="9375" w:type="dxa"/>
            <w:gridSpan w:val="3"/>
            <w:tcBorders>
              <w:top w:val="single" w:sz="4" w:space="0" w:color="auto"/>
              <w:left w:val="single" w:sz="4" w:space="0" w:color="auto"/>
              <w:bottom w:val="nil"/>
              <w:right w:val="single" w:sz="4" w:space="0" w:color="000000"/>
            </w:tcBorders>
            <w:shd w:val="clear" w:color="000000" w:fill="FABF8F"/>
            <w:vAlign w:val="bottom"/>
          </w:tcPr>
          <w:p w14:paraId="60619FFF" w14:textId="74143E76" w:rsidR="00187821" w:rsidRPr="00803427" w:rsidRDefault="00187821" w:rsidP="00803427">
            <w:pPr>
              <w:rPr>
                <w:rFonts w:ascii="Calibri" w:hAnsi="Calibri"/>
                <w:b/>
                <w:bCs/>
                <w:color w:val="000000"/>
              </w:rPr>
            </w:pPr>
            <w:r>
              <w:rPr>
                <w:rFonts w:ascii="Calibri" w:hAnsi="Calibri"/>
                <w:b/>
                <w:bCs/>
                <w:color w:val="000000"/>
              </w:rPr>
              <w:t>Auto Enrollment Capabilities</w:t>
            </w:r>
          </w:p>
        </w:tc>
      </w:tr>
      <w:tr w:rsidR="00803427" w:rsidRPr="00803427" w14:paraId="7D007F50"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963634"/>
            <w:vAlign w:val="bottom"/>
            <w:hideMark/>
          </w:tcPr>
          <w:p w14:paraId="194EBEF5" w14:textId="77777777" w:rsidR="00803427" w:rsidRPr="00803427" w:rsidRDefault="00803427" w:rsidP="00803427">
            <w:pPr>
              <w:jc w:val="center"/>
              <w:rPr>
                <w:rFonts w:ascii="Calibri" w:hAnsi="Calibri"/>
                <w:b/>
                <w:bCs/>
                <w:color w:val="FFFFFF"/>
              </w:rPr>
            </w:pPr>
            <w:r w:rsidRPr="00803427">
              <w:rPr>
                <w:rFonts w:ascii="Calibri" w:hAnsi="Calibri"/>
                <w:b/>
                <w:bCs/>
                <w:color w:val="FFFFFF"/>
              </w:rPr>
              <w:t>30%</w:t>
            </w:r>
          </w:p>
        </w:tc>
      </w:tr>
      <w:tr w:rsidR="00803427" w:rsidRPr="00803427" w14:paraId="5038332D" w14:textId="77777777" w:rsidTr="0053558A">
        <w:trPr>
          <w:trHeight w:val="90"/>
        </w:trPr>
        <w:tc>
          <w:tcPr>
            <w:tcW w:w="2766" w:type="dxa"/>
            <w:tcBorders>
              <w:top w:val="nil"/>
              <w:left w:val="nil"/>
              <w:bottom w:val="nil"/>
              <w:right w:val="nil"/>
            </w:tcBorders>
            <w:shd w:val="clear" w:color="auto" w:fill="auto"/>
            <w:noWrap/>
            <w:vAlign w:val="bottom"/>
            <w:hideMark/>
          </w:tcPr>
          <w:p w14:paraId="172116C0" w14:textId="77777777" w:rsidR="00803427" w:rsidRPr="00803427" w:rsidRDefault="00803427" w:rsidP="00803427">
            <w:pPr>
              <w:rPr>
                <w:rFonts w:ascii="Calibri" w:hAnsi="Calibri"/>
                <w:color w:val="000000"/>
                <w:sz w:val="24"/>
                <w:szCs w:val="24"/>
              </w:rPr>
            </w:pPr>
          </w:p>
        </w:tc>
        <w:tc>
          <w:tcPr>
            <w:tcW w:w="2767" w:type="dxa"/>
            <w:tcBorders>
              <w:top w:val="nil"/>
              <w:left w:val="nil"/>
              <w:bottom w:val="nil"/>
              <w:right w:val="nil"/>
            </w:tcBorders>
            <w:shd w:val="clear" w:color="auto" w:fill="auto"/>
            <w:noWrap/>
            <w:vAlign w:val="bottom"/>
            <w:hideMark/>
          </w:tcPr>
          <w:p w14:paraId="6B7292CC" w14:textId="77777777" w:rsidR="00803427" w:rsidRPr="00803427" w:rsidRDefault="00803427" w:rsidP="00803427">
            <w:pPr>
              <w:rPr>
                <w:rFonts w:ascii="Calibri" w:hAnsi="Calibri"/>
                <w:color w:val="000000"/>
                <w:sz w:val="24"/>
                <w:szCs w:val="24"/>
              </w:rPr>
            </w:pPr>
          </w:p>
        </w:tc>
        <w:tc>
          <w:tcPr>
            <w:tcW w:w="3842" w:type="dxa"/>
            <w:tcBorders>
              <w:top w:val="nil"/>
              <w:left w:val="nil"/>
              <w:bottom w:val="nil"/>
              <w:right w:val="nil"/>
            </w:tcBorders>
            <w:shd w:val="clear" w:color="auto" w:fill="auto"/>
            <w:noWrap/>
            <w:vAlign w:val="bottom"/>
            <w:hideMark/>
          </w:tcPr>
          <w:p w14:paraId="25768E27" w14:textId="77777777" w:rsidR="00803427" w:rsidRPr="00803427" w:rsidRDefault="00803427" w:rsidP="00803427">
            <w:pPr>
              <w:rPr>
                <w:rFonts w:ascii="Calibri" w:hAnsi="Calibri"/>
                <w:color w:val="000000"/>
                <w:sz w:val="24"/>
                <w:szCs w:val="24"/>
              </w:rPr>
            </w:pPr>
          </w:p>
        </w:tc>
      </w:tr>
      <w:tr w:rsidR="00803427" w:rsidRPr="00803427" w14:paraId="623592D7" w14:textId="77777777" w:rsidTr="0053558A">
        <w:trPr>
          <w:trHeight w:val="315"/>
        </w:trPr>
        <w:tc>
          <w:tcPr>
            <w:tcW w:w="9375" w:type="dxa"/>
            <w:gridSpan w:val="3"/>
            <w:tcBorders>
              <w:top w:val="nil"/>
              <w:left w:val="nil"/>
              <w:bottom w:val="nil"/>
              <w:right w:val="nil"/>
            </w:tcBorders>
            <w:shd w:val="clear" w:color="000000" w:fill="0070C0"/>
            <w:vAlign w:val="bottom"/>
            <w:hideMark/>
          </w:tcPr>
          <w:p w14:paraId="4ACAD75B" w14:textId="77777777" w:rsidR="00803427" w:rsidRDefault="00803427" w:rsidP="00803427">
            <w:pPr>
              <w:jc w:val="center"/>
              <w:rPr>
                <w:rFonts w:ascii="Calibri" w:hAnsi="Calibri"/>
                <w:b/>
                <w:bCs/>
                <w:color w:val="FFFFFF"/>
                <w:sz w:val="24"/>
                <w:szCs w:val="24"/>
              </w:rPr>
            </w:pPr>
            <w:r w:rsidRPr="00803427">
              <w:rPr>
                <w:rFonts w:ascii="Calibri" w:hAnsi="Calibri"/>
                <w:b/>
                <w:bCs/>
                <w:color w:val="FFFFFF"/>
                <w:sz w:val="24"/>
                <w:szCs w:val="24"/>
              </w:rPr>
              <w:t>PARTICIPANT SERVICES</w:t>
            </w:r>
          </w:p>
          <w:p w14:paraId="17102A5B" w14:textId="77777777" w:rsidR="00215281" w:rsidRPr="00803427" w:rsidRDefault="00215281" w:rsidP="00803427">
            <w:pPr>
              <w:jc w:val="center"/>
              <w:rPr>
                <w:rFonts w:ascii="Calibri" w:hAnsi="Calibri"/>
                <w:b/>
                <w:bCs/>
                <w:color w:val="FFFFFF"/>
                <w:sz w:val="24"/>
                <w:szCs w:val="24"/>
              </w:rPr>
            </w:pPr>
          </w:p>
        </w:tc>
      </w:tr>
      <w:tr w:rsidR="00803427" w:rsidRPr="00803427" w14:paraId="41D605C0" w14:textId="77777777" w:rsidTr="0053558A">
        <w:trPr>
          <w:trHeight w:val="315"/>
        </w:trPr>
        <w:tc>
          <w:tcPr>
            <w:tcW w:w="9375" w:type="dxa"/>
            <w:gridSpan w:val="3"/>
            <w:tcBorders>
              <w:top w:val="nil"/>
              <w:left w:val="nil"/>
              <w:bottom w:val="nil"/>
              <w:right w:val="nil"/>
            </w:tcBorders>
            <w:shd w:val="clear" w:color="000000" w:fill="DCE6F1"/>
            <w:vAlign w:val="center"/>
            <w:hideMark/>
          </w:tcPr>
          <w:p w14:paraId="3C4F1B45" w14:textId="77777777" w:rsidR="00803427" w:rsidRPr="00803427" w:rsidRDefault="00803427" w:rsidP="00803427">
            <w:pPr>
              <w:jc w:val="center"/>
              <w:rPr>
                <w:rFonts w:ascii="Calibri" w:hAnsi="Calibri"/>
                <w:b/>
                <w:bCs/>
                <w:color w:val="000000"/>
              </w:rPr>
            </w:pPr>
            <w:r w:rsidRPr="00803427">
              <w:rPr>
                <w:rFonts w:ascii="Calibri" w:hAnsi="Calibri"/>
                <w:b/>
                <w:bCs/>
                <w:color w:val="000000"/>
              </w:rPr>
              <w:t>COMMUNICATIONS</w:t>
            </w:r>
          </w:p>
        </w:tc>
      </w:tr>
      <w:tr w:rsidR="00803427" w:rsidRPr="00803427" w14:paraId="14550581" w14:textId="77777777" w:rsidTr="0053558A">
        <w:trPr>
          <w:trHeight w:val="315"/>
        </w:trPr>
        <w:tc>
          <w:tcPr>
            <w:tcW w:w="9375" w:type="dxa"/>
            <w:gridSpan w:val="3"/>
            <w:tcBorders>
              <w:top w:val="single" w:sz="4" w:space="0" w:color="auto"/>
              <w:left w:val="single" w:sz="4" w:space="0" w:color="auto"/>
              <w:bottom w:val="single" w:sz="4" w:space="0" w:color="auto"/>
              <w:right w:val="single" w:sz="4" w:space="0" w:color="000000"/>
            </w:tcBorders>
            <w:shd w:val="clear" w:color="000000" w:fill="FABF8F"/>
            <w:vAlign w:val="bottom"/>
            <w:hideMark/>
          </w:tcPr>
          <w:p w14:paraId="4AA76EDE" w14:textId="77777777" w:rsidR="00803427" w:rsidRPr="00803427" w:rsidRDefault="00803427" w:rsidP="00803427">
            <w:pPr>
              <w:rPr>
                <w:rFonts w:ascii="Calibri" w:hAnsi="Calibri"/>
                <w:b/>
                <w:bCs/>
                <w:color w:val="000000"/>
              </w:rPr>
            </w:pPr>
            <w:r w:rsidRPr="00803427">
              <w:rPr>
                <w:rFonts w:ascii="Calibri" w:hAnsi="Calibri"/>
                <w:b/>
                <w:bCs/>
                <w:color w:val="000000"/>
              </w:rPr>
              <w:t>Communications Philosophy and Resources</w:t>
            </w:r>
          </w:p>
        </w:tc>
      </w:tr>
      <w:tr w:rsidR="00803427" w:rsidRPr="00803427" w14:paraId="300231E3" w14:textId="77777777" w:rsidTr="0053558A">
        <w:trPr>
          <w:trHeight w:val="315"/>
        </w:trPr>
        <w:tc>
          <w:tcPr>
            <w:tcW w:w="9375" w:type="dxa"/>
            <w:gridSpan w:val="3"/>
            <w:tcBorders>
              <w:top w:val="single" w:sz="4" w:space="0" w:color="auto"/>
              <w:left w:val="single" w:sz="4" w:space="0" w:color="auto"/>
              <w:bottom w:val="single" w:sz="4" w:space="0" w:color="auto"/>
              <w:right w:val="single" w:sz="4" w:space="0" w:color="auto"/>
            </w:tcBorders>
            <w:shd w:val="clear" w:color="000000" w:fill="FABF8F"/>
            <w:vAlign w:val="bottom"/>
            <w:hideMark/>
          </w:tcPr>
          <w:p w14:paraId="1CC0EAF3" w14:textId="77777777" w:rsidR="00803427" w:rsidRPr="00803427" w:rsidRDefault="00803427" w:rsidP="00803427">
            <w:pPr>
              <w:rPr>
                <w:rFonts w:ascii="Calibri" w:hAnsi="Calibri"/>
                <w:b/>
                <w:bCs/>
                <w:color w:val="000000"/>
              </w:rPr>
            </w:pPr>
            <w:r w:rsidRPr="00803427">
              <w:rPr>
                <w:rFonts w:ascii="Calibri" w:hAnsi="Calibri"/>
                <w:b/>
                <w:bCs/>
                <w:color w:val="000000"/>
              </w:rPr>
              <w:t>Enrollment Guide</w:t>
            </w:r>
          </w:p>
        </w:tc>
      </w:tr>
      <w:tr w:rsidR="00803427" w:rsidRPr="00803427" w14:paraId="4D8011F3" w14:textId="77777777" w:rsidTr="0053558A">
        <w:trPr>
          <w:trHeight w:val="315"/>
        </w:trPr>
        <w:tc>
          <w:tcPr>
            <w:tcW w:w="9375" w:type="dxa"/>
            <w:gridSpan w:val="3"/>
            <w:tcBorders>
              <w:top w:val="single" w:sz="4" w:space="0" w:color="auto"/>
              <w:left w:val="single" w:sz="4" w:space="0" w:color="auto"/>
              <w:bottom w:val="single" w:sz="4" w:space="0" w:color="auto"/>
              <w:right w:val="single" w:sz="4" w:space="0" w:color="000000"/>
            </w:tcBorders>
            <w:shd w:val="clear" w:color="000000" w:fill="FABF8F"/>
            <w:vAlign w:val="bottom"/>
            <w:hideMark/>
          </w:tcPr>
          <w:p w14:paraId="5F40A17D" w14:textId="77777777" w:rsidR="00803427" w:rsidRPr="00803427" w:rsidRDefault="00803427" w:rsidP="00803427">
            <w:pPr>
              <w:rPr>
                <w:rFonts w:ascii="Calibri" w:hAnsi="Calibri"/>
                <w:b/>
                <w:bCs/>
                <w:color w:val="000000"/>
              </w:rPr>
            </w:pPr>
            <w:r w:rsidRPr="00803427">
              <w:rPr>
                <w:rFonts w:ascii="Calibri" w:hAnsi="Calibri"/>
                <w:b/>
                <w:bCs/>
                <w:color w:val="000000"/>
              </w:rPr>
              <w:t>Marketing &amp; Educational Materials</w:t>
            </w:r>
          </w:p>
        </w:tc>
      </w:tr>
      <w:tr w:rsidR="00803427" w:rsidRPr="00803427" w14:paraId="6182798F" w14:textId="77777777" w:rsidTr="0053558A">
        <w:trPr>
          <w:trHeight w:val="315"/>
        </w:trPr>
        <w:tc>
          <w:tcPr>
            <w:tcW w:w="9375" w:type="dxa"/>
            <w:gridSpan w:val="3"/>
            <w:tcBorders>
              <w:top w:val="single" w:sz="4" w:space="0" w:color="auto"/>
              <w:left w:val="single" w:sz="4" w:space="0" w:color="auto"/>
              <w:bottom w:val="single" w:sz="4" w:space="0" w:color="auto"/>
              <w:right w:val="single" w:sz="4" w:space="0" w:color="000000"/>
            </w:tcBorders>
            <w:shd w:val="clear" w:color="000000" w:fill="FABF8F"/>
            <w:vAlign w:val="bottom"/>
            <w:hideMark/>
          </w:tcPr>
          <w:p w14:paraId="453D7370" w14:textId="77777777" w:rsidR="00803427" w:rsidRPr="00803427" w:rsidRDefault="00803427" w:rsidP="00803427">
            <w:pPr>
              <w:rPr>
                <w:rFonts w:ascii="Calibri" w:hAnsi="Calibri"/>
                <w:b/>
                <w:bCs/>
                <w:color w:val="000000"/>
              </w:rPr>
            </w:pPr>
            <w:r w:rsidRPr="00803427">
              <w:rPr>
                <w:rFonts w:ascii="Calibri" w:hAnsi="Calibri"/>
                <w:b/>
                <w:bCs/>
                <w:color w:val="000000"/>
              </w:rPr>
              <w:t>Distribution Guide</w:t>
            </w:r>
          </w:p>
        </w:tc>
      </w:tr>
      <w:tr w:rsidR="00803427" w:rsidRPr="00803427" w14:paraId="3AB79779" w14:textId="77777777" w:rsidTr="0053558A">
        <w:trPr>
          <w:trHeight w:val="315"/>
        </w:trPr>
        <w:tc>
          <w:tcPr>
            <w:tcW w:w="9375" w:type="dxa"/>
            <w:gridSpan w:val="3"/>
            <w:tcBorders>
              <w:top w:val="single" w:sz="4" w:space="0" w:color="auto"/>
              <w:left w:val="single" w:sz="4" w:space="0" w:color="auto"/>
              <w:bottom w:val="single" w:sz="4" w:space="0" w:color="auto"/>
              <w:right w:val="single" w:sz="4" w:space="0" w:color="000000"/>
            </w:tcBorders>
            <w:shd w:val="clear" w:color="000000" w:fill="FABF8F"/>
            <w:vAlign w:val="bottom"/>
            <w:hideMark/>
          </w:tcPr>
          <w:p w14:paraId="657E560A" w14:textId="77777777" w:rsidR="00803427" w:rsidRPr="00803427" w:rsidRDefault="00803427" w:rsidP="00803427">
            <w:pPr>
              <w:rPr>
                <w:rFonts w:ascii="Calibri" w:hAnsi="Calibri"/>
                <w:b/>
                <w:bCs/>
                <w:color w:val="000000"/>
              </w:rPr>
            </w:pPr>
            <w:r w:rsidRPr="00803427">
              <w:rPr>
                <w:rFonts w:ascii="Calibri" w:hAnsi="Calibri"/>
                <w:b/>
                <w:bCs/>
                <w:color w:val="000000"/>
              </w:rPr>
              <w:t>Quarterly Statements &amp; Newsletters</w:t>
            </w:r>
          </w:p>
        </w:tc>
      </w:tr>
      <w:tr w:rsidR="00803427" w:rsidRPr="00803427" w14:paraId="5B15CFE0" w14:textId="77777777" w:rsidTr="0053558A">
        <w:trPr>
          <w:trHeight w:val="315"/>
        </w:trPr>
        <w:tc>
          <w:tcPr>
            <w:tcW w:w="9375" w:type="dxa"/>
            <w:gridSpan w:val="3"/>
            <w:tcBorders>
              <w:top w:val="single" w:sz="4" w:space="0" w:color="auto"/>
              <w:left w:val="single" w:sz="4" w:space="0" w:color="auto"/>
              <w:bottom w:val="single" w:sz="4" w:space="0" w:color="auto"/>
              <w:right w:val="single" w:sz="4" w:space="0" w:color="000000"/>
            </w:tcBorders>
            <w:shd w:val="clear" w:color="000000" w:fill="FABF8F"/>
            <w:vAlign w:val="bottom"/>
            <w:hideMark/>
          </w:tcPr>
          <w:p w14:paraId="303ACEA1" w14:textId="77777777" w:rsidR="00803427" w:rsidRPr="00803427" w:rsidRDefault="00803427" w:rsidP="00803427">
            <w:pPr>
              <w:rPr>
                <w:rFonts w:ascii="Calibri" w:hAnsi="Calibri"/>
                <w:b/>
                <w:bCs/>
                <w:color w:val="000000"/>
              </w:rPr>
            </w:pPr>
            <w:r w:rsidRPr="00803427">
              <w:rPr>
                <w:rFonts w:ascii="Calibri" w:hAnsi="Calibri"/>
                <w:b/>
                <w:bCs/>
                <w:color w:val="000000"/>
              </w:rPr>
              <w:t>Forms for Participant Transactions</w:t>
            </w:r>
          </w:p>
        </w:tc>
      </w:tr>
      <w:tr w:rsidR="00803427" w:rsidRPr="00803427" w14:paraId="71C8A77B" w14:textId="77777777" w:rsidTr="0053558A">
        <w:trPr>
          <w:trHeight w:val="315"/>
        </w:trPr>
        <w:tc>
          <w:tcPr>
            <w:tcW w:w="9375" w:type="dxa"/>
            <w:gridSpan w:val="3"/>
            <w:tcBorders>
              <w:top w:val="single" w:sz="4" w:space="0" w:color="auto"/>
              <w:left w:val="single" w:sz="4" w:space="0" w:color="auto"/>
              <w:bottom w:val="single" w:sz="4" w:space="0" w:color="auto"/>
              <w:right w:val="single" w:sz="4" w:space="0" w:color="000000"/>
            </w:tcBorders>
            <w:shd w:val="clear" w:color="000000" w:fill="FABF8F"/>
            <w:vAlign w:val="bottom"/>
            <w:hideMark/>
          </w:tcPr>
          <w:p w14:paraId="6ED4B8F6" w14:textId="77777777" w:rsidR="00803427" w:rsidRPr="00803427" w:rsidRDefault="00803427" w:rsidP="00803427">
            <w:pPr>
              <w:rPr>
                <w:rFonts w:ascii="Calibri" w:hAnsi="Calibri"/>
                <w:b/>
                <w:bCs/>
                <w:color w:val="000000"/>
              </w:rPr>
            </w:pPr>
            <w:r w:rsidRPr="00803427">
              <w:rPr>
                <w:rFonts w:ascii="Calibri" w:hAnsi="Calibri"/>
                <w:b/>
                <w:bCs/>
                <w:color w:val="000000"/>
              </w:rPr>
              <w:t>Customization Capabilities &amp; Resources</w:t>
            </w:r>
          </w:p>
        </w:tc>
      </w:tr>
      <w:tr w:rsidR="00803427" w:rsidRPr="00803427" w14:paraId="30B30302" w14:textId="77777777" w:rsidTr="0053558A">
        <w:trPr>
          <w:trHeight w:val="315"/>
        </w:trPr>
        <w:tc>
          <w:tcPr>
            <w:tcW w:w="9375" w:type="dxa"/>
            <w:gridSpan w:val="3"/>
            <w:tcBorders>
              <w:top w:val="single" w:sz="4" w:space="0" w:color="auto"/>
              <w:left w:val="single" w:sz="4" w:space="0" w:color="auto"/>
              <w:bottom w:val="single" w:sz="4" w:space="0" w:color="auto"/>
              <w:right w:val="single" w:sz="4" w:space="0" w:color="000000"/>
            </w:tcBorders>
            <w:shd w:val="clear" w:color="000000" w:fill="FABF8F"/>
            <w:vAlign w:val="bottom"/>
            <w:hideMark/>
          </w:tcPr>
          <w:p w14:paraId="39CE0C1A" w14:textId="77777777" w:rsidR="00803427" w:rsidRPr="00803427" w:rsidRDefault="00803427" w:rsidP="00803427">
            <w:pPr>
              <w:rPr>
                <w:rFonts w:ascii="Calibri" w:hAnsi="Calibri"/>
                <w:b/>
                <w:bCs/>
                <w:color w:val="000000"/>
              </w:rPr>
            </w:pPr>
            <w:r w:rsidRPr="00803427">
              <w:rPr>
                <w:rFonts w:ascii="Calibri" w:hAnsi="Calibri"/>
                <w:b/>
                <w:bCs/>
                <w:color w:val="000000"/>
              </w:rPr>
              <w:t>Compliance &amp; Review: Timing, Process and Requirements</w:t>
            </w:r>
          </w:p>
        </w:tc>
      </w:tr>
      <w:tr w:rsidR="00803427" w:rsidRPr="00803427" w14:paraId="04F2D99F"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DCE6F1"/>
            <w:vAlign w:val="center"/>
            <w:hideMark/>
          </w:tcPr>
          <w:p w14:paraId="5E873B17" w14:textId="77777777" w:rsidR="00803427" w:rsidRPr="00803427" w:rsidRDefault="00803427" w:rsidP="00803427">
            <w:pPr>
              <w:jc w:val="center"/>
              <w:rPr>
                <w:rFonts w:ascii="Calibri" w:hAnsi="Calibri"/>
                <w:b/>
                <w:bCs/>
                <w:color w:val="000000"/>
              </w:rPr>
            </w:pPr>
            <w:r w:rsidRPr="00803427">
              <w:rPr>
                <w:rFonts w:ascii="Calibri" w:hAnsi="Calibri"/>
                <w:b/>
                <w:bCs/>
                <w:color w:val="000000"/>
              </w:rPr>
              <w:t>LOCAL STAFFING</w:t>
            </w:r>
          </w:p>
        </w:tc>
      </w:tr>
      <w:tr w:rsidR="00803427" w:rsidRPr="00803427" w14:paraId="749760BD" w14:textId="77777777" w:rsidTr="0053558A">
        <w:trPr>
          <w:trHeight w:val="330"/>
        </w:trPr>
        <w:tc>
          <w:tcPr>
            <w:tcW w:w="9375" w:type="dxa"/>
            <w:gridSpan w:val="3"/>
            <w:tcBorders>
              <w:top w:val="nil"/>
              <w:left w:val="single" w:sz="4" w:space="0" w:color="auto"/>
              <w:bottom w:val="single" w:sz="4" w:space="0" w:color="auto"/>
              <w:right w:val="single" w:sz="4" w:space="0" w:color="auto"/>
            </w:tcBorders>
            <w:shd w:val="clear" w:color="000000" w:fill="FABF8F"/>
            <w:vAlign w:val="bottom"/>
            <w:hideMark/>
          </w:tcPr>
          <w:p w14:paraId="73934A54" w14:textId="77777777" w:rsidR="00803427" w:rsidRPr="00803427" w:rsidRDefault="00803427" w:rsidP="00803427">
            <w:pPr>
              <w:rPr>
                <w:rFonts w:ascii="Calibri" w:hAnsi="Calibri"/>
                <w:b/>
                <w:bCs/>
                <w:color w:val="000000"/>
              </w:rPr>
            </w:pPr>
            <w:r w:rsidRPr="00803427">
              <w:rPr>
                <w:rFonts w:ascii="Calibri" w:hAnsi="Calibri"/>
                <w:b/>
                <w:bCs/>
                <w:color w:val="000000"/>
              </w:rPr>
              <w:t>Local Service Center Resources</w:t>
            </w:r>
          </w:p>
        </w:tc>
      </w:tr>
      <w:tr w:rsidR="00803427" w:rsidRPr="00803427" w14:paraId="0628B048"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DCE6F1"/>
            <w:vAlign w:val="center"/>
            <w:hideMark/>
          </w:tcPr>
          <w:p w14:paraId="6E6725F9" w14:textId="77777777" w:rsidR="00803427" w:rsidRPr="00803427" w:rsidRDefault="00803427" w:rsidP="00803427">
            <w:pPr>
              <w:jc w:val="center"/>
              <w:rPr>
                <w:rFonts w:ascii="Calibri" w:hAnsi="Calibri"/>
                <w:b/>
                <w:bCs/>
                <w:color w:val="000000"/>
              </w:rPr>
            </w:pPr>
            <w:r w:rsidRPr="00803427">
              <w:rPr>
                <w:rFonts w:ascii="Calibri" w:hAnsi="Calibri"/>
                <w:b/>
                <w:bCs/>
                <w:color w:val="000000"/>
              </w:rPr>
              <w:lastRenderedPageBreak/>
              <w:t>PARTICIPANT WEBSITE &amp; OTHER TECHNOLOGY/MEDIA</w:t>
            </w:r>
          </w:p>
        </w:tc>
      </w:tr>
      <w:tr w:rsidR="00803427" w:rsidRPr="00803427" w14:paraId="1D1848CE"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61FF6025" w14:textId="77777777" w:rsidR="00803427" w:rsidRPr="00803427" w:rsidRDefault="00803427" w:rsidP="00803427">
            <w:pPr>
              <w:rPr>
                <w:rFonts w:ascii="Calibri" w:hAnsi="Calibri"/>
                <w:b/>
                <w:bCs/>
                <w:color w:val="000000"/>
              </w:rPr>
            </w:pPr>
            <w:r w:rsidRPr="00803427">
              <w:rPr>
                <w:rFonts w:ascii="Calibri" w:hAnsi="Calibri"/>
                <w:b/>
                <w:bCs/>
                <w:color w:val="000000"/>
              </w:rPr>
              <w:t>Core Template Structure &amp; Functions</w:t>
            </w:r>
          </w:p>
        </w:tc>
      </w:tr>
      <w:tr w:rsidR="00803427" w:rsidRPr="00803427" w14:paraId="70AE8B43" w14:textId="77777777" w:rsidTr="0053558A">
        <w:trPr>
          <w:trHeight w:val="315"/>
        </w:trPr>
        <w:tc>
          <w:tcPr>
            <w:tcW w:w="9375" w:type="dxa"/>
            <w:gridSpan w:val="3"/>
            <w:tcBorders>
              <w:top w:val="single" w:sz="4" w:space="0" w:color="auto"/>
              <w:left w:val="single" w:sz="4" w:space="0" w:color="auto"/>
              <w:bottom w:val="single" w:sz="4" w:space="0" w:color="auto"/>
              <w:right w:val="single" w:sz="4" w:space="0" w:color="auto"/>
            </w:tcBorders>
            <w:shd w:val="clear" w:color="000000" w:fill="FABF8F"/>
            <w:vAlign w:val="bottom"/>
            <w:hideMark/>
          </w:tcPr>
          <w:p w14:paraId="47ADC6C0" w14:textId="77777777" w:rsidR="00803427" w:rsidRPr="00803427" w:rsidRDefault="00803427" w:rsidP="00803427">
            <w:pPr>
              <w:rPr>
                <w:rFonts w:ascii="Calibri" w:hAnsi="Calibri"/>
                <w:b/>
                <w:bCs/>
                <w:color w:val="000000"/>
              </w:rPr>
            </w:pPr>
            <w:r w:rsidRPr="00803427">
              <w:rPr>
                <w:rFonts w:ascii="Calibri" w:hAnsi="Calibri"/>
                <w:b/>
                <w:bCs/>
                <w:color w:val="000000"/>
              </w:rPr>
              <w:t>News/Messaging/Interactive Capabilities</w:t>
            </w:r>
          </w:p>
        </w:tc>
      </w:tr>
      <w:tr w:rsidR="00803427" w:rsidRPr="00803427" w14:paraId="698C60E5" w14:textId="77777777" w:rsidTr="0053558A">
        <w:trPr>
          <w:trHeight w:val="315"/>
        </w:trPr>
        <w:tc>
          <w:tcPr>
            <w:tcW w:w="9375" w:type="dxa"/>
            <w:gridSpan w:val="3"/>
            <w:tcBorders>
              <w:top w:val="single" w:sz="4" w:space="0" w:color="auto"/>
              <w:left w:val="single" w:sz="4" w:space="0" w:color="auto"/>
              <w:bottom w:val="single" w:sz="4" w:space="0" w:color="auto"/>
              <w:right w:val="single" w:sz="4" w:space="0" w:color="auto"/>
            </w:tcBorders>
            <w:shd w:val="clear" w:color="000000" w:fill="FABF8F"/>
            <w:vAlign w:val="bottom"/>
            <w:hideMark/>
          </w:tcPr>
          <w:p w14:paraId="73218F89" w14:textId="77777777" w:rsidR="00803427" w:rsidRPr="00803427" w:rsidRDefault="00803427" w:rsidP="00803427">
            <w:pPr>
              <w:rPr>
                <w:rFonts w:ascii="Calibri" w:hAnsi="Calibri"/>
                <w:b/>
                <w:bCs/>
                <w:color w:val="000000"/>
              </w:rPr>
            </w:pPr>
            <w:r w:rsidRPr="00803427">
              <w:rPr>
                <w:rFonts w:ascii="Calibri" w:hAnsi="Calibri"/>
                <w:b/>
                <w:bCs/>
                <w:color w:val="000000"/>
              </w:rPr>
              <w:t>Electronic Records &amp; Storage</w:t>
            </w:r>
          </w:p>
        </w:tc>
      </w:tr>
      <w:tr w:rsidR="00803427" w:rsidRPr="00803427" w14:paraId="20FCDD4D" w14:textId="77777777" w:rsidTr="0053558A">
        <w:trPr>
          <w:trHeight w:val="315"/>
        </w:trPr>
        <w:tc>
          <w:tcPr>
            <w:tcW w:w="9375" w:type="dxa"/>
            <w:gridSpan w:val="3"/>
            <w:tcBorders>
              <w:top w:val="single" w:sz="4" w:space="0" w:color="auto"/>
              <w:left w:val="single" w:sz="4" w:space="0" w:color="auto"/>
              <w:bottom w:val="single" w:sz="4" w:space="0" w:color="auto"/>
              <w:right w:val="single" w:sz="4" w:space="0" w:color="auto"/>
            </w:tcBorders>
            <w:shd w:val="clear" w:color="000000" w:fill="FABF8F"/>
            <w:vAlign w:val="bottom"/>
            <w:hideMark/>
          </w:tcPr>
          <w:p w14:paraId="496E2135" w14:textId="77777777" w:rsidR="00803427" w:rsidRPr="00803427" w:rsidRDefault="00803427" w:rsidP="00803427">
            <w:pPr>
              <w:rPr>
                <w:rFonts w:ascii="Calibri" w:hAnsi="Calibri"/>
                <w:b/>
                <w:bCs/>
                <w:color w:val="000000"/>
              </w:rPr>
            </w:pPr>
            <w:r w:rsidRPr="00803427">
              <w:rPr>
                <w:rFonts w:ascii="Calibri" w:hAnsi="Calibri"/>
                <w:b/>
                <w:bCs/>
                <w:color w:val="000000"/>
              </w:rPr>
              <w:t>Customization Capabilities &amp; Resources</w:t>
            </w:r>
          </w:p>
        </w:tc>
      </w:tr>
      <w:tr w:rsidR="00803427" w:rsidRPr="00803427" w14:paraId="05C66EC7" w14:textId="77777777" w:rsidTr="0053558A">
        <w:trPr>
          <w:trHeight w:val="315"/>
        </w:trPr>
        <w:tc>
          <w:tcPr>
            <w:tcW w:w="9375" w:type="dxa"/>
            <w:gridSpan w:val="3"/>
            <w:tcBorders>
              <w:top w:val="single" w:sz="4" w:space="0" w:color="auto"/>
              <w:left w:val="single" w:sz="4" w:space="0" w:color="auto"/>
              <w:bottom w:val="single" w:sz="4" w:space="0" w:color="auto"/>
              <w:right w:val="single" w:sz="4" w:space="0" w:color="auto"/>
            </w:tcBorders>
            <w:shd w:val="clear" w:color="000000" w:fill="FABF8F"/>
            <w:vAlign w:val="bottom"/>
            <w:hideMark/>
          </w:tcPr>
          <w:p w14:paraId="1FC28DCB" w14:textId="77777777" w:rsidR="00803427" w:rsidRPr="00803427" w:rsidRDefault="00803427" w:rsidP="00803427">
            <w:pPr>
              <w:rPr>
                <w:rFonts w:ascii="Calibri" w:hAnsi="Calibri"/>
                <w:b/>
                <w:bCs/>
                <w:color w:val="000000"/>
              </w:rPr>
            </w:pPr>
            <w:r w:rsidRPr="00803427">
              <w:rPr>
                <w:rFonts w:ascii="Calibri" w:hAnsi="Calibri"/>
                <w:b/>
                <w:bCs/>
                <w:color w:val="000000"/>
              </w:rPr>
              <w:t>Planned Enhancements</w:t>
            </w:r>
          </w:p>
        </w:tc>
      </w:tr>
      <w:tr w:rsidR="00803427" w:rsidRPr="00803427" w14:paraId="660367B7" w14:textId="77777777" w:rsidTr="0053558A">
        <w:trPr>
          <w:trHeight w:val="330"/>
        </w:trPr>
        <w:tc>
          <w:tcPr>
            <w:tcW w:w="9375" w:type="dxa"/>
            <w:gridSpan w:val="3"/>
            <w:tcBorders>
              <w:top w:val="single" w:sz="4" w:space="0" w:color="auto"/>
              <w:left w:val="single" w:sz="4" w:space="0" w:color="auto"/>
              <w:bottom w:val="single" w:sz="4" w:space="0" w:color="auto"/>
              <w:right w:val="single" w:sz="4" w:space="0" w:color="auto"/>
            </w:tcBorders>
            <w:shd w:val="clear" w:color="000000" w:fill="FABF8F"/>
            <w:vAlign w:val="bottom"/>
            <w:hideMark/>
          </w:tcPr>
          <w:p w14:paraId="28948D74" w14:textId="77777777" w:rsidR="00803427" w:rsidRPr="00803427" w:rsidRDefault="00803427" w:rsidP="00803427">
            <w:pPr>
              <w:rPr>
                <w:rFonts w:ascii="Calibri" w:hAnsi="Calibri"/>
                <w:b/>
                <w:bCs/>
                <w:color w:val="000000"/>
              </w:rPr>
            </w:pPr>
            <w:r w:rsidRPr="00803427">
              <w:rPr>
                <w:rFonts w:ascii="Calibri" w:hAnsi="Calibri"/>
                <w:b/>
                <w:bCs/>
                <w:color w:val="000000"/>
              </w:rPr>
              <w:t>Media Technology: Video, Mobile Apps, etc.</w:t>
            </w:r>
          </w:p>
        </w:tc>
      </w:tr>
      <w:tr w:rsidR="00803427" w:rsidRPr="00803427" w14:paraId="6B7E7E4C"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DCE6F1"/>
            <w:vAlign w:val="center"/>
            <w:hideMark/>
          </w:tcPr>
          <w:p w14:paraId="2BAEC9BF" w14:textId="77777777" w:rsidR="00803427" w:rsidRPr="00803427" w:rsidRDefault="00803427" w:rsidP="00803427">
            <w:pPr>
              <w:jc w:val="center"/>
              <w:rPr>
                <w:rFonts w:ascii="Calibri" w:hAnsi="Calibri"/>
                <w:b/>
                <w:bCs/>
                <w:color w:val="000000"/>
              </w:rPr>
            </w:pPr>
            <w:r w:rsidRPr="00803427">
              <w:rPr>
                <w:rFonts w:ascii="Calibri" w:hAnsi="Calibri"/>
                <w:b/>
                <w:bCs/>
                <w:color w:val="000000"/>
              </w:rPr>
              <w:t>RETIREMENT READINESS &amp; INCOME REPLACEMENT PROJECTIONS</w:t>
            </w:r>
          </w:p>
        </w:tc>
      </w:tr>
      <w:tr w:rsidR="00803427" w:rsidRPr="00803427" w14:paraId="5CE2E461"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6EC0289C" w14:textId="77777777" w:rsidR="00803427" w:rsidRPr="00803427" w:rsidRDefault="00803427" w:rsidP="00803427">
            <w:pPr>
              <w:rPr>
                <w:rFonts w:ascii="Calibri" w:hAnsi="Calibri"/>
                <w:b/>
                <w:bCs/>
                <w:color w:val="000000"/>
              </w:rPr>
            </w:pPr>
            <w:r w:rsidRPr="00803427">
              <w:rPr>
                <w:rFonts w:ascii="Calibri" w:hAnsi="Calibri"/>
                <w:b/>
                <w:bCs/>
                <w:color w:val="000000"/>
              </w:rPr>
              <w:t>Retirement Readiness Strategy/Philosophy</w:t>
            </w:r>
          </w:p>
        </w:tc>
      </w:tr>
      <w:tr w:rsidR="00803427" w:rsidRPr="00803427" w14:paraId="108CD32F"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076032E3" w14:textId="0FE52A7A" w:rsidR="00803427" w:rsidRPr="00803427" w:rsidRDefault="00CA5ADB" w:rsidP="00803427">
            <w:pPr>
              <w:rPr>
                <w:rFonts w:ascii="Calibri" w:hAnsi="Calibri"/>
                <w:b/>
                <w:bCs/>
                <w:color w:val="000000"/>
              </w:rPr>
            </w:pPr>
            <w:r w:rsidRPr="00803427">
              <w:rPr>
                <w:rFonts w:ascii="Calibri" w:hAnsi="Calibri"/>
                <w:b/>
                <w:bCs/>
                <w:color w:val="000000"/>
              </w:rPr>
              <w:t>Compatibility</w:t>
            </w:r>
            <w:r w:rsidR="00803427" w:rsidRPr="00803427">
              <w:rPr>
                <w:rFonts w:ascii="Calibri" w:hAnsi="Calibri"/>
                <w:b/>
                <w:bCs/>
                <w:color w:val="000000"/>
              </w:rPr>
              <w:t xml:space="preserve"> w/City Retirement Income Projection Tool</w:t>
            </w:r>
          </w:p>
        </w:tc>
      </w:tr>
      <w:tr w:rsidR="00803427" w:rsidRPr="00803427" w14:paraId="42E063A3" w14:textId="77777777" w:rsidTr="0053558A">
        <w:trPr>
          <w:trHeight w:val="315"/>
        </w:trPr>
        <w:tc>
          <w:tcPr>
            <w:tcW w:w="9375" w:type="dxa"/>
            <w:gridSpan w:val="3"/>
            <w:tcBorders>
              <w:top w:val="single" w:sz="4" w:space="0" w:color="auto"/>
              <w:left w:val="single" w:sz="4" w:space="0" w:color="auto"/>
              <w:bottom w:val="single" w:sz="4" w:space="0" w:color="auto"/>
              <w:right w:val="single" w:sz="4" w:space="0" w:color="auto"/>
            </w:tcBorders>
            <w:shd w:val="clear" w:color="000000" w:fill="FABF8F"/>
            <w:vAlign w:val="bottom"/>
            <w:hideMark/>
          </w:tcPr>
          <w:p w14:paraId="058E65B4" w14:textId="77777777" w:rsidR="00803427" w:rsidRPr="00803427" w:rsidRDefault="00803427" w:rsidP="00803427">
            <w:pPr>
              <w:rPr>
                <w:rFonts w:ascii="Calibri" w:hAnsi="Calibri"/>
                <w:b/>
                <w:bCs/>
                <w:color w:val="000000"/>
              </w:rPr>
            </w:pPr>
            <w:r w:rsidRPr="00803427">
              <w:rPr>
                <w:rFonts w:ascii="Calibri" w:hAnsi="Calibri"/>
                <w:b/>
                <w:bCs/>
                <w:color w:val="000000"/>
              </w:rPr>
              <w:t>Combined DB/DC Projections</w:t>
            </w:r>
          </w:p>
        </w:tc>
      </w:tr>
      <w:tr w:rsidR="00803427" w:rsidRPr="00803427" w14:paraId="071AFFC3" w14:textId="77777777" w:rsidTr="0053558A">
        <w:trPr>
          <w:trHeight w:val="315"/>
        </w:trPr>
        <w:tc>
          <w:tcPr>
            <w:tcW w:w="9375" w:type="dxa"/>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14:paraId="355B355D" w14:textId="77777777" w:rsidR="00803427" w:rsidRPr="00803427" w:rsidRDefault="00803427" w:rsidP="00803427">
            <w:pPr>
              <w:jc w:val="center"/>
              <w:rPr>
                <w:rFonts w:ascii="Calibri" w:hAnsi="Calibri"/>
                <w:b/>
                <w:bCs/>
                <w:color w:val="000000"/>
              </w:rPr>
            </w:pPr>
            <w:r w:rsidRPr="00803427">
              <w:rPr>
                <w:rFonts w:ascii="Calibri" w:hAnsi="Calibri"/>
                <w:b/>
                <w:bCs/>
                <w:color w:val="000000"/>
              </w:rPr>
              <w:t>PARTICIPANT CALL CENTER (REPRESENTATIVES)</w:t>
            </w:r>
          </w:p>
        </w:tc>
      </w:tr>
      <w:tr w:rsidR="00803427" w:rsidRPr="00803427" w14:paraId="78660A59" w14:textId="77777777" w:rsidTr="0053558A">
        <w:trPr>
          <w:trHeight w:val="330"/>
        </w:trPr>
        <w:tc>
          <w:tcPr>
            <w:tcW w:w="9375" w:type="dxa"/>
            <w:gridSpan w:val="3"/>
            <w:tcBorders>
              <w:top w:val="single" w:sz="4" w:space="0" w:color="auto"/>
              <w:left w:val="single" w:sz="4" w:space="0" w:color="auto"/>
              <w:bottom w:val="single" w:sz="4" w:space="0" w:color="auto"/>
              <w:right w:val="single" w:sz="4" w:space="0" w:color="auto"/>
            </w:tcBorders>
            <w:shd w:val="clear" w:color="000000" w:fill="FABF8F"/>
            <w:vAlign w:val="bottom"/>
            <w:hideMark/>
          </w:tcPr>
          <w:p w14:paraId="31D2A08D" w14:textId="77777777" w:rsidR="00803427" w:rsidRPr="00803427" w:rsidRDefault="00803427" w:rsidP="00803427">
            <w:pPr>
              <w:rPr>
                <w:rFonts w:ascii="Calibri" w:hAnsi="Calibri"/>
                <w:b/>
                <w:bCs/>
                <w:color w:val="000000"/>
              </w:rPr>
            </w:pPr>
            <w:r w:rsidRPr="00803427">
              <w:rPr>
                <w:rFonts w:ascii="Calibri" w:hAnsi="Calibri"/>
                <w:b/>
                <w:bCs/>
                <w:color w:val="000000"/>
              </w:rPr>
              <w:t>Training, Staffing, Hours, Languages</w:t>
            </w:r>
          </w:p>
        </w:tc>
      </w:tr>
      <w:tr w:rsidR="00803427" w:rsidRPr="00803427" w14:paraId="31945EE5"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7DA80352" w14:textId="77777777" w:rsidR="00803427" w:rsidRPr="00803427" w:rsidRDefault="00803427" w:rsidP="00803427">
            <w:pPr>
              <w:rPr>
                <w:rFonts w:ascii="Calibri" w:hAnsi="Calibri"/>
                <w:b/>
                <w:bCs/>
                <w:color w:val="000000"/>
              </w:rPr>
            </w:pPr>
            <w:r w:rsidRPr="00803427">
              <w:rPr>
                <w:rFonts w:ascii="Calibri" w:hAnsi="Calibri"/>
                <w:b/>
                <w:bCs/>
                <w:color w:val="000000"/>
              </w:rPr>
              <w:t>Metrics &amp; Standards</w:t>
            </w:r>
          </w:p>
        </w:tc>
      </w:tr>
      <w:tr w:rsidR="00803427" w:rsidRPr="00803427" w14:paraId="12C1853D"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240945A5" w14:textId="77777777" w:rsidR="00803427" w:rsidRPr="00803427" w:rsidRDefault="00803427" w:rsidP="00803427">
            <w:pPr>
              <w:rPr>
                <w:rFonts w:ascii="Calibri" w:hAnsi="Calibri"/>
                <w:b/>
                <w:bCs/>
                <w:color w:val="000000"/>
              </w:rPr>
            </w:pPr>
            <w:r w:rsidRPr="00803427">
              <w:rPr>
                <w:rFonts w:ascii="Calibri" w:hAnsi="Calibri"/>
                <w:b/>
                <w:bCs/>
                <w:color w:val="000000"/>
              </w:rPr>
              <w:t>Call Monitoring &amp; Reporting Capabilities</w:t>
            </w:r>
          </w:p>
        </w:tc>
      </w:tr>
      <w:tr w:rsidR="00803427" w:rsidRPr="00803427" w14:paraId="05F271F1"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252134C7" w14:textId="77777777" w:rsidR="00803427" w:rsidRPr="00803427" w:rsidRDefault="00803427" w:rsidP="00803427">
            <w:pPr>
              <w:rPr>
                <w:rFonts w:ascii="Calibri" w:hAnsi="Calibri"/>
                <w:b/>
                <w:bCs/>
                <w:color w:val="000000"/>
              </w:rPr>
            </w:pPr>
            <w:r w:rsidRPr="00803427">
              <w:rPr>
                <w:rFonts w:ascii="Calibri" w:hAnsi="Calibri"/>
                <w:b/>
                <w:bCs/>
                <w:color w:val="000000"/>
              </w:rPr>
              <w:t>Customization Capabilities &amp; Resources</w:t>
            </w:r>
          </w:p>
        </w:tc>
      </w:tr>
      <w:tr w:rsidR="00803427" w:rsidRPr="00803427" w14:paraId="30361FA2"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DCE6F1"/>
            <w:vAlign w:val="center"/>
            <w:hideMark/>
          </w:tcPr>
          <w:p w14:paraId="4109CE24" w14:textId="77777777" w:rsidR="00803427" w:rsidRPr="00803427" w:rsidRDefault="00803427" w:rsidP="00803427">
            <w:pPr>
              <w:jc w:val="center"/>
              <w:rPr>
                <w:rFonts w:ascii="Calibri" w:hAnsi="Calibri"/>
                <w:b/>
                <w:bCs/>
                <w:color w:val="000000"/>
              </w:rPr>
            </w:pPr>
            <w:r w:rsidRPr="00803427">
              <w:rPr>
                <w:rFonts w:ascii="Calibri" w:hAnsi="Calibri"/>
                <w:b/>
                <w:bCs/>
                <w:color w:val="000000"/>
              </w:rPr>
              <w:t>PARTICIPANT CALL CENTER (AUTOMATED)</w:t>
            </w:r>
          </w:p>
        </w:tc>
      </w:tr>
      <w:tr w:rsidR="00803427" w:rsidRPr="00803427" w14:paraId="69669EC0"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27685A8D" w14:textId="77777777" w:rsidR="00803427" w:rsidRPr="00803427" w:rsidRDefault="00803427" w:rsidP="00803427">
            <w:pPr>
              <w:rPr>
                <w:rFonts w:ascii="Calibri" w:hAnsi="Calibri"/>
                <w:b/>
                <w:bCs/>
                <w:color w:val="000000"/>
              </w:rPr>
            </w:pPr>
            <w:r w:rsidRPr="00803427">
              <w:rPr>
                <w:rFonts w:ascii="Calibri" w:hAnsi="Calibri"/>
                <w:b/>
                <w:bCs/>
                <w:color w:val="000000"/>
              </w:rPr>
              <w:t>Structure, Script, Time, Languages</w:t>
            </w:r>
          </w:p>
        </w:tc>
      </w:tr>
      <w:tr w:rsidR="00803427" w:rsidRPr="00803427" w14:paraId="0D9E3D53"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DCE6F1"/>
            <w:vAlign w:val="center"/>
            <w:hideMark/>
          </w:tcPr>
          <w:p w14:paraId="20E50930" w14:textId="77777777" w:rsidR="00803427" w:rsidRPr="00803427" w:rsidRDefault="00803427" w:rsidP="00803427">
            <w:pPr>
              <w:jc w:val="center"/>
              <w:rPr>
                <w:rFonts w:ascii="Calibri" w:hAnsi="Calibri"/>
                <w:b/>
                <w:bCs/>
                <w:color w:val="000000"/>
              </w:rPr>
            </w:pPr>
            <w:r w:rsidRPr="00803427">
              <w:rPr>
                <w:rFonts w:ascii="Calibri" w:hAnsi="Calibri"/>
                <w:b/>
                <w:bCs/>
                <w:color w:val="000000"/>
              </w:rPr>
              <w:t>ENROLLMENT</w:t>
            </w:r>
          </w:p>
        </w:tc>
      </w:tr>
      <w:tr w:rsidR="00803427" w:rsidRPr="00803427" w14:paraId="34C85948"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0AA34630" w14:textId="77777777" w:rsidR="00803427" w:rsidRPr="00803427" w:rsidRDefault="00803427" w:rsidP="00803427">
            <w:pPr>
              <w:rPr>
                <w:rFonts w:ascii="Calibri" w:hAnsi="Calibri"/>
                <w:b/>
                <w:bCs/>
                <w:color w:val="000000"/>
              </w:rPr>
            </w:pPr>
            <w:r w:rsidRPr="00803427">
              <w:rPr>
                <w:rFonts w:ascii="Calibri" w:hAnsi="Calibri"/>
                <w:b/>
                <w:bCs/>
                <w:color w:val="000000"/>
              </w:rPr>
              <w:t>Strategies, Metrics &amp; Participation Results</w:t>
            </w:r>
          </w:p>
        </w:tc>
      </w:tr>
      <w:tr w:rsidR="00803427" w:rsidRPr="00803427" w14:paraId="384B914F" w14:textId="77777777" w:rsidTr="0053558A">
        <w:trPr>
          <w:trHeight w:val="315"/>
        </w:trPr>
        <w:tc>
          <w:tcPr>
            <w:tcW w:w="9375" w:type="dxa"/>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14:paraId="051601B1" w14:textId="77777777" w:rsidR="00803427" w:rsidRPr="00803427" w:rsidRDefault="00803427" w:rsidP="00803427">
            <w:pPr>
              <w:jc w:val="center"/>
              <w:rPr>
                <w:rFonts w:ascii="Calibri" w:hAnsi="Calibri"/>
                <w:b/>
                <w:bCs/>
                <w:color w:val="000000"/>
              </w:rPr>
            </w:pPr>
            <w:r w:rsidRPr="00803427">
              <w:rPr>
                <w:rFonts w:ascii="Calibri" w:hAnsi="Calibri"/>
                <w:b/>
                <w:bCs/>
                <w:color w:val="000000"/>
              </w:rPr>
              <w:t>CONTRIBUTION PROCESSING</w:t>
            </w:r>
          </w:p>
        </w:tc>
      </w:tr>
      <w:tr w:rsidR="00803427" w:rsidRPr="00803427" w14:paraId="46E3A81A" w14:textId="77777777" w:rsidTr="0053558A">
        <w:trPr>
          <w:trHeight w:val="330"/>
        </w:trPr>
        <w:tc>
          <w:tcPr>
            <w:tcW w:w="9375" w:type="dxa"/>
            <w:gridSpan w:val="3"/>
            <w:tcBorders>
              <w:top w:val="single" w:sz="4" w:space="0" w:color="auto"/>
              <w:left w:val="single" w:sz="4" w:space="0" w:color="auto"/>
              <w:bottom w:val="single" w:sz="4" w:space="0" w:color="auto"/>
              <w:right w:val="single" w:sz="4" w:space="0" w:color="auto"/>
            </w:tcBorders>
            <w:shd w:val="clear" w:color="000000" w:fill="FABF8F"/>
            <w:vAlign w:val="bottom"/>
            <w:hideMark/>
          </w:tcPr>
          <w:p w14:paraId="46124B68" w14:textId="77777777" w:rsidR="00803427" w:rsidRPr="00803427" w:rsidRDefault="00803427" w:rsidP="00803427">
            <w:pPr>
              <w:rPr>
                <w:rFonts w:ascii="Calibri" w:hAnsi="Calibri"/>
                <w:b/>
                <w:bCs/>
                <w:color w:val="000000"/>
              </w:rPr>
            </w:pPr>
            <w:r w:rsidRPr="00803427">
              <w:rPr>
                <w:rFonts w:ascii="Calibri" w:hAnsi="Calibri"/>
                <w:b/>
                <w:bCs/>
                <w:color w:val="000000"/>
              </w:rPr>
              <w:t>Deferral Limit Contribution Type Administration &amp; Participant Interfaces</w:t>
            </w:r>
          </w:p>
        </w:tc>
      </w:tr>
      <w:tr w:rsidR="00803427" w:rsidRPr="00803427" w14:paraId="00370E3B"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26B4C6B0" w14:textId="77777777" w:rsidR="00803427" w:rsidRPr="00803427" w:rsidRDefault="00803427" w:rsidP="00803427">
            <w:pPr>
              <w:rPr>
                <w:rFonts w:ascii="Calibri" w:hAnsi="Calibri"/>
                <w:b/>
                <w:bCs/>
                <w:color w:val="000000"/>
              </w:rPr>
            </w:pPr>
            <w:r w:rsidRPr="00803427">
              <w:rPr>
                <w:rFonts w:ascii="Calibri" w:hAnsi="Calibri"/>
                <w:b/>
                <w:bCs/>
                <w:color w:val="000000"/>
              </w:rPr>
              <w:t>Escalation, Special Contribution, and Miscellaneous Features</w:t>
            </w:r>
          </w:p>
        </w:tc>
      </w:tr>
      <w:tr w:rsidR="00803427" w:rsidRPr="00803427" w14:paraId="662EA667"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5B299B10" w14:textId="77777777" w:rsidR="00803427" w:rsidRPr="00803427" w:rsidRDefault="00803427" w:rsidP="00803427">
            <w:pPr>
              <w:rPr>
                <w:rFonts w:ascii="Calibri" w:hAnsi="Calibri"/>
                <w:b/>
                <w:bCs/>
                <w:color w:val="000000"/>
              </w:rPr>
            </w:pPr>
            <w:r w:rsidRPr="00803427">
              <w:rPr>
                <w:rFonts w:ascii="Calibri" w:hAnsi="Calibri"/>
                <w:b/>
                <w:bCs/>
                <w:color w:val="000000"/>
              </w:rPr>
              <w:t>Rollover/Transfer Interfaces</w:t>
            </w:r>
          </w:p>
        </w:tc>
      </w:tr>
      <w:tr w:rsidR="00803427" w:rsidRPr="00803427" w14:paraId="30A5DF81" w14:textId="77777777" w:rsidTr="0053558A">
        <w:trPr>
          <w:trHeight w:val="315"/>
        </w:trPr>
        <w:tc>
          <w:tcPr>
            <w:tcW w:w="9375" w:type="dxa"/>
            <w:gridSpan w:val="3"/>
            <w:tcBorders>
              <w:top w:val="single" w:sz="4" w:space="0" w:color="auto"/>
              <w:left w:val="single" w:sz="4" w:space="0" w:color="auto"/>
              <w:bottom w:val="single" w:sz="4" w:space="0" w:color="auto"/>
              <w:right w:val="single" w:sz="4" w:space="0" w:color="auto"/>
            </w:tcBorders>
            <w:shd w:val="clear" w:color="000000" w:fill="FABF8F"/>
            <w:vAlign w:val="bottom"/>
            <w:hideMark/>
          </w:tcPr>
          <w:p w14:paraId="26B2B3BB" w14:textId="77777777" w:rsidR="00803427" w:rsidRPr="00803427" w:rsidRDefault="00803427" w:rsidP="00803427">
            <w:pPr>
              <w:rPr>
                <w:rFonts w:ascii="Calibri" w:hAnsi="Calibri"/>
                <w:b/>
                <w:bCs/>
                <w:color w:val="000000"/>
              </w:rPr>
            </w:pPr>
            <w:r w:rsidRPr="00803427">
              <w:rPr>
                <w:rFonts w:ascii="Calibri" w:hAnsi="Calibri"/>
                <w:b/>
                <w:bCs/>
                <w:color w:val="000000"/>
              </w:rPr>
              <w:t>Catch-Up Reporting &amp; Administration</w:t>
            </w:r>
          </w:p>
        </w:tc>
      </w:tr>
      <w:tr w:rsidR="00803427" w:rsidRPr="00803427" w14:paraId="4682CCF1" w14:textId="77777777" w:rsidTr="0053558A">
        <w:trPr>
          <w:trHeight w:val="330"/>
        </w:trPr>
        <w:tc>
          <w:tcPr>
            <w:tcW w:w="9375" w:type="dxa"/>
            <w:gridSpan w:val="3"/>
            <w:tcBorders>
              <w:top w:val="single" w:sz="4" w:space="0" w:color="auto"/>
              <w:left w:val="single" w:sz="4" w:space="0" w:color="auto"/>
              <w:bottom w:val="single" w:sz="4" w:space="0" w:color="auto"/>
              <w:right w:val="single" w:sz="4" w:space="0" w:color="auto"/>
            </w:tcBorders>
            <w:shd w:val="clear" w:color="000000" w:fill="FABF8F"/>
            <w:vAlign w:val="bottom"/>
            <w:hideMark/>
          </w:tcPr>
          <w:p w14:paraId="667C3825" w14:textId="77777777" w:rsidR="00803427" w:rsidRPr="00803427" w:rsidRDefault="00803427" w:rsidP="00803427">
            <w:pPr>
              <w:rPr>
                <w:rFonts w:ascii="Calibri" w:hAnsi="Calibri"/>
                <w:b/>
                <w:bCs/>
                <w:color w:val="000000"/>
              </w:rPr>
            </w:pPr>
            <w:r w:rsidRPr="00803427">
              <w:rPr>
                <w:rFonts w:ascii="Calibri" w:hAnsi="Calibri"/>
                <w:b/>
                <w:bCs/>
                <w:color w:val="000000"/>
              </w:rPr>
              <w:t>Account Contribution History</w:t>
            </w:r>
          </w:p>
        </w:tc>
      </w:tr>
      <w:tr w:rsidR="00803427" w:rsidRPr="00803427" w14:paraId="606DC58D"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DCE6F1"/>
            <w:vAlign w:val="center"/>
            <w:hideMark/>
          </w:tcPr>
          <w:p w14:paraId="22FD09CD" w14:textId="77777777" w:rsidR="00803427" w:rsidRPr="00803427" w:rsidRDefault="00803427" w:rsidP="00803427">
            <w:pPr>
              <w:jc w:val="center"/>
              <w:rPr>
                <w:rFonts w:ascii="Calibri" w:hAnsi="Calibri"/>
                <w:b/>
                <w:bCs/>
                <w:color w:val="000000"/>
              </w:rPr>
            </w:pPr>
            <w:r w:rsidRPr="00803427">
              <w:rPr>
                <w:rFonts w:ascii="Calibri" w:hAnsi="Calibri"/>
                <w:b/>
                <w:bCs/>
                <w:color w:val="000000"/>
              </w:rPr>
              <w:t>DISTRIBUTION &amp; ASSET RETENTION</w:t>
            </w:r>
          </w:p>
        </w:tc>
      </w:tr>
      <w:tr w:rsidR="00803427" w:rsidRPr="00803427" w14:paraId="4188A299"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6E40A862" w14:textId="77777777" w:rsidR="00803427" w:rsidRPr="00803427" w:rsidRDefault="00803427" w:rsidP="00803427">
            <w:pPr>
              <w:rPr>
                <w:rFonts w:ascii="Calibri" w:hAnsi="Calibri"/>
                <w:b/>
                <w:bCs/>
                <w:color w:val="000000"/>
              </w:rPr>
            </w:pPr>
            <w:r w:rsidRPr="00803427">
              <w:rPr>
                <w:rFonts w:ascii="Calibri" w:hAnsi="Calibri"/>
                <w:b/>
                <w:bCs/>
                <w:color w:val="000000"/>
              </w:rPr>
              <w:t>Distribution Administration &amp; Participant Interfaces</w:t>
            </w:r>
          </w:p>
        </w:tc>
      </w:tr>
      <w:tr w:rsidR="00803427" w:rsidRPr="00803427" w14:paraId="7ABAE48E"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31D2B01C" w14:textId="77777777" w:rsidR="00803427" w:rsidRPr="00803427" w:rsidRDefault="00803427" w:rsidP="00803427">
            <w:pPr>
              <w:rPr>
                <w:rFonts w:ascii="Calibri" w:hAnsi="Calibri"/>
                <w:b/>
                <w:bCs/>
                <w:color w:val="000000"/>
              </w:rPr>
            </w:pPr>
            <w:r w:rsidRPr="00803427">
              <w:rPr>
                <w:rFonts w:ascii="Calibri" w:hAnsi="Calibri"/>
                <w:b/>
                <w:bCs/>
                <w:color w:val="000000"/>
              </w:rPr>
              <w:t>Asset Retention Strategies &amp; Results</w:t>
            </w:r>
          </w:p>
        </w:tc>
      </w:tr>
      <w:tr w:rsidR="00803427" w:rsidRPr="00803427" w14:paraId="7FD82A86" w14:textId="77777777" w:rsidTr="0053558A">
        <w:trPr>
          <w:trHeight w:val="330"/>
        </w:trPr>
        <w:tc>
          <w:tcPr>
            <w:tcW w:w="9375" w:type="dxa"/>
            <w:gridSpan w:val="3"/>
            <w:tcBorders>
              <w:top w:val="single" w:sz="4" w:space="0" w:color="auto"/>
              <w:left w:val="single" w:sz="4" w:space="0" w:color="auto"/>
              <w:bottom w:val="single" w:sz="4" w:space="0" w:color="auto"/>
              <w:right w:val="single" w:sz="4" w:space="0" w:color="auto"/>
            </w:tcBorders>
            <w:shd w:val="clear" w:color="000000" w:fill="FABF8F"/>
            <w:vAlign w:val="bottom"/>
            <w:hideMark/>
          </w:tcPr>
          <w:p w14:paraId="6EDF193D" w14:textId="77777777" w:rsidR="00803427" w:rsidRPr="00803427" w:rsidRDefault="00803427" w:rsidP="00803427">
            <w:pPr>
              <w:rPr>
                <w:rFonts w:ascii="Calibri" w:hAnsi="Calibri"/>
                <w:b/>
                <w:bCs/>
                <w:color w:val="000000"/>
              </w:rPr>
            </w:pPr>
            <w:r w:rsidRPr="00803427">
              <w:rPr>
                <w:rFonts w:ascii="Calibri" w:hAnsi="Calibri"/>
                <w:b/>
                <w:bCs/>
                <w:color w:val="000000"/>
              </w:rPr>
              <w:t>Beneficiary Designation, Alternate Payee &amp; Benefit Claim Process</w:t>
            </w:r>
          </w:p>
        </w:tc>
      </w:tr>
      <w:tr w:rsidR="00803427" w:rsidRPr="00803427" w14:paraId="2BE3397D"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22E45024" w14:textId="77777777" w:rsidR="00803427" w:rsidRPr="00803427" w:rsidRDefault="00803427" w:rsidP="00803427">
            <w:pPr>
              <w:rPr>
                <w:rFonts w:ascii="Calibri" w:hAnsi="Calibri"/>
                <w:b/>
                <w:bCs/>
                <w:color w:val="000000"/>
              </w:rPr>
            </w:pPr>
            <w:r w:rsidRPr="00803427">
              <w:rPr>
                <w:rFonts w:ascii="Calibri" w:hAnsi="Calibri"/>
                <w:b/>
                <w:bCs/>
                <w:color w:val="000000"/>
              </w:rPr>
              <w:t>RMD Notification and Automation</w:t>
            </w:r>
          </w:p>
        </w:tc>
      </w:tr>
      <w:tr w:rsidR="00803427" w:rsidRPr="00803427" w14:paraId="623BB5A7"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DCE6F1"/>
            <w:vAlign w:val="center"/>
            <w:hideMark/>
          </w:tcPr>
          <w:p w14:paraId="47214408" w14:textId="77777777" w:rsidR="00803427" w:rsidRPr="00803427" w:rsidRDefault="00803427" w:rsidP="00803427">
            <w:pPr>
              <w:jc w:val="center"/>
              <w:rPr>
                <w:rFonts w:ascii="Calibri" w:hAnsi="Calibri"/>
                <w:b/>
                <w:bCs/>
                <w:color w:val="000000"/>
              </w:rPr>
            </w:pPr>
            <w:r w:rsidRPr="00803427">
              <w:rPr>
                <w:rFonts w:ascii="Calibri" w:hAnsi="Calibri"/>
                <w:b/>
                <w:bCs/>
                <w:color w:val="000000"/>
              </w:rPr>
              <w:t>LOAN PROGRAM ADMINISTRATION</w:t>
            </w:r>
          </w:p>
        </w:tc>
      </w:tr>
      <w:tr w:rsidR="00803427" w:rsidRPr="00803427" w14:paraId="5CD7AE05"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27B4C433" w14:textId="77777777" w:rsidR="00803427" w:rsidRPr="00803427" w:rsidRDefault="00803427" w:rsidP="00803427">
            <w:pPr>
              <w:rPr>
                <w:rFonts w:ascii="Calibri" w:hAnsi="Calibri"/>
                <w:b/>
                <w:bCs/>
                <w:color w:val="000000"/>
              </w:rPr>
            </w:pPr>
            <w:r w:rsidRPr="00803427">
              <w:rPr>
                <w:rFonts w:ascii="Calibri" w:hAnsi="Calibri"/>
                <w:b/>
                <w:bCs/>
                <w:color w:val="000000"/>
              </w:rPr>
              <w:t>Processing Requirements, Administration &amp; Participant Interface</w:t>
            </w:r>
          </w:p>
        </w:tc>
      </w:tr>
      <w:tr w:rsidR="00803427" w:rsidRPr="00803427" w14:paraId="680D0105"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593BD952" w14:textId="77777777" w:rsidR="00803427" w:rsidRPr="00803427" w:rsidRDefault="00803427" w:rsidP="00803427">
            <w:pPr>
              <w:rPr>
                <w:rFonts w:ascii="Calibri" w:hAnsi="Calibri"/>
                <w:b/>
                <w:bCs/>
                <w:color w:val="000000"/>
              </w:rPr>
            </w:pPr>
            <w:r w:rsidRPr="00803427">
              <w:rPr>
                <w:rFonts w:ascii="Calibri" w:hAnsi="Calibri"/>
                <w:b/>
                <w:bCs/>
                <w:color w:val="000000"/>
              </w:rPr>
              <w:t>Loan Communications (modeling, notifications, late loan, default, etc.)</w:t>
            </w:r>
          </w:p>
        </w:tc>
      </w:tr>
      <w:tr w:rsidR="00803427" w:rsidRPr="00803427" w14:paraId="7F7FF409" w14:textId="77777777" w:rsidTr="0053558A">
        <w:trPr>
          <w:trHeight w:val="315"/>
        </w:trPr>
        <w:tc>
          <w:tcPr>
            <w:tcW w:w="9375" w:type="dxa"/>
            <w:gridSpan w:val="3"/>
            <w:tcBorders>
              <w:top w:val="single" w:sz="4" w:space="0" w:color="auto"/>
              <w:left w:val="single" w:sz="4" w:space="0" w:color="auto"/>
              <w:bottom w:val="single" w:sz="4" w:space="0" w:color="auto"/>
              <w:right w:val="single" w:sz="4" w:space="0" w:color="auto"/>
            </w:tcBorders>
            <w:shd w:val="clear" w:color="000000" w:fill="FABF8F"/>
            <w:vAlign w:val="bottom"/>
            <w:hideMark/>
          </w:tcPr>
          <w:p w14:paraId="55ECFBAD" w14:textId="77777777" w:rsidR="00803427" w:rsidRPr="00803427" w:rsidRDefault="00803427" w:rsidP="00803427">
            <w:pPr>
              <w:rPr>
                <w:rFonts w:ascii="Calibri" w:hAnsi="Calibri"/>
                <w:b/>
                <w:bCs/>
                <w:color w:val="000000"/>
              </w:rPr>
            </w:pPr>
            <w:r w:rsidRPr="00803427">
              <w:rPr>
                <w:rFonts w:ascii="Calibri" w:hAnsi="Calibri"/>
                <w:b/>
                <w:bCs/>
                <w:color w:val="000000"/>
              </w:rPr>
              <w:t>Retiree Loan Administration</w:t>
            </w:r>
          </w:p>
        </w:tc>
      </w:tr>
      <w:tr w:rsidR="00803427" w:rsidRPr="00803427" w14:paraId="2DF24A78" w14:textId="77777777" w:rsidTr="0053558A">
        <w:trPr>
          <w:trHeight w:val="330"/>
        </w:trPr>
        <w:tc>
          <w:tcPr>
            <w:tcW w:w="9375" w:type="dxa"/>
            <w:gridSpan w:val="3"/>
            <w:tcBorders>
              <w:top w:val="single" w:sz="4" w:space="0" w:color="auto"/>
              <w:left w:val="single" w:sz="4" w:space="0" w:color="auto"/>
              <w:bottom w:val="single" w:sz="4" w:space="0" w:color="auto"/>
              <w:right w:val="single" w:sz="4" w:space="0" w:color="auto"/>
            </w:tcBorders>
            <w:shd w:val="clear" w:color="000000" w:fill="FABF8F"/>
            <w:vAlign w:val="bottom"/>
            <w:hideMark/>
          </w:tcPr>
          <w:p w14:paraId="6AC1F574" w14:textId="77777777" w:rsidR="00803427" w:rsidRPr="00803427" w:rsidRDefault="00803427" w:rsidP="00803427">
            <w:pPr>
              <w:rPr>
                <w:rFonts w:ascii="Calibri" w:hAnsi="Calibri"/>
                <w:b/>
                <w:bCs/>
                <w:color w:val="000000"/>
              </w:rPr>
            </w:pPr>
            <w:r w:rsidRPr="00803427">
              <w:rPr>
                <w:rFonts w:ascii="Calibri" w:hAnsi="Calibri"/>
                <w:b/>
                <w:bCs/>
                <w:color w:val="000000"/>
              </w:rPr>
              <w:t>Corrections and Default Administration</w:t>
            </w:r>
          </w:p>
        </w:tc>
      </w:tr>
      <w:tr w:rsidR="00187821" w:rsidRPr="00803427" w14:paraId="03CAAAD3" w14:textId="77777777" w:rsidTr="00187821">
        <w:trPr>
          <w:trHeight w:val="330"/>
        </w:trPr>
        <w:tc>
          <w:tcPr>
            <w:tcW w:w="937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D531F" w14:textId="69C3786A" w:rsidR="00187821" w:rsidRPr="00803427" w:rsidRDefault="00187821" w:rsidP="00187821">
            <w:pPr>
              <w:jc w:val="center"/>
              <w:rPr>
                <w:rFonts w:ascii="Calibri" w:hAnsi="Calibri"/>
                <w:b/>
                <w:bCs/>
                <w:color w:val="000000"/>
              </w:rPr>
            </w:pPr>
            <w:r w:rsidRPr="00803427">
              <w:rPr>
                <w:rFonts w:ascii="Calibri" w:hAnsi="Calibri"/>
                <w:b/>
                <w:bCs/>
                <w:color w:val="000000"/>
              </w:rPr>
              <w:t>INNOVATIONS &amp; MISCELLANEOUS SERVICES</w:t>
            </w:r>
          </w:p>
        </w:tc>
      </w:tr>
      <w:tr w:rsidR="00187821" w:rsidRPr="00803427" w14:paraId="2A1C86E2" w14:textId="77777777" w:rsidTr="0053558A">
        <w:trPr>
          <w:trHeight w:val="330"/>
        </w:trPr>
        <w:tc>
          <w:tcPr>
            <w:tcW w:w="9375" w:type="dxa"/>
            <w:gridSpan w:val="3"/>
            <w:tcBorders>
              <w:top w:val="single" w:sz="4" w:space="0" w:color="auto"/>
              <w:left w:val="single" w:sz="4" w:space="0" w:color="auto"/>
              <w:bottom w:val="single" w:sz="4" w:space="0" w:color="auto"/>
              <w:right w:val="single" w:sz="4" w:space="0" w:color="auto"/>
            </w:tcBorders>
            <w:shd w:val="clear" w:color="000000" w:fill="FABF8F"/>
            <w:vAlign w:val="bottom"/>
          </w:tcPr>
          <w:p w14:paraId="7F4C3865" w14:textId="0AEF6D14" w:rsidR="00187821" w:rsidRPr="00803427" w:rsidRDefault="00187821" w:rsidP="00803427">
            <w:pPr>
              <w:rPr>
                <w:rFonts w:ascii="Calibri" w:hAnsi="Calibri"/>
                <w:b/>
                <w:bCs/>
                <w:color w:val="000000"/>
              </w:rPr>
            </w:pPr>
            <w:r w:rsidRPr="00803427">
              <w:rPr>
                <w:rFonts w:ascii="Calibri" w:hAnsi="Calibri"/>
                <w:b/>
                <w:bCs/>
                <w:color w:val="000000"/>
              </w:rPr>
              <w:lastRenderedPageBreak/>
              <w:t>Advice and Managed Account Services</w:t>
            </w:r>
          </w:p>
        </w:tc>
      </w:tr>
      <w:tr w:rsidR="00187821" w:rsidRPr="00803427" w14:paraId="6D761467" w14:textId="77777777" w:rsidTr="0053558A">
        <w:trPr>
          <w:trHeight w:val="330"/>
        </w:trPr>
        <w:tc>
          <w:tcPr>
            <w:tcW w:w="9375" w:type="dxa"/>
            <w:gridSpan w:val="3"/>
            <w:tcBorders>
              <w:top w:val="single" w:sz="4" w:space="0" w:color="auto"/>
              <w:left w:val="single" w:sz="4" w:space="0" w:color="auto"/>
              <w:bottom w:val="single" w:sz="4" w:space="0" w:color="auto"/>
              <w:right w:val="single" w:sz="4" w:space="0" w:color="auto"/>
            </w:tcBorders>
            <w:shd w:val="clear" w:color="000000" w:fill="FABF8F"/>
            <w:vAlign w:val="bottom"/>
          </w:tcPr>
          <w:p w14:paraId="02CC2A0E" w14:textId="1E384154" w:rsidR="00187821" w:rsidRPr="00803427" w:rsidRDefault="00187821" w:rsidP="00803427">
            <w:pPr>
              <w:rPr>
                <w:rFonts w:ascii="Calibri" w:hAnsi="Calibri"/>
                <w:b/>
                <w:bCs/>
                <w:color w:val="000000"/>
              </w:rPr>
            </w:pPr>
            <w:r w:rsidRPr="00803427">
              <w:rPr>
                <w:rFonts w:ascii="Calibri" w:hAnsi="Calibri"/>
                <w:b/>
                <w:bCs/>
                <w:color w:val="000000"/>
              </w:rPr>
              <w:t>Deemed IRA, Annuity Services and Other Services</w:t>
            </w:r>
          </w:p>
        </w:tc>
      </w:tr>
      <w:tr w:rsidR="00187821" w:rsidRPr="00803427" w14:paraId="2FD33145"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963634"/>
            <w:vAlign w:val="bottom"/>
            <w:hideMark/>
          </w:tcPr>
          <w:p w14:paraId="431FA394" w14:textId="77777777" w:rsidR="00187821" w:rsidRPr="00803427" w:rsidRDefault="00187821" w:rsidP="00803427">
            <w:pPr>
              <w:jc w:val="center"/>
              <w:rPr>
                <w:rFonts w:ascii="Calibri" w:hAnsi="Calibri"/>
                <w:b/>
                <w:bCs/>
                <w:color w:val="FFFFFF"/>
              </w:rPr>
            </w:pPr>
            <w:r w:rsidRPr="00803427">
              <w:rPr>
                <w:rFonts w:ascii="Calibri" w:hAnsi="Calibri"/>
                <w:b/>
                <w:bCs/>
                <w:color w:val="FFFFFF"/>
              </w:rPr>
              <w:t>45%</w:t>
            </w:r>
          </w:p>
        </w:tc>
      </w:tr>
      <w:tr w:rsidR="00187821" w:rsidRPr="00803427" w14:paraId="3705088F" w14:textId="77777777" w:rsidTr="0053558A">
        <w:trPr>
          <w:trHeight w:val="90"/>
        </w:trPr>
        <w:tc>
          <w:tcPr>
            <w:tcW w:w="2766" w:type="dxa"/>
            <w:tcBorders>
              <w:top w:val="nil"/>
              <w:left w:val="nil"/>
              <w:bottom w:val="nil"/>
              <w:right w:val="nil"/>
            </w:tcBorders>
            <w:shd w:val="clear" w:color="auto" w:fill="auto"/>
            <w:noWrap/>
            <w:vAlign w:val="bottom"/>
            <w:hideMark/>
          </w:tcPr>
          <w:p w14:paraId="5415E900" w14:textId="77777777" w:rsidR="00187821" w:rsidRPr="00803427" w:rsidRDefault="00187821" w:rsidP="00803427">
            <w:pPr>
              <w:rPr>
                <w:rFonts w:ascii="Calibri" w:hAnsi="Calibri"/>
                <w:color w:val="000000"/>
                <w:sz w:val="24"/>
                <w:szCs w:val="24"/>
              </w:rPr>
            </w:pPr>
          </w:p>
        </w:tc>
        <w:tc>
          <w:tcPr>
            <w:tcW w:w="2767" w:type="dxa"/>
            <w:tcBorders>
              <w:top w:val="nil"/>
              <w:left w:val="nil"/>
              <w:bottom w:val="nil"/>
              <w:right w:val="nil"/>
            </w:tcBorders>
            <w:shd w:val="clear" w:color="auto" w:fill="auto"/>
            <w:noWrap/>
            <w:vAlign w:val="bottom"/>
            <w:hideMark/>
          </w:tcPr>
          <w:p w14:paraId="67988308" w14:textId="77777777" w:rsidR="00187821" w:rsidRPr="00803427" w:rsidRDefault="00187821" w:rsidP="00803427">
            <w:pPr>
              <w:rPr>
                <w:rFonts w:ascii="Calibri" w:hAnsi="Calibri"/>
                <w:color w:val="000000"/>
                <w:sz w:val="24"/>
                <w:szCs w:val="24"/>
              </w:rPr>
            </w:pPr>
          </w:p>
        </w:tc>
        <w:tc>
          <w:tcPr>
            <w:tcW w:w="3842" w:type="dxa"/>
            <w:tcBorders>
              <w:top w:val="nil"/>
              <w:left w:val="nil"/>
              <w:bottom w:val="nil"/>
              <w:right w:val="nil"/>
            </w:tcBorders>
            <w:shd w:val="clear" w:color="auto" w:fill="auto"/>
            <w:noWrap/>
            <w:vAlign w:val="bottom"/>
            <w:hideMark/>
          </w:tcPr>
          <w:p w14:paraId="60E7C889" w14:textId="77777777" w:rsidR="00187821" w:rsidRPr="00803427" w:rsidRDefault="00187821" w:rsidP="00803427">
            <w:pPr>
              <w:rPr>
                <w:rFonts w:ascii="Calibri" w:hAnsi="Calibri"/>
                <w:color w:val="000000"/>
                <w:sz w:val="24"/>
                <w:szCs w:val="24"/>
              </w:rPr>
            </w:pPr>
          </w:p>
        </w:tc>
      </w:tr>
      <w:tr w:rsidR="00187821" w:rsidRPr="00803427" w14:paraId="706B79E3"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0070C0"/>
            <w:vAlign w:val="bottom"/>
            <w:hideMark/>
          </w:tcPr>
          <w:p w14:paraId="62B4AA7A" w14:textId="77777777" w:rsidR="00187821" w:rsidRDefault="00187821" w:rsidP="00803427">
            <w:pPr>
              <w:jc w:val="center"/>
              <w:rPr>
                <w:rFonts w:ascii="Calibri" w:hAnsi="Calibri"/>
                <w:b/>
                <w:bCs/>
                <w:color w:val="FFFFFF"/>
                <w:sz w:val="24"/>
                <w:szCs w:val="24"/>
              </w:rPr>
            </w:pPr>
            <w:r w:rsidRPr="00803427">
              <w:rPr>
                <w:rFonts w:ascii="Calibri" w:hAnsi="Calibri"/>
                <w:b/>
                <w:bCs/>
                <w:color w:val="FFFFFF"/>
                <w:sz w:val="24"/>
                <w:szCs w:val="24"/>
              </w:rPr>
              <w:t>SELF-DIRECTED, TRUSTEE, &amp; VALUE-ADDED RESOURCES</w:t>
            </w:r>
          </w:p>
          <w:p w14:paraId="57263927" w14:textId="77777777" w:rsidR="00215281" w:rsidRPr="00803427" w:rsidRDefault="00215281" w:rsidP="00803427">
            <w:pPr>
              <w:jc w:val="center"/>
              <w:rPr>
                <w:rFonts w:ascii="Calibri" w:hAnsi="Calibri"/>
                <w:b/>
                <w:bCs/>
                <w:color w:val="FFFFFF"/>
                <w:sz w:val="24"/>
                <w:szCs w:val="24"/>
              </w:rPr>
            </w:pPr>
          </w:p>
        </w:tc>
      </w:tr>
      <w:tr w:rsidR="00187821" w:rsidRPr="00803427" w14:paraId="570323E4"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DCE6F1"/>
            <w:vAlign w:val="center"/>
            <w:hideMark/>
          </w:tcPr>
          <w:p w14:paraId="662FE8CE" w14:textId="77777777" w:rsidR="00187821" w:rsidRPr="00803427" w:rsidRDefault="00187821" w:rsidP="00803427">
            <w:pPr>
              <w:jc w:val="center"/>
              <w:rPr>
                <w:rFonts w:ascii="Calibri" w:hAnsi="Calibri"/>
                <w:b/>
                <w:bCs/>
                <w:color w:val="000000"/>
              </w:rPr>
            </w:pPr>
            <w:r w:rsidRPr="00803427">
              <w:rPr>
                <w:rFonts w:ascii="Calibri" w:hAnsi="Calibri"/>
                <w:b/>
                <w:bCs/>
                <w:color w:val="000000"/>
              </w:rPr>
              <w:t>SELF DIRECTED BROKERAGE OPTION</w:t>
            </w:r>
          </w:p>
        </w:tc>
      </w:tr>
      <w:tr w:rsidR="00187821" w:rsidRPr="00803427" w14:paraId="36093652"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2E84C1BD" w14:textId="77777777" w:rsidR="00187821" w:rsidRPr="00803427" w:rsidRDefault="00187821" w:rsidP="00803427">
            <w:pPr>
              <w:rPr>
                <w:rFonts w:ascii="Calibri" w:hAnsi="Calibri"/>
                <w:b/>
                <w:bCs/>
                <w:color w:val="000000"/>
              </w:rPr>
            </w:pPr>
            <w:r w:rsidRPr="00803427">
              <w:rPr>
                <w:rFonts w:ascii="Calibri" w:hAnsi="Calibri"/>
                <w:b/>
                <w:bCs/>
                <w:color w:val="000000"/>
              </w:rPr>
              <w:t>SDBO Organizational Background, Financial Strength, Experience</w:t>
            </w:r>
          </w:p>
        </w:tc>
      </w:tr>
      <w:tr w:rsidR="00187821" w:rsidRPr="00803427" w14:paraId="2E78DE5E"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1A75A648" w14:textId="77777777" w:rsidR="00187821" w:rsidRPr="00803427" w:rsidRDefault="00187821" w:rsidP="00803427">
            <w:pPr>
              <w:rPr>
                <w:rFonts w:ascii="Calibri" w:hAnsi="Calibri"/>
                <w:b/>
                <w:bCs/>
                <w:color w:val="000000"/>
              </w:rPr>
            </w:pPr>
            <w:r w:rsidRPr="00803427">
              <w:rPr>
                <w:rFonts w:ascii="Calibri" w:hAnsi="Calibri"/>
                <w:b/>
                <w:bCs/>
                <w:color w:val="000000"/>
              </w:rPr>
              <w:t>Website Facility and Content</w:t>
            </w:r>
          </w:p>
        </w:tc>
      </w:tr>
      <w:tr w:rsidR="00187821" w:rsidRPr="00803427" w14:paraId="49A471BC"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6DF77731" w14:textId="77777777" w:rsidR="00187821" w:rsidRPr="00803427" w:rsidRDefault="00187821" w:rsidP="00803427">
            <w:pPr>
              <w:rPr>
                <w:rFonts w:ascii="Calibri" w:hAnsi="Calibri"/>
                <w:b/>
                <w:bCs/>
                <w:color w:val="000000"/>
              </w:rPr>
            </w:pPr>
            <w:r w:rsidRPr="00803427">
              <w:rPr>
                <w:rFonts w:ascii="Calibri" w:hAnsi="Calibri"/>
                <w:b/>
                <w:bCs/>
                <w:color w:val="000000"/>
              </w:rPr>
              <w:t>Investment Menu, Trading Options &amp; Fee Schedule</w:t>
            </w:r>
          </w:p>
        </w:tc>
      </w:tr>
      <w:tr w:rsidR="00187821" w:rsidRPr="00803427" w14:paraId="1935EE14"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44AC1888" w14:textId="77777777" w:rsidR="00187821" w:rsidRPr="00803427" w:rsidRDefault="00187821" w:rsidP="00803427">
            <w:pPr>
              <w:rPr>
                <w:rFonts w:ascii="Calibri" w:hAnsi="Calibri"/>
                <w:b/>
                <w:bCs/>
                <w:color w:val="000000"/>
              </w:rPr>
            </w:pPr>
            <w:r w:rsidRPr="00803427">
              <w:rPr>
                <w:rFonts w:ascii="Calibri" w:hAnsi="Calibri"/>
                <w:b/>
                <w:bCs/>
                <w:color w:val="000000"/>
              </w:rPr>
              <w:t>Recordkeeper Interface &amp; Participant Reporting</w:t>
            </w:r>
          </w:p>
        </w:tc>
      </w:tr>
      <w:tr w:rsidR="00187821" w:rsidRPr="00803427" w14:paraId="73CC81E1"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44FB327B" w14:textId="77777777" w:rsidR="00187821" w:rsidRPr="00803427" w:rsidRDefault="00187821" w:rsidP="00803427">
            <w:pPr>
              <w:rPr>
                <w:rFonts w:ascii="Calibri" w:hAnsi="Calibri"/>
                <w:b/>
                <w:bCs/>
                <w:color w:val="000000"/>
              </w:rPr>
            </w:pPr>
            <w:r w:rsidRPr="00803427">
              <w:rPr>
                <w:rFonts w:ascii="Calibri" w:hAnsi="Calibri"/>
                <w:b/>
                <w:bCs/>
                <w:color w:val="000000"/>
              </w:rPr>
              <w:t>Pre-Tax vs. Roth Recordkeeping</w:t>
            </w:r>
          </w:p>
        </w:tc>
      </w:tr>
      <w:tr w:rsidR="00187821" w:rsidRPr="00803427" w14:paraId="104431C0"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079F95D8" w14:textId="77777777" w:rsidR="00187821" w:rsidRPr="00803427" w:rsidRDefault="00187821" w:rsidP="00803427">
            <w:pPr>
              <w:rPr>
                <w:rFonts w:ascii="Calibri" w:hAnsi="Calibri"/>
                <w:b/>
                <w:bCs/>
                <w:color w:val="000000"/>
              </w:rPr>
            </w:pPr>
            <w:r w:rsidRPr="00803427">
              <w:rPr>
                <w:rFonts w:ascii="Calibri" w:hAnsi="Calibri"/>
                <w:b/>
                <w:bCs/>
                <w:color w:val="000000"/>
              </w:rPr>
              <w:t>Call Center Support</w:t>
            </w:r>
          </w:p>
        </w:tc>
      </w:tr>
      <w:tr w:rsidR="00187821" w:rsidRPr="00803427" w14:paraId="4D2498A1"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233541A8" w14:textId="77777777" w:rsidR="00187821" w:rsidRPr="00803427" w:rsidRDefault="00187821" w:rsidP="00803427">
            <w:pPr>
              <w:rPr>
                <w:rFonts w:ascii="Calibri" w:hAnsi="Calibri"/>
                <w:b/>
                <w:bCs/>
                <w:color w:val="000000"/>
              </w:rPr>
            </w:pPr>
            <w:r w:rsidRPr="00803427">
              <w:rPr>
                <w:rFonts w:ascii="Calibri" w:hAnsi="Calibri"/>
                <w:b/>
                <w:bCs/>
                <w:color w:val="000000"/>
              </w:rPr>
              <w:t>Advice Services</w:t>
            </w:r>
          </w:p>
        </w:tc>
      </w:tr>
      <w:tr w:rsidR="00187821" w:rsidRPr="00803427" w14:paraId="75B3CE5C"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10004716" w14:textId="77777777" w:rsidR="00187821" w:rsidRPr="00803427" w:rsidRDefault="00187821" w:rsidP="00803427">
            <w:pPr>
              <w:rPr>
                <w:rFonts w:ascii="Calibri" w:hAnsi="Calibri"/>
                <w:b/>
                <w:bCs/>
                <w:color w:val="000000"/>
              </w:rPr>
            </w:pPr>
            <w:r w:rsidRPr="00803427">
              <w:rPr>
                <w:rFonts w:ascii="Calibri" w:hAnsi="Calibri"/>
                <w:b/>
                <w:bCs/>
                <w:color w:val="000000"/>
              </w:rPr>
              <w:t>Transition</w:t>
            </w:r>
          </w:p>
        </w:tc>
      </w:tr>
      <w:tr w:rsidR="00187821" w:rsidRPr="00803427" w14:paraId="4A4E9F68"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DCE6F1"/>
            <w:vAlign w:val="center"/>
            <w:hideMark/>
          </w:tcPr>
          <w:p w14:paraId="0E00A88B" w14:textId="77777777" w:rsidR="00187821" w:rsidRPr="00803427" w:rsidRDefault="00187821" w:rsidP="00803427">
            <w:pPr>
              <w:jc w:val="center"/>
              <w:rPr>
                <w:rFonts w:ascii="Calibri" w:hAnsi="Calibri"/>
                <w:b/>
                <w:bCs/>
                <w:color w:val="000000"/>
              </w:rPr>
            </w:pPr>
            <w:r w:rsidRPr="00803427">
              <w:rPr>
                <w:rFonts w:ascii="Calibri" w:hAnsi="Calibri"/>
                <w:b/>
                <w:bCs/>
                <w:color w:val="000000"/>
              </w:rPr>
              <w:t>TRUSTEE SERVICES</w:t>
            </w:r>
          </w:p>
        </w:tc>
      </w:tr>
      <w:tr w:rsidR="00187821" w:rsidRPr="00803427" w14:paraId="423F5260"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963634"/>
            <w:vAlign w:val="bottom"/>
            <w:hideMark/>
          </w:tcPr>
          <w:p w14:paraId="74ECF9FD" w14:textId="77777777" w:rsidR="00187821" w:rsidRPr="00803427" w:rsidRDefault="00187821" w:rsidP="00803427">
            <w:pPr>
              <w:jc w:val="center"/>
              <w:rPr>
                <w:rFonts w:ascii="Calibri" w:hAnsi="Calibri"/>
                <w:b/>
                <w:bCs/>
                <w:color w:val="FFFFFF"/>
              </w:rPr>
            </w:pPr>
            <w:r w:rsidRPr="00803427">
              <w:rPr>
                <w:rFonts w:ascii="Calibri" w:hAnsi="Calibri"/>
                <w:b/>
                <w:bCs/>
                <w:color w:val="FFFFFF"/>
              </w:rPr>
              <w:t>10%</w:t>
            </w:r>
          </w:p>
        </w:tc>
      </w:tr>
      <w:tr w:rsidR="00187821" w:rsidRPr="00803427" w14:paraId="7BF2EBEB" w14:textId="77777777" w:rsidTr="0053558A">
        <w:trPr>
          <w:trHeight w:val="90"/>
        </w:trPr>
        <w:tc>
          <w:tcPr>
            <w:tcW w:w="2766" w:type="dxa"/>
            <w:tcBorders>
              <w:top w:val="nil"/>
              <w:left w:val="nil"/>
              <w:bottom w:val="nil"/>
              <w:right w:val="nil"/>
            </w:tcBorders>
            <w:shd w:val="clear" w:color="auto" w:fill="auto"/>
            <w:noWrap/>
            <w:vAlign w:val="bottom"/>
            <w:hideMark/>
          </w:tcPr>
          <w:p w14:paraId="12480345" w14:textId="77777777" w:rsidR="00187821" w:rsidRPr="00803427" w:rsidRDefault="00187821" w:rsidP="00803427">
            <w:pPr>
              <w:rPr>
                <w:rFonts w:ascii="Calibri" w:hAnsi="Calibri"/>
                <w:color w:val="000000"/>
                <w:sz w:val="24"/>
                <w:szCs w:val="24"/>
              </w:rPr>
            </w:pPr>
          </w:p>
        </w:tc>
        <w:tc>
          <w:tcPr>
            <w:tcW w:w="2767" w:type="dxa"/>
            <w:tcBorders>
              <w:top w:val="nil"/>
              <w:left w:val="nil"/>
              <w:bottom w:val="nil"/>
              <w:right w:val="nil"/>
            </w:tcBorders>
            <w:shd w:val="clear" w:color="auto" w:fill="auto"/>
            <w:noWrap/>
            <w:vAlign w:val="bottom"/>
            <w:hideMark/>
          </w:tcPr>
          <w:p w14:paraId="6FB23219" w14:textId="77777777" w:rsidR="00187821" w:rsidRPr="00803427" w:rsidRDefault="00187821" w:rsidP="00803427">
            <w:pPr>
              <w:rPr>
                <w:rFonts w:ascii="Calibri" w:hAnsi="Calibri"/>
                <w:color w:val="000000"/>
                <w:sz w:val="24"/>
                <w:szCs w:val="24"/>
              </w:rPr>
            </w:pPr>
          </w:p>
        </w:tc>
        <w:tc>
          <w:tcPr>
            <w:tcW w:w="3842" w:type="dxa"/>
            <w:tcBorders>
              <w:top w:val="nil"/>
              <w:left w:val="nil"/>
              <w:bottom w:val="nil"/>
              <w:right w:val="nil"/>
            </w:tcBorders>
            <w:shd w:val="clear" w:color="auto" w:fill="auto"/>
            <w:noWrap/>
            <w:vAlign w:val="bottom"/>
            <w:hideMark/>
          </w:tcPr>
          <w:p w14:paraId="2238E697" w14:textId="77777777" w:rsidR="00187821" w:rsidRPr="00803427" w:rsidRDefault="00187821" w:rsidP="00803427">
            <w:pPr>
              <w:rPr>
                <w:rFonts w:ascii="Calibri" w:hAnsi="Calibri"/>
                <w:color w:val="000000"/>
                <w:sz w:val="24"/>
                <w:szCs w:val="24"/>
              </w:rPr>
            </w:pPr>
          </w:p>
        </w:tc>
      </w:tr>
      <w:tr w:rsidR="00187821" w:rsidRPr="00803427" w14:paraId="2240F49E"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0070C0"/>
            <w:vAlign w:val="bottom"/>
            <w:hideMark/>
          </w:tcPr>
          <w:p w14:paraId="47FD0427" w14:textId="77777777" w:rsidR="00187821" w:rsidRDefault="00187821" w:rsidP="00803427">
            <w:pPr>
              <w:jc w:val="center"/>
              <w:rPr>
                <w:rFonts w:ascii="Calibri" w:hAnsi="Calibri"/>
                <w:b/>
                <w:bCs/>
                <w:color w:val="FFFFFF"/>
                <w:sz w:val="24"/>
                <w:szCs w:val="24"/>
              </w:rPr>
            </w:pPr>
            <w:r w:rsidRPr="00803427">
              <w:rPr>
                <w:rFonts w:ascii="Calibri" w:hAnsi="Calibri"/>
                <w:b/>
                <w:bCs/>
                <w:color w:val="FFFFFF"/>
                <w:sz w:val="24"/>
                <w:szCs w:val="24"/>
              </w:rPr>
              <w:t>FINANCIAL COST</w:t>
            </w:r>
          </w:p>
          <w:p w14:paraId="31519800" w14:textId="77777777" w:rsidR="00215281" w:rsidRPr="00803427" w:rsidRDefault="00215281" w:rsidP="00803427">
            <w:pPr>
              <w:jc w:val="center"/>
              <w:rPr>
                <w:rFonts w:ascii="Calibri" w:hAnsi="Calibri"/>
                <w:b/>
                <w:bCs/>
                <w:color w:val="FFFFFF"/>
                <w:sz w:val="24"/>
                <w:szCs w:val="24"/>
              </w:rPr>
            </w:pPr>
          </w:p>
        </w:tc>
      </w:tr>
      <w:tr w:rsidR="00187821" w:rsidRPr="00803427" w14:paraId="483AF853"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FABF8F"/>
            <w:vAlign w:val="bottom"/>
            <w:hideMark/>
          </w:tcPr>
          <w:p w14:paraId="30F52937" w14:textId="77777777" w:rsidR="00187821" w:rsidRPr="00803427" w:rsidRDefault="00187821" w:rsidP="00803427">
            <w:pPr>
              <w:rPr>
                <w:rFonts w:ascii="Calibri" w:hAnsi="Calibri"/>
                <w:b/>
                <w:bCs/>
                <w:color w:val="000000"/>
              </w:rPr>
            </w:pPr>
            <w:r w:rsidRPr="00803427">
              <w:rPr>
                <w:rFonts w:ascii="Calibri" w:hAnsi="Calibri"/>
                <w:b/>
                <w:bCs/>
                <w:color w:val="000000"/>
              </w:rPr>
              <w:t>Participant Fees</w:t>
            </w:r>
          </w:p>
        </w:tc>
      </w:tr>
      <w:tr w:rsidR="00187821" w:rsidRPr="00803427" w14:paraId="7AF94650" w14:textId="77777777" w:rsidTr="0053558A">
        <w:trPr>
          <w:trHeight w:val="330"/>
        </w:trPr>
        <w:tc>
          <w:tcPr>
            <w:tcW w:w="9375" w:type="dxa"/>
            <w:gridSpan w:val="3"/>
            <w:tcBorders>
              <w:top w:val="single" w:sz="4" w:space="0" w:color="auto"/>
              <w:left w:val="single" w:sz="4" w:space="0" w:color="auto"/>
              <w:bottom w:val="single" w:sz="4" w:space="0" w:color="auto"/>
              <w:right w:val="single" w:sz="4" w:space="0" w:color="auto"/>
            </w:tcBorders>
            <w:shd w:val="clear" w:color="000000" w:fill="FABF8F"/>
            <w:vAlign w:val="bottom"/>
            <w:hideMark/>
          </w:tcPr>
          <w:p w14:paraId="19555DB9" w14:textId="77777777" w:rsidR="00187821" w:rsidRPr="00803427" w:rsidRDefault="00187821" w:rsidP="00803427">
            <w:pPr>
              <w:rPr>
                <w:rFonts w:ascii="Calibri" w:hAnsi="Calibri"/>
                <w:b/>
                <w:bCs/>
                <w:color w:val="000000"/>
              </w:rPr>
            </w:pPr>
            <w:r w:rsidRPr="00803427">
              <w:rPr>
                <w:rFonts w:ascii="Calibri" w:hAnsi="Calibri"/>
                <w:b/>
                <w:bCs/>
                <w:color w:val="000000"/>
              </w:rPr>
              <w:t>Performance Guarantees</w:t>
            </w:r>
          </w:p>
        </w:tc>
      </w:tr>
      <w:tr w:rsidR="00187821" w:rsidRPr="00803427" w14:paraId="79C2BA00"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963634"/>
            <w:vAlign w:val="bottom"/>
            <w:hideMark/>
          </w:tcPr>
          <w:p w14:paraId="480B6F89" w14:textId="77777777" w:rsidR="00187821" w:rsidRPr="00803427" w:rsidRDefault="00187821" w:rsidP="00803427">
            <w:pPr>
              <w:jc w:val="center"/>
              <w:rPr>
                <w:rFonts w:ascii="Calibri" w:hAnsi="Calibri"/>
                <w:b/>
                <w:bCs/>
                <w:color w:val="FFFFFF"/>
              </w:rPr>
            </w:pPr>
            <w:r w:rsidRPr="00803427">
              <w:rPr>
                <w:rFonts w:ascii="Calibri" w:hAnsi="Calibri"/>
                <w:b/>
                <w:bCs/>
                <w:color w:val="FFFFFF"/>
              </w:rPr>
              <w:t>15%</w:t>
            </w:r>
          </w:p>
        </w:tc>
      </w:tr>
      <w:tr w:rsidR="00187821" w:rsidRPr="00803427" w14:paraId="3DB118A0" w14:textId="77777777" w:rsidTr="0053558A">
        <w:trPr>
          <w:trHeight w:val="90"/>
        </w:trPr>
        <w:tc>
          <w:tcPr>
            <w:tcW w:w="2766" w:type="dxa"/>
            <w:tcBorders>
              <w:top w:val="nil"/>
              <w:left w:val="nil"/>
              <w:bottom w:val="nil"/>
              <w:right w:val="nil"/>
            </w:tcBorders>
            <w:shd w:val="clear" w:color="auto" w:fill="auto"/>
            <w:noWrap/>
            <w:vAlign w:val="bottom"/>
            <w:hideMark/>
          </w:tcPr>
          <w:p w14:paraId="3E668D08" w14:textId="77777777" w:rsidR="00187821" w:rsidRPr="00803427" w:rsidRDefault="00187821" w:rsidP="00803427">
            <w:pPr>
              <w:rPr>
                <w:rFonts w:ascii="Calibri" w:hAnsi="Calibri"/>
                <w:color w:val="000000"/>
                <w:sz w:val="24"/>
                <w:szCs w:val="24"/>
              </w:rPr>
            </w:pPr>
          </w:p>
        </w:tc>
        <w:tc>
          <w:tcPr>
            <w:tcW w:w="2767" w:type="dxa"/>
            <w:tcBorders>
              <w:top w:val="nil"/>
              <w:left w:val="nil"/>
              <w:bottom w:val="nil"/>
              <w:right w:val="nil"/>
            </w:tcBorders>
            <w:shd w:val="clear" w:color="auto" w:fill="auto"/>
            <w:noWrap/>
            <w:vAlign w:val="bottom"/>
            <w:hideMark/>
          </w:tcPr>
          <w:p w14:paraId="7F3D4F7B" w14:textId="77777777" w:rsidR="00187821" w:rsidRPr="00803427" w:rsidRDefault="00187821" w:rsidP="00803427">
            <w:pPr>
              <w:rPr>
                <w:rFonts w:ascii="Calibri" w:hAnsi="Calibri"/>
                <w:color w:val="000000"/>
                <w:sz w:val="24"/>
                <w:szCs w:val="24"/>
              </w:rPr>
            </w:pPr>
          </w:p>
        </w:tc>
        <w:tc>
          <w:tcPr>
            <w:tcW w:w="3842" w:type="dxa"/>
            <w:tcBorders>
              <w:top w:val="nil"/>
              <w:left w:val="nil"/>
              <w:bottom w:val="nil"/>
              <w:right w:val="nil"/>
            </w:tcBorders>
            <w:shd w:val="clear" w:color="auto" w:fill="auto"/>
            <w:noWrap/>
            <w:vAlign w:val="bottom"/>
            <w:hideMark/>
          </w:tcPr>
          <w:p w14:paraId="6E1F313E" w14:textId="77777777" w:rsidR="00187821" w:rsidRPr="00803427" w:rsidRDefault="00187821" w:rsidP="00803427">
            <w:pPr>
              <w:rPr>
                <w:rFonts w:ascii="Calibri" w:hAnsi="Calibri"/>
                <w:color w:val="000000"/>
                <w:sz w:val="24"/>
                <w:szCs w:val="24"/>
              </w:rPr>
            </w:pPr>
          </w:p>
        </w:tc>
      </w:tr>
      <w:tr w:rsidR="00187821" w:rsidRPr="00803427" w14:paraId="057A567A" w14:textId="77777777" w:rsidTr="0053558A">
        <w:trPr>
          <w:trHeight w:val="330"/>
        </w:trPr>
        <w:tc>
          <w:tcPr>
            <w:tcW w:w="9375" w:type="dxa"/>
            <w:gridSpan w:val="3"/>
            <w:tcBorders>
              <w:top w:val="single" w:sz="8" w:space="0" w:color="auto"/>
              <w:left w:val="single" w:sz="8" w:space="0" w:color="auto"/>
              <w:bottom w:val="single" w:sz="8" w:space="0" w:color="auto"/>
              <w:right w:val="single" w:sz="8" w:space="0" w:color="000000"/>
            </w:tcBorders>
            <w:shd w:val="clear" w:color="000000" w:fill="963634"/>
            <w:vAlign w:val="bottom"/>
            <w:hideMark/>
          </w:tcPr>
          <w:p w14:paraId="4E0A8AC4" w14:textId="77777777" w:rsidR="00187821" w:rsidRPr="00803427" w:rsidRDefault="00187821" w:rsidP="00803427">
            <w:pPr>
              <w:jc w:val="center"/>
              <w:rPr>
                <w:rFonts w:ascii="Calibri" w:hAnsi="Calibri"/>
                <w:b/>
                <w:bCs/>
                <w:color w:val="FFFFFF"/>
              </w:rPr>
            </w:pPr>
            <w:r w:rsidRPr="00803427">
              <w:rPr>
                <w:rFonts w:ascii="Calibri" w:hAnsi="Calibri"/>
                <w:b/>
                <w:bCs/>
                <w:color w:val="FFFFFF"/>
              </w:rPr>
              <w:t>TOTAL: 100%</w:t>
            </w:r>
          </w:p>
        </w:tc>
      </w:tr>
    </w:tbl>
    <w:p w14:paraId="799E0E90" w14:textId="77777777" w:rsidR="00803427" w:rsidRDefault="00803427" w:rsidP="00803427">
      <w:pPr>
        <w:jc w:val="both"/>
        <w:rPr>
          <w:rFonts w:ascii="Arial" w:hAnsi="Arial" w:cs="Arial"/>
          <w:sz w:val="24"/>
          <w:szCs w:val="24"/>
        </w:rPr>
      </w:pPr>
    </w:p>
    <w:p w14:paraId="7CDF89C3" w14:textId="4D937E72" w:rsidR="00636452" w:rsidRDefault="00636452" w:rsidP="00803427">
      <w:pPr>
        <w:jc w:val="both"/>
        <w:rPr>
          <w:rFonts w:ascii="Arial" w:hAnsi="Arial" w:cs="Arial"/>
          <w:b/>
          <w:sz w:val="24"/>
          <w:szCs w:val="24"/>
        </w:rPr>
      </w:pPr>
    </w:p>
    <w:p w14:paraId="56647FF1" w14:textId="77777777" w:rsidR="002B7B7A" w:rsidRPr="00A74FFA" w:rsidRDefault="002B7B7A" w:rsidP="005E59DB">
      <w:pPr>
        <w:spacing w:after="120"/>
        <w:jc w:val="both"/>
        <w:rPr>
          <w:rFonts w:ascii="Arial" w:hAnsi="Arial" w:cs="Arial"/>
          <w:sz w:val="24"/>
          <w:szCs w:val="24"/>
        </w:rPr>
      </w:pPr>
      <w:r w:rsidRPr="00A74FFA">
        <w:rPr>
          <w:rFonts w:ascii="Arial" w:hAnsi="Arial" w:cs="Arial"/>
          <w:b/>
          <w:sz w:val="24"/>
          <w:szCs w:val="24"/>
        </w:rPr>
        <w:t xml:space="preserve">5.2 </w:t>
      </w:r>
      <w:r>
        <w:rPr>
          <w:rFonts w:ascii="Arial" w:hAnsi="Arial" w:cs="Arial"/>
          <w:b/>
          <w:sz w:val="24"/>
          <w:szCs w:val="24"/>
        </w:rPr>
        <w:t xml:space="preserve">    </w:t>
      </w:r>
      <w:r w:rsidRPr="00A74FFA">
        <w:rPr>
          <w:rFonts w:ascii="Arial" w:hAnsi="Arial" w:cs="Arial"/>
          <w:b/>
          <w:sz w:val="24"/>
          <w:szCs w:val="24"/>
        </w:rPr>
        <w:t>P</w:t>
      </w:r>
      <w:bookmarkEnd w:id="16"/>
      <w:r>
        <w:rPr>
          <w:rFonts w:ascii="Arial" w:hAnsi="Arial" w:cs="Arial"/>
          <w:b/>
          <w:sz w:val="24"/>
          <w:szCs w:val="24"/>
        </w:rPr>
        <w:t>roposal Protest</w:t>
      </w:r>
    </w:p>
    <w:p w14:paraId="688D1DE9" w14:textId="77777777" w:rsidR="002B7B7A" w:rsidRPr="00A74FFA" w:rsidRDefault="002B7B7A" w:rsidP="00DE7353">
      <w:pPr>
        <w:tabs>
          <w:tab w:val="left" w:pos="360"/>
        </w:tabs>
        <w:ind w:left="360"/>
        <w:jc w:val="both"/>
        <w:rPr>
          <w:rFonts w:ascii="Arial" w:hAnsi="Arial" w:cs="Arial"/>
          <w:sz w:val="24"/>
          <w:szCs w:val="24"/>
        </w:rPr>
      </w:pPr>
      <w:r w:rsidRPr="00A74FFA">
        <w:rPr>
          <w:rFonts w:ascii="Arial" w:hAnsi="Arial" w:cs="Arial"/>
          <w:b/>
          <w:sz w:val="24"/>
          <w:szCs w:val="24"/>
        </w:rPr>
        <w:t xml:space="preserve">Level One - Preliminary Review </w:t>
      </w:r>
    </w:p>
    <w:p w14:paraId="08C159ED" w14:textId="10C0DFB9" w:rsidR="002B7B7A" w:rsidRPr="00A74FFA" w:rsidRDefault="002B7B7A" w:rsidP="00DE7353">
      <w:pPr>
        <w:tabs>
          <w:tab w:val="left" w:pos="360"/>
        </w:tabs>
        <w:ind w:left="360"/>
        <w:jc w:val="both"/>
        <w:rPr>
          <w:rFonts w:ascii="Arial" w:hAnsi="Arial" w:cs="Arial"/>
          <w:sz w:val="24"/>
          <w:szCs w:val="24"/>
        </w:rPr>
      </w:pPr>
      <w:r w:rsidRPr="00A74FFA">
        <w:rPr>
          <w:rFonts w:ascii="Arial" w:hAnsi="Arial" w:cs="Arial"/>
          <w:sz w:val="24"/>
          <w:szCs w:val="24"/>
        </w:rPr>
        <w:t>Proposer may file a protest regarding disqualif</w:t>
      </w:r>
      <w:r w:rsidR="00CA5ADB">
        <w:rPr>
          <w:rFonts w:ascii="Arial" w:hAnsi="Arial" w:cs="Arial"/>
          <w:sz w:val="24"/>
          <w:szCs w:val="24"/>
        </w:rPr>
        <w:t>ication at the Level One review</w:t>
      </w:r>
      <w:r w:rsidRPr="00A74FFA">
        <w:rPr>
          <w:rFonts w:ascii="Arial" w:hAnsi="Arial" w:cs="Arial"/>
          <w:sz w:val="24"/>
          <w:szCs w:val="24"/>
        </w:rPr>
        <w:t xml:space="preserve"> (</w:t>
      </w:r>
      <w:r w:rsidR="00F145AF">
        <w:rPr>
          <w:rFonts w:ascii="Arial" w:hAnsi="Arial" w:cs="Arial"/>
          <w:sz w:val="24"/>
          <w:szCs w:val="24"/>
        </w:rPr>
        <w:t>s</w:t>
      </w:r>
      <w:r w:rsidRPr="00A74FFA">
        <w:rPr>
          <w:rFonts w:ascii="Arial" w:hAnsi="Arial" w:cs="Arial"/>
          <w:sz w:val="24"/>
          <w:szCs w:val="24"/>
        </w:rPr>
        <w:t xml:space="preserve">ee </w:t>
      </w:r>
      <w:r w:rsidRPr="00FE6E66">
        <w:rPr>
          <w:rFonts w:ascii="Arial" w:hAnsi="Arial" w:cs="Arial"/>
          <w:sz w:val="24"/>
          <w:szCs w:val="24"/>
        </w:rPr>
        <w:t>Section 5.0,</w:t>
      </w:r>
      <w:r w:rsidRPr="00A74FFA">
        <w:rPr>
          <w:rFonts w:ascii="Arial" w:hAnsi="Arial" w:cs="Arial"/>
          <w:sz w:val="24"/>
          <w:szCs w:val="24"/>
        </w:rPr>
        <w:t xml:space="preserve"> “Preliminary Review – Level One”.)  A Notice of Protest must be filed i</w:t>
      </w:r>
      <w:r w:rsidR="00DE7353">
        <w:rPr>
          <w:rFonts w:ascii="Arial" w:hAnsi="Arial" w:cs="Arial"/>
          <w:sz w:val="24"/>
          <w:szCs w:val="24"/>
        </w:rPr>
        <w:t>n writing and submitted to the RFP</w:t>
      </w:r>
      <w:r w:rsidRPr="00A74FFA">
        <w:rPr>
          <w:rFonts w:ascii="Arial" w:hAnsi="Arial" w:cs="Arial"/>
          <w:sz w:val="24"/>
          <w:szCs w:val="24"/>
        </w:rPr>
        <w:t xml:space="preserve"> Administrator within five (5) calendar days of the notification of disqualification date. The Notice of Protest must clearly state the grounds for the protest and the facts on which they are based.  The Personnel Department will respond to a protest within 15 calendar days of receiving it, and the Department, at its election, may set up a conference call with the </w:t>
      </w:r>
      <w:r w:rsidR="00F3005F">
        <w:rPr>
          <w:rFonts w:ascii="Arial" w:hAnsi="Arial" w:cs="Arial"/>
          <w:sz w:val="24"/>
          <w:szCs w:val="24"/>
        </w:rPr>
        <w:t>p</w:t>
      </w:r>
      <w:r w:rsidRPr="00A74FFA">
        <w:rPr>
          <w:rFonts w:ascii="Arial" w:hAnsi="Arial" w:cs="Arial"/>
          <w:sz w:val="24"/>
          <w:szCs w:val="24"/>
        </w:rPr>
        <w:t xml:space="preserve">roposer to discuss the protest concerns.  The decision of the </w:t>
      </w:r>
      <w:r>
        <w:rPr>
          <w:rFonts w:ascii="Arial" w:hAnsi="Arial" w:cs="Arial"/>
          <w:sz w:val="24"/>
          <w:szCs w:val="24"/>
        </w:rPr>
        <w:t>Personnel Department General Manager</w:t>
      </w:r>
      <w:r w:rsidRPr="00A74FFA">
        <w:rPr>
          <w:rFonts w:ascii="Arial" w:hAnsi="Arial" w:cs="Arial"/>
          <w:sz w:val="24"/>
          <w:szCs w:val="24"/>
        </w:rPr>
        <w:t xml:space="preserve"> will be final.  </w:t>
      </w:r>
    </w:p>
    <w:p w14:paraId="7CA38A3F" w14:textId="77777777" w:rsidR="002B7B7A" w:rsidRDefault="002B7B7A" w:rsidP="00DE7353">
      <w:pPr>
        <w:tabs>
          <w:tab w:val="left" w:pos="360"/>
        </w:tabs>
        <w:ind w:left="360"/>
        <w:jc w:val="both"/>
        <w:rPr>
          <w:rFonts w:ascii="Arial" w:hAnsi="Arial" w:cs="Arial"/>
          <w:sz w:val="24"/>
          <w:szCs w:val="24"/>
        </w:rPr>
      </w:pPr>
    </w:p>
    <w:p w14:paraId="50953358" w14:textId="77777777" w:rsidR="00215281" w:rsidRPr="00A74FFA" w:rsidRDefault="00215281" w:rsidP="00DE7353">
      <w:pPr>
        <w:tabs>
          <w:tab w:val="left" w:pos="360"/>
        </w:tabs>
        <w:ind w:left="360"/>
        <w:jc w:val="both"/>
        <w:rPr>
          <w:rFonts w:ascii="Arial" w:hAnsi="Arial" w:cs="Arial"/>
          <w:sz w:val="24"/>
          <w:szCs w:val="24"/>
        </w:rPr>
      </w:pPr>
    </w:p>
    <w:p w14:paraId="28FB9916" w14:textId="77777777" w:rsidR="002B7B7A" w:rsidRPr="00A74FFA" w:rsidRDefault="002B7B7A" w:rsidP="00DE7353">
      <w:pPr>
        <w:tabs>
          <w:tab w:val="left" w:pos="360"/>
        </w:tabs>
        <w:ind w:left="360"/>
        <w:jc w:val="both"/>
        <w:rPr>
          <w:rFonts w:ascii="Arial" w:hAnsi="Arial" w:cs="Arial"/>
          <w:sz w:val="24"/>
          <w:szCs w:val="24"/>
        </w:rPr>
      </w:pPr>
      <w:r w:rsidRPr="00A74FFA">
        <w:rPr>
          <w:rFonts w:ascii="Arial" w:hAnsi="Arial" w:cs="Arial"/>
          <w:b/>
          <w:sz w:val="24"/>
          <w:szCs w:val="24"/>
        </w:rPr>
        <w:t xml:space="preserve">Level Two - Award </w:t>
      </w:r>
      <w:r>
        <w:rPr>
          <w:rFonts w:ascii="Arial" w:hAnsi="Arial" w:cs="Arial"/>
          <w:b/>
          <w:sz w:val="24"/>
          <w:szCs w:val="24"/>
        </w:rPr>
        <w:t>of</w:t>
      </w:r>
      <w:r w:rsidRPr="00A74FFA">
        <w:rPr>
          <w:rFonts w:ascii="Arial" w:hAnsi="Arial" w:cs="Arial"/>
          <w:b/>
          <w:sz w:val="24"/>
          <w:szCs w:val="24"/>
        </w:rPr>
        <w:t xml:space="preserve"> Contract Recommendation </w:t>
      </w:r>
    </w:p>
    <w:p w14:paraId="572CA0C1" w14:textId="61A2CC53" w:rsidR="002B7B7A" w:rsidRPr="00A74FFA" w:rsidRDefault="002B7B7A" w:rsidP="00DE7353">
      <w:pPr>
        <w:tabs>
          <w:tab w:val="left" w:pos="360"/>
        </w:tabs>
        <w:ind w:left="360"/>
        <w:jc w:val="both"/>
        <w:rPr>
          <w:rFonts w:ascii="Arial" w:hAnsi="Arial" w:cs="Arial"/>
          <w:sz w:val="24"/>
          <w:szCs w:val="24"/>
        </w:rPr>
      </w:pPr>
      <w:r w:rsidRPr="00A74FFA">
        <w:rPr>
          <w:rFonts w:ascii="Arial" w:hAnsi="Arial" w:cs="Arial"/>
          <w:sz w:val="24"/>
          <w:szCs w:val="24"/>
        </w:rPr>
        <w:t xml:space="preserve">Proposers may file a protest regarding the </w:t>
      </w:r>
      <w:r w:rsidR="0003205E">
        <w:rPr>
          <w:rFonts w:ascii="Arial" w:hAnsi="Arial" w:cs="Arial"/>
          <w:sz w:val="24"/>
          <w:szCs w:val="24"/>
        </w:rPr>
        <w:t>a</w:t>
      </w:r>
      <w:r w:rsidR="0003205E" w:rsidRPr="00A74FFA">
        <w:rPr>
          <w:rFonts w:ascii="Arial" w:hAnsi="Arial" w:cs="Arial"/>
          <w:sz w:val="24"/>
          <w:szCs w:val="24"/>
        </w:rPr>
        <w:t xml:space="preserve">ward </w:t>
      </w:r>
      <w:r w:rsidRPr="00A74FFA">
        <w:rPr>
          <w:rFonts w:ascii="Arial" w:hAnsi="Arial" w:cs="Arial"/>
          <w:sz w:val="24"/>
          <w:szCs w:val="24"/>
        </w:rPr>
        <w:t xml:space="preserve">of the </w:t>
      </w:r>
      <w:r w:rsidR="0003205E">
        <w:rPr>
          <w:rFonts w:ascii="Arial" w:hAnsi="Arial" w:cs="Arial"/>
          <w:sz w:val="24"/>
          <w:szCs w:val="24"/>
        </w:rPr>
        <w:t>c</w:t>
      </w:r>
      <w:r w:rsidR="0003205E" w:rsidRPr="00A74FFA">
        <w:rPr>
          <w:rFonts w:ascii="Arial" w:hAnsi="Arial" w:cs="Arial"/>
          <w:sz w:val="24"/>
          <w:szCs w:val="24"/>
        </w:rPr>
        <w:t>ontract</w:t>
      </w:r>
      <w:r w:rsidRPr="00A74FFA">
        <w:rPr>
          <w:rFonts w:ascii="Arial" w:hAnsi="Arial" w:cs="Arial"/>
          <w:sz w:val="24"/>
          <w:szCs w:val="24"/>
        </w:rPr>
        <w:t xml:space="preserve">.  A Notice of Protest must be filed in writing and submitted to the </w:t>
      </w:r>
      <w:r w:rsidR="00DE7353">
        <w:rPr>
          <w:rFonts w:ascii="Arial" w:hAnsi="Arial" w:cs="Arial"/>
          <w:sz w:val="24"/>
          <w:szCs w:val="24"/>
        </w:rPr>
        <w:t>RFP</w:t>
      </w:r>
      <w:r w:rsidRPr="00A74FFA">
        <w:rPr>
          <w:rFonts w:ascii="Arial" w:hAnsi="Arial" w:cs="Arial"/>
          <w:sz w:val="24"/>
          <w:szCs w:val="24"/>
        </w:rPr>
        <w:t xml:space="preserve"> Administrator within seven (7) </w:t>
      </w:r>
      <w:r w:rsidRPr="00A74FFA">
        <w:rPr>
          <w:rFonts w:ascii="Arial" w:hAnsi="Arial" w:cs="Arial"/>
          <w:sz w:val="24"/>
          <w:szCs w:val="24"/>
        </w:rPr>
        <w:lastRenderedPageBreak/>
        <w:t>calendar days of the date</w:t>
      </w:r>
      <w:r w:rsidR="001D6166">
        <w:rPr>
          <w:rFonts w:ascii="Arial" w:hAnsi="Arial" w:cs="Arial"/>
          <w:sz w:val="24"/>
          <w:szCs w:val="24"/>
        </w:rPr>
        <w:t xml:space="preserve"> the </w:t>
      </w:r>
      <w:r w:rsidR="00A62C3A">
        <w:rPr>
          <w:rFonts w:ascii="Arial" w:hAnsi="Arial" w:cs="Arial"/>
          <w:sz w:val="24"/>
          <w:szCs w:val="24"/>
        </w:rPr>
        <w:t xml:space="preserve">Contracting Authority </w:t>
      </w:r>
      <w:r w:rsidR="001D6166">
        <w:rPr>
          <w:rFonts w:ascii="Arial" w:hAnsi="Arial" w:cs="Arial"/>
          <w:sz w:val="24"/>
          <w:szCs w:val="24"/>
        </w:rPr>
        <w:t>makes its final vendor selections pursuant to this RFP</w:t>
      </w:r>
      <w:r w:rsidRPr="00A74FFA">
        <w:rPr>
          <w:rFonts w:ascii="Arial" w:hAnsi="Arial" w:cs="Arial"/>
          <w:sz w:val="24"/>
          <w:szCs w:val="24"/>
        </w:rPr>
        <w:t xml:space="preserve">. The Notice of Protest must clearly state the grounds for the protest and the facts on which they are based. A protest based on non-selection alone or disagreement with </w:t>
      </w:r>
      <w:r w:rsidR="00A62C3A">
        <w:rPr>
          <w:rFonts w:ascii="Arial" w:hAnsi="Arial" w:cs="Arial"/>
          <w:sz w:val="24"/>
          <w:szCs w:val="24"/>
        </w:rPr>
        <w:t xml:space="preserve">the </w:t>
      </w:r>
      <w:r w:rsidR="0003205E">
        <w:rPr>
          <w:rFonts w:ascii="Arial" w:hAnsi="Arial" w:cs="Arial"/>
          <w:sz w:val="24"/>
          <w:szCs w:val="24"/>
        </w:rPr>
        <w:t>a</w:t>
      </w:r>
      <w:r w:rsidR="0003205E" w:rsidRPr="00A74FFA">
        <w:rPr>
          <w:rFonts w:ascii="Arial" w:hAnsi="Arial" w:cs="Arial"/>
          <w:sz w:val="24"/>
          <w:szCs w:val="24"/>
        </w:rPr>
        <w:t xml:space="preserve">ward </w:t>
      </w:r>
      <w:r w:rsidRPr="00A74FFA">
        <w:rPr>
          <w:rFonts w:ascii="Arial" w:hAnsi="Arial" w:cs="Arial"/>
          <w:sz w:val="24"/>
          <w:szCs w:val="24"/>
        </w:rPr>
        <w:t xml:space="preserve">of the </w:t>
      </w:r>
      <w:r w:rsidR="0003205E">
        <w:rPr>
          <w:rFonts w:ascii="Arial" w:hAnsi="Arial" w:cs="Arial"/>
          <w:sz w:val="24"/>
          <w:szCs w:val="24"/>
        </w:rPr>
        <w:t>c</w:t>
      </w:r>
      <w:r w:rsidR="0003205E" w:rsidRPr="00A74FFA">
        <w:rPr>
          <w:rFonts w:ascii="Arial" w:hAnsi="Arial" w:cs="Arial"/>
          <w:sz w:val="24"/>
          <w:szCs w:val="24"/>
        </w:rPr>
        <w:t>ontract</w:t>
      </w:r>
      <w:r w:rsidRPr="00A74FFA">
        <w:rPr>
          <w:rFonts w:ascii="Arial" w:hAnsi="Arial" w:cs="Arial"/>
          <w:sz w:val="24"/>
          <w:szCs w:val="24"/>
        </w:rPr>
        <w:t xml:space="preserve"> is not sufficient grounds for a </w:t>
      </w:r>
      <w:r w:rsidR="0003205E">
        <w:rPr>
          <w:rFonts w:ascii="Arial" w:hAnsi="Arial" w:cs="Arial"/>
          <w:sz w:val="24"/>
          <w:szCs w:val="24"/>
        </w:rPr>
        <w:t>p</w:t>
      </w:r>
      <w:r w:rsidR="0003205E" w:rsidRPr="00A74FFA">
        <w:rPr>
          <w:rFonts w:ascii="Arial" w:hAnsi="Arial" w:cs="Arial"/>
          <w:sz w:val="24"/>
          <w:szCs w:val="24"/>
        </w:rPr>
        <w:t>rotest</w:t>
      </w:r>
      <w:r w:rsidRPr="00A74FFA">
        <w:rPr>
          <w:rFonts w:ascii="Arial" w:hAnsi="Arial" w:cs="Arial"/>
          <w:sz w:val="24"/>
          <w:szCs w:val="24"/>
        </w:rPr>
        <w:t xml:space="preserve">.  </w:t>
      </w:r>
    </w:p>
    <w:p w14:paraId="661FFC0E" w14:textId="77777777" w:rsidR="002B7B7A" w:rsidRPr="00A74FFA" w:rsidRDefault="002B7B7A" w:rsidP="005E59DB">
      <w:pPr>
        <w:tabs>
          <w:tab w:val="left" w:pos="360"/>
        </w:tabs>
        <w:ind w:left="360"/>
        <w:jc w:val="both"/>
        <w:rPr>
          <w:rFonts w:ascii="Arial" w:hAnsi="Arial" w:cs="Arial"/>
          <w:sz w:val="24"/>
          <w:szCs w:val="24"/>
        </w:rPr>
      </w:pPr>
    </w:p>
    <w:p w14:paraId="74158D29" w14:textId="77777777" w:rsidR="002B7B7A" w:rsidRDefault="002B7B7A" w:rsidP="005E59DB">
      <w:pPr>
        <w:tabs>
          <w:tab w:val="left" w:pos="0"/>
          <w:tab w:val="left" w:pos="360"/>
        </w:tabs>
        <w:ind w:left="360"/>
        <w:jc w:val="both"/>
      </w:pPr>
      <w:r w:rsidRPr="00A74FFA">
        <w:rPr>
          <w:rFonts w:ascii="Arial" w:hAnsi="Arial" w:cs="Arial"/>
          <w:sz w:val="24"/>
          <w:szCs w:val="24"/>
        </w:rPr>
        <w:t>Personnel Department</w:t>
      </w:r>
      <w:r>
        <w:rPr>
          <w:rFonts w:ascii="Arial" w:hAnsi="Arial" w:cs="Arial"/>
          <w:sz w:val="24"/>
          <w:szCs w:val="24"/>
        </w:rPr>
        <w:t xml:space="preserve"> staff</w:t>
      </w:r>
      <w:r w:rsidRPr="00A74FFA">
        <w:rPr>
          <w:rFonts w:ascii="Arial" w:hAnsi="Arial" w:cs="Arial"/>
          <w:sz w:val="24"/>
          <w:szCs w:val="24"/>
        </w:rPr>
        <w:t xml:space="preserve"> will respond to a protest, in writing, within 20 calendar days of receiving it, and the Personnel Department, at its election, may set up a conference call or meeting with the </w:t>
      </w:r>
      <w:r w:rsidR="00F3005F">
        <w:rPr>
          <w:rFonts w:ascii="Arial" w:hAnsi="Arial" w:cs="Arial"/>
          <w:sz w:val="24"/>
          <w:szCs w:val="24"/>
        </w:rPr>
        <w:t>p</w:t>
      </w:r>
      <w:r w:rsidRPr="00A74FFA">
        <w:rPr>
          <w:rFonts w:ascii="Arial" w:hAnsi="Arial" w:cs="Arial"/>
          <w:sz w:val="24"/>
          <w:szCs w:val="24"/>
        </w:rPr>
        <w:t xml:space="preserve">roposer to discuss the protest concerns. </w:t>
      </w:r>
      <w:r>
        <w:rPr>
          <w:rFonts w:ascii="Arial" w:hAnsi="Arial" w:cs="Arial"/>
          <w:sz w:val="24"/>
          <w:szCs w:val="24"/>
        </w:rPr>
        <w:t>Findings</w:t>
      </w:r>
      <w:r w:rsidR="00180BDF">
        <w:rPr>
          <w:rFonts w:ascii="Arial" w:hAnsi="Arial" w:cs="Arial"/>
          <w:sz w:val="24"/>
          <w:szCs w:val="24"/>
        </w:rPr>
        <w:t xml:space="preserve"> and/or recommendations</w:t>
      </w:r>
      <w:r>
        <w:rPr>
          <w:rFonts w:ascii="Arial" w:hAnsi="Arial" w:cs="Arial"/>
          <w:sz w:val="24"/>
          <w:szCs w:val="24"/>
        </w:rPr>
        <w:t xml:space="preserve"> will be submitted to the Board of Deferred Compensation Administration and the </w:t>
      </w:r>
      <w:r w:rsidRPr="00A74FFA">
        <w:rPr>
          <w:rFonts w:ascii="Arial" w:hAnsi="Arial" w:cs="Arial"/>
          <w:sz w:val="24"/>
          <w:szCs w:val="24"/>
        </w:rPr>
        <w:t>decision of the</w:t>
      </w:r>
      <w:r>
        <w:rPr>
          <w:rFonts w:ascii="Arial" w:hAnsi="Arial" w:cs="Arial"/>
          <w:sz w:val="24"/>
          <w:szCs w:val="24"/>
        </w:rPr>
        <w:t xml:space="preserve"> Board </w:t>
      </w:r>
      <w:r w:rsidR="00986600">
        <w:rPr>
          <w:rFonts w:ascii="Arial" w:hAnsi="Arial" w:cs="Arial"/>
          <w:sz w:val="24"/>
          <w:szCs w:val="24"/>
        </w:rPr>
        <w:t>will be final.</w:t>
      </w:r>
    </w:p>
    <w:p w14:paraId="1B1AB4FA" w14:textId="77777777" w:rsidR="0087729E" w:rsidRDefault="0087729E">
      <w:pPr>
        <w:rPr>
          <w:rFonts w:ascii="Century Gothic" w:hAnsi="Century Gothic"/>
          <w:b/>
          <w:sz w:val="60"/>
          <w:szCs w:val="60"/>
        </w:rPr>
      </w:pPr>
      <w:r>
        <w:rPr>
          <w:rFonts w:ascii="Century Gothic" w:hAnsi="Century Gothic"/>
          <w:b/>
          <w:sz w:val="60"/>
          <w:szCs w:val="60"/>
        </w:rPr>
        <w:br w:type="page"/>
      </w:r>
    </w:p>
    <w:p w14:paraId="79D54332" w14:textId="74EF4AEF" w:rsidR="002B7B7A" w:rsidRPr="00CF1737" w:rsidRDefault="002B7B7A" w:rsidP="00CF1737">
      <w:pPr>
        <w:jc w:val="center"/>
        <w:rPr>
          <w:rFonts w:ascii="Century Gothic" w:hAnsi="Century Gothic"/>
          <w:b/>
          <w:sz w:val="60"/>
          <w:szCs w:val="60"/>
        </w:rPr>
      </w:pPr>
      <w:r w:rsidRPr="00CF1737">
        <w:rPr>
          <w:rFonts w:ascii="Century Gothic" w:hAnsi="Century Gothic"/>
          <w:b/>
          <w:sz w:val="60"/>
          <w:szCs w:val="60"/>
        </w:rPr>
        <w:lastRenderedPageBreak/>
        <w:t>SECTION 6</w:t>
      </w:r>
    </w:p>
    <w:p w14:paraId="057FC530" w14:textId="77777777" w:rsidR="002B7B7A" w:rsidRDefault="002B7B7A" w:rsidP="00CF1737">
      <w:pPr>
        <w:jc w:val="center"/>
        <w:rPr>
          <w:rFonts w:ascii="Century Gothic" w:hAnsi="Century Gothic" w:cs="Arial"/>
          <w:b/>
          <w:bCs/>
          <w:sz w:val="22"/>
          <w:szCs w:val="22"/>
        </w:rPr>
      </w:pPr>
      <w:r w:rsidRPr="00CF1737">
        <w:rPr>
          <w:rFonts w:ascii="Century Gothic" w:hAnsi="Century Gothic" w:cs="Arial"/>
          <w:b/>
          <w:bCs/>
          <w:sz w:val="60"/>
          <w:szCs w:val="60"/>
        </w:rPr>
        <w:t>GENERAL TERMS &amp; CONDITIONS</w:t>
      </w:r>
    </w:p>
    <w:p w14:paraId="11BC64D5" w14:textId="77777777" w:rsidR="002B7B7A" w:rsidRPr="00466753" w:rsidRDefault="002B7B7A" w:rsidP="00A74FFA">
      <w:pPr>
        <w:jc w:val="both"/>
        <w:rPr>
          <w:rFonts w:cs="Arial"/>
          <w:b/>
          <w:szCs w:val="24"/>
        </w:rPr>
      </w:pPr>
    </w:p>
    <w:p w14:paraId="0375012C" w14:textId="77777777" w:rsidR="002B7B7A" w:rsidRPr="00AA4D93" w:rsidRDefault="002B7B7A" w:rsidP="00A74FFA">
      <w:pPr>
        <w:jc w:val="both"/>
        <w:rPr>
          <w:rFonts w:cs="Arial"/>
          <w:szCs w:val="24"/>
        </w:rPr>
      </w:pPr>
    </w:p>
    <w:p w14:paraId="3ABA9488" w14:textId="77777777" w:rsidR="002B7B7A" w:rsidRPr="00A74FFA" w:rsidRDefault="002B7B7A" w:rsidP="00DE7353">
      <w:pPr>
        <w:tabs>
          <w:tab w:val="left" w:pos="0"/>
        </w:tabs>
        <w:jc w:val="both"/>
        <w:rPr>
          <w:rFonts w:ascii="Arial" w:hAnsi="Arial" w:cs="Arial"/>
          <w:b/>
          <w:sz w:val="24"/>
          <w:szCs w:val="24"/>
        </w:rPr>
      </w:pPr>
      <w:r w:rsidRPr="00A74FFA">
        <w:rPr>
          <w:rFonts w:ascii="Arial" w:hAnsi="Arial" w:cs="Arial"/>
          <w:b/>
          <w:sz w:val="24"/>
          <w:szCs w:val="24"/>
        </w:rPr>
        <w:t>6.0</w:t>
      </w:r>
      <w:r w:rsidRPr="00A74FFA">
        <w:rPr>
          <w:rFonts w:ascii="Arial" w:hAnsi="Arial" w:cs="Arial"/>
          <w:b/>
          <w:sz w:val="24"/>
          <w:szCs w:val="24"/>
        </w:rPr>
        <w:tab/>
        <w:t>Property of City/Proprietary Material</w:t>
      </w:r>
    </w:p>
    <w:p w14:paraId="22E0EAF1" w14:textId="655AB21E" w:rsidR="002B7B7A" w:rsidRPr="00A74FFA" w:rsidRDefault="002B7B7A" w:rsidP="00DE7353">
      <w:pPr>
        <w:tabs>
          <w:tab w:val="left" w:pos="0"/>
        </w:tabs>
        <w:jc w:val="both"/>
        <w:rPr>
          <w:rFonts w:ascii="Arial" w:hAnsi="Arial" w:cs="Arial"/>
          <w:sz w:val="24"/>
          <w:szCs w:val="24"/>
        </w:rPr>
      </w:pPr>
      <w:r w:rsidRPr="00A74FFA">
        <w:rPr>
          <w:rFonts w:ascii="Arial" w:hAnsi="Arial" w:cs="Arial"/>
          <w:sz w:val="24"/>
          <w:szCs w:val="24"/>
        </w:rPr>
        <w:t>All proposals submitted in response to this RFP will become the property of the City of Los Angeles and subject to the California Public Records Act</w:t>
      </w:r>
      <w:r>
        <w:rPr>
          <w:rFonts w:ascii="Arial" w:hAnsi="Arial" w:cs="Arial"/>
          <w:sz w:val="24"/>
          <w:szCs w:val="24"/>
        </w:rPr>
        <w:t xml:space="preserve"> </w:t>
      </w:r>
      <w:r w:rsidRPr="00A74FFA">
        <w:rPr>
          <w:rFonts w:ascii="Arial" w:hAnsi="Arial" w:cs="Arial"/>
          <w:sz w:val="24"/>
          <w:szCs w:val="24"/>
        </w:rPr>
        <w:t xml:space="preserve">(California Government Code Section 6250 et </w:t>
      </w:r>
      <w:r w:rsidR="0008753F">
        <w:rPr>
          <w:rFonts w:ascii="Arial" w:hAnsi="Arial" w:cs="Arial"/>
          <w:sz w:val="24"/>
          <w:szCs w:val="24"/>
        </w:rPr>
        <w:t>s</w:t>
      </w:r>
      <w:r w:rsidRPr="00A74FFA">
        <w:rPr>
          <w:rFonts w:ascii="Arial" w:hAnsi="Arial" w:cs="Arial"/>
          <w:sz w:val="24"/>
          <w:szCs w:val="24"/>
        </w:rPr>
        <w:t>eq</w:t>
      </w:r>
      <w:r>
        <w:rPr>
          <w:rFonts w:ascii="Arial" w:hAnsi="Arial" w:cs="Arial"/>
          <w:sz w:val="24"/>
          <w:szCs w:val="24"/>
        </w:rPr>
        <w:t>)</w:t>
      </w:r>
      <w:r w:rsidRPr="00A74FFA">
        <w:rPr>
          <w:rFonts w:ascii="Arial" w:hAnsi="Arial" w:cs="Arial"/>
          <w:sz w:val="24"/>
          <w:szCs w:val="24"/>
        </w:rPr>
        <w:t xml:space="preserve">.  Proposers must identify all trade secrets or other proprietary information that the </w:t>
      </w:r>
      <w:r w:rsidR="00F3005F">
        <w:rPr>
          <w:rFonts w:ascii="Arial" w:hAnsi="Arial" w:cs="Arial"/>
          <w:sz w:val="24"/>
          <w:szCs w:val="24"/>
        </w:rPr>
        <w:t>p</w:t>
      </w:r>
      <w:r w:rsidRPr="00A74FFA">
        <w:rPr>
          <w:rFonts w:ascii="Arial" w:hAnsi="Arial" w:cs="Arial"/>
          <w:sz w:val="24"/>
          <w:szCs w:val="24"/>
        </w:rPr>
        <w:t>roposers claim are exempt from the Public Records Act.  The City Attorney will make an independent determination regarding whether the identified information is disclosable.</w:t>
      </w:r>
    </w:p>
    <w:p w14:paraId="29A1E89C" w14:textId="77777777" w:rsidR="002B7B7A" w:rsidRPr="00A74FFA" w:rsidRDefault="002B7B7A" w:rsidP="00DE7353">
      <w:pPr>
        <w:tabs>
          <w:tab w:val="left" w:pos="0"/>
        </w:tabs>
        <w:jc w:val="both"/>
        <w:rPr>
          <w:rFonts w:ascii="Arial" w:hAnsi="Arial" w:cs="Arial"/>
          <w:sz w:val="24"/>
          <w:szCs w:val="24"/>
        </w:rPr>
      </w:pPr>
    </w:p>
    <w:p w14:paraId="43655FF8" w14:textId="77777777" w:rsidR="002B7B7A" w:rsidRPr="00A74FFA" w:rsidRDefault="002B7B7A" w:rsidP="00DE7353">
      <w:pPr>
        <w:tabs>
          <w:tab w:val="left" w:pos="0"/>
        </w:tabs>
        <w:jc w:val="both"/>
        <w:rPr>
          <w:rFonts w:ascii="Arial" w:hAnsi="Arial" w:cs="Arial"/>
          <w:sz w:val="24"/>
          <w:szCs w:val="24"/>
        </w:rPr>
      </w:pPr>
      <w:r w:rsidRPr="00A74FFA">
        <w:rPr>
          <w:rFonts w:ascii="Arial" w:hAnsi="Arial" w:cs="Arial"/>
          <w:sz w:val="24"/>
          <w:szCs w:val="24"/>
        </w:rPr>
        <w:t xml:space="preserve">In the event a </w:t>
      </w:r>
      <w:r w:rsidR="000A54C2">
        <w:rPr>
          <w:rFonts w:ascii="Arial" w:hAnsi="Arial" w:cs="Arial"/>
          <w:sz w:val="24"/>
          <w:szCs w:val="24"/>
        </w:rPr>
        <w:t>p</w:t>
      </w:r>
      <w:r w:rsidRPr="00A74FFA">
        <w:rPr>
          <w:rFonts w:ascii="Arial" w:hAnsi="Arial" w:cs="Arial"/>
          <w:sz w:val="24"/>
          <w:szCs w:val="24"/>
        </w:rPr>
        <w:t>roposer claims such an exemption, the proposer is required to state in the proposal the following:  “The Proposer will indemnify the City and its officers, employees and agents, and hold them harmless from any claim or liability and defend any action brought against them for their refusal to disclose trade secrets or other proprietary information to any person making a request therefore.”</w:t>
      </w:r>
    </w:p>
    <w:p w14:paraId="231F88E2" w14:textId="77777777" w:rsidR="002B7B7A" w:rsidRPr="00A74FFA" w:rsidRDefault="002B7B7A" w:rsidP="00DE7353">
      <w:pPr>
        <w:tabs>
          <w:tab w:val="left" w:pos="0"/>
        </w:tabs>
        <w:jc w:val="both"/>
        <w:rPr>
          <w:rFonts w:ascii="Arial" w:hAnsi="Arial" w:cs="Arial"/>
          <w:sz w:val="24"/>
          <w:szCs w:val="24"/>
        </w:rPr>
      </w:pPr>
    </w:p>
    <w:p w14:paraId="0BD30D23" w14:textId="77777777" w:rsidR="002B7B7A" w:rsidRPr="00A74FFA" w:rsidRDefault="002B7B7A" w:rsidP="00DE7353">
      <w:pPr>
        <w:tabs>
          <w:tab w:val="left" w:pos="0"/>
        </w:tabs>
        <w:jc w:val="both"/>
        <w:rPr>
          <w:rFonts w:ascii="Arial" w:hAnsi="Arial" w:cs="Arial"/>
          <w:sz w:val="24"/>
          <w:szCs w:val="24"/>
        </w:rPr>
      </w:pPr>
      <w:r w:rsidRPr="00A74FFA">
        <w:rPr>
          <w:rFonts w:ascii="Arial" w:hAnsi="Arial" w:cs="Arial"/>
          <w:sz w:val="24"/>
          <w:szCs w:val="24"/>
        </w:rPr>
        <w:t xml:space="preserve">Failure to include such a statement will constitute a waiver of a </w:t>
      </w:r>
      <w:r w:rsidR="000A54C2">
        <w:rPr>
          <w:rFonts w:ascii="Arial" w:hAnsi="Arial" w:cs="Arial"/>
          <w:sz w:val="24"/>
          <w:szCs w:val="24"/>
        </w:rPr>
        <w:t>p</w:t>
      </w:r>
      <w:r w:rsidRPr="00A74FFA">
        <w:rPr>
          <w:rFonts w:ascii="Arial" w:hAnsi="Arial" w:cs="Arial"/>
          <w:sz w:val="24"/>
          <w:szCs w:val="24"/>
        </w:rPr>
        <w:t>roposer’s right to exemption from this disclosure.</w:t>
      </w:r>
    </w:p>
    <w:p w14:paraId="3AABB2AF" w14:textId="77777777" w:rsidR="002B7B7A" w:rsidRPr="00A74FFA" w:rsidRDefault="002B7B7A" w:rsidP="00DE7353">
      <w:pPr>
        <w:tabs>
          <w:tab w:val="left" w:pos="0"/>
        </w:tabs>
        <w:jc w:val="both"/>
        <w:rPr>
          <w:rFonts w:ascii="Arial" w:hAnsi="Arial" w:cs="Arial"/>
          <w:sz w:val="24"/>
          <w:szCs w:val="24"/>
        </w:rPr>
      </w:pPr>
    </w:p>
    <w:p w14:paraId="67F2BB8A" w14:textId="77777777" w:rsidR="002B7B7A" w:rsidRPr="00A74FFA" w:rsidRDefault="002B7B7A" w:rsidP="00DE7353">
      <w:pPr>
        <w:tabs>
          <w:tab w:val="left" w:pos="0"/>
        </w:tabs>
        <w:jc w:val="both"/>
        <w:rPr>
          <w:rFonts w:ascii="Arial" w:hAnsi="Arial" w:cs="Arial"/>
          <w:sz w:val="24"/>
          <w:szCs w:val="24"/>
        </w:rPr>
      </w:pPr>
      <w:r>
        <w:rPr>
          <w:rFonts w:ascii="Arial" w:hAnsi="Arial" w:cs="Arial"/>
          <w:b/>
          <w:sz w:val="24"/>
          <w:szCs w:val="24"/>
        </w:rPr>
        <w:t>6.1</w:t>
      </w:r>
      <w:r w:rsidRPr="00A74FFA">
        <w:rPr>
          <w:rFonts w:ascii="Arial" w:hAnsi="Arial" w:cs="Arial"/>
          <w:b/>
          <w:sz w:val="24"/>
          <w:szCs w:val="24"/>
        </w:rPr>
        <w:tab/>
        <w:t>Pre-Award Negotiations</w:t>
      </w:r>
    </w:p>
    <w:p w14:paraId="66118069" w14:textId="77777777" w:rsidR="002B7B7A" w:rsidRPr="00A74FFA" w:rsidRDefault="002B7B7A" w:rsidP="00DE7353">
      <w:pPr>
        <w:tabs>
          <w:tab w:val="left" w:pos="0"/>
        </w:tabs>
        <w:jc w:val="both"/>
        <w:rPr>
          <w:rFonts w:ascii="Arial" w:hAnsi="Arial" w:cs="Arial"/>
          <w:sz w:val="24"/>
          <w:szCs w:val="24"/>
        </w:rPr>
      </w:pPr>
      <w:r w:rsidRPr="00A74FFA">
        <w:rPr>
          <w:rFonts w:ascii="Arial" w:hAnsi="Arial" w:cs="Arial"/>
          <w:sz w:val="24"/>
          <w:szCs w:val="24"/>
        </w:rPr>
        <w:t xml:space="preserve">Prior to award of the contract, the successful </w:t>
      </w:r>
      <w:r w:rsidR="000A54C2">
        <w:rPr>
          <w:rFonts w:ascii="Arial" w:hAnsi="Arial" w:cs="Arial"/>
          <w:sz w:val="24"/>
          <w:szCs w:val="24"/>
        </w:rPr>
        <w:t>p</w:t>
      </w:r>
      <w:r w:rsidRPr="00A74FFA">
        <w:rPr>
          <w:rFonts w:ascii="Arial" w:hAnsi="Arial" w:cs="Arial"/>
          <w:sz w:val="24"/>
          <w:szCs w:val="24"/>
        </w:rPr>
        <w:t>roposer(s) may be required to attend negotiation meetings that will be scheduled at a later date.  The intent of the meeting(s) will be to discuss and negotiate contract requirements, prices/premiums, service level agreements, detailed scope of work specifications, ordering, invoicing, delivery, receiving and payment procedures, etc. in order to insure successful administration of the contract.</w:t>
      </w:r>
    </w:p>
    <w:p w14:paraId="48782FD5" w14:textId="77777777" w:rsidR="002B7B7A" w:rsidRPr="00A74FFA" w:rsidRDefault="002B7B7A" w:rsidP="00DE7353">
      <w:pPr>
        <w:tabs>
          <w:tab w:val="left" w:pos="0"/>
        </w:tabs>
        <w:jc w:val="both"/>
        <w:rPr>
          <w:rFonts w:ascii="Arial" w:hAnsi="Arial" w:cs="Arial"/>
          <w:sz w:val="24"/>
          <w:szCs w:val="24"/>
        </w:rPr>
      </w:pPr>
    </w:p>
    <w:p w14:paraId="45CFE99A" w14:textId="77777777" w:rsidR="002B7B7A" w:rsidRPr="005E59DB" w:rsidRDefault="002B7B7A" w:rsidP="00A21420">
      <w:pPr>
        <w:pStyle w:val="ListParagraph"/>
        <w:numPr>
          <w:ilvl w:val="1"/>
          <w:numId w:val="18"/>
        </w:numPr>
        <w:tabs>
          <w:tab w:val="left" w:pos="0"/>
        </w:tabs>
        <w:ind w:left="720" w:hanging="720"/>
        <w:jc w:val="both"/>
        <w:rPr>
          <w:rFonts w:ascii="Arial" w:hAnsi="Arial" w:cs="Arial"/>
          <w:b/>
          <w:sz w:val="24"/>
          <w:szCs w:val="24"/>
        </w:rPr>
      </w:pPr>
      <w:r w:rsidRPr="005E59DB">
        <w:rPr>
          <w:rFonts w:ascii="Arial" w:hAnsi="Arial" w:cs="Arial"/>
          <w:b/>
          <w:sz w:val="24"/>
          <w:szCs w:val="24"/>
        </w:rPr>
        <w:t>Execution of Contract</w:t>
      </w:r>
    </w:p>
    <w:p w14:paraId="54419003" w14:textId="77777777" w:rsidR="002B7B7A" w:rsidRPr="00A74FFA" w:rsidRDefault="002B7B7A" w:rsidP="00DE7353">
      <w:pPr>
        <w:tabs>
          <w:tab w:val="left" w:pos="0"/>
        </w:tabs>
        <w:jc w:val="both"/>
        <w:rPr>
          <w:rFonts w:ascii="Arial" w:hAnsi="Arial" w:cs="Arial"/>
          <w:sz w:val="24"/>
          <w:szCs w:val="24"/>
        </w:rPr>
      </w:pPr>
      <w:r w:rsidRPr="00A74FFA">
        <w:rPr>
          <w:rFonts w:ascii="Arial" w:hAnsi="Arial" w:cs="Arial"/>
          <w:sz w:val="24"/>
          <w:szCs w:val="24"/>
        </w:rPr>
        <w:t xml:space="preserve">Unless otherwise stated, proposals submitted will be irrevocable for a period of </w:t>
      </w:r>
      <w:r>
        <w:rPr>
          <w:rFonts w:ascii="Arial" w:hAnsi="Arial" w:cs="Arial"/>
          <w:sz w:val="24"/>
          <w:szCs w:val="24"/>
        </w:rPr>
        <w:t xml:space="preserve">one-year </w:t>
      </w:r>
      <w:r w:rsidRPr="00A74FFA">
        <w:rPr>
          <w:rFonts w:ascii="Arial" w:hAnsi="Arial" w:cs="Arial"/>
          <w:sz w:val="24"/>
          <w:szCs w:val="24"/>
        </w:rPr>
        <w:t xml:space="preserve">following the proposal </w:t>
      </w:r>
      <w:r w:rsidR="00E5105C">
        <w:rPr>
          <w:rFonts w:ascii="Arial" w:hAnsi="Arial" w:cs="Arial"/>
          <w:sz w:val="24"/>
          <w:szCs w:val="24"/>
        </w:rPr>
        <w:t>due</w:t>
      </w:r>
      <w:r w:rsidR="00E5105C" w:rsidRPr="00A74FFA">
        <w:rPr>
          <w:rFonts w:ascii="Arial" w:hAnsi="Arial" w:cs="Arial"/>
          <w:sz w:val="24"/>
          <w:szCs w:val="24"/>
        </w:rPr>
        <w:t xml:space="preserve"> </w:t>
      </w:r>
      <w:r w:rsidRPr="00A74FFA">
        <w:rPr>
          <w:rFonts w:ascii="Arial" w:hAnsi="Arial" w:cs="Arial"/>
          <w:sz w:val="24"/>
          <w:szCs w:val="24"/>
        </w:rPr>
        <w:t>date.  A cont</w:t>
      </w:r>
      <w:r>
        <w:rPr>
          <w:rFonts w:ascii="Arial" w:hAnsi="Arial" w:cs="Arial"/>
          <w:sz w:val="24"/>
          <w:szCs w:val="24"/>
        </w:rPr>
        <w:t>ract will be developed following action by the Board.</w:t>
      </w:r>
    </w:p>
    <w:p w14:paraId="723E9F79" w14:textId="77777777" w:rsidR="002B7B7A" w:rsidRPr="00A74FFA" w:rsidRDefault="002B7B7A" w:rsidP="00DE7353">
      <w:pPr>
        <w:tabs>
          <w:tab w:val="left" w:pos="0"/>
        </w:tabs>
        <w:ind w:left="720"/>
        <w:jc w:val="both"/>
        <w:rPr>
          <w:rFonts w:ascii="Arial" w:hAnsi="Arial" w:cs="Arial"/>
          <w:sz w:val="24"/>
          <w:szCs w:val="24"/>
        </w:rPr>
      </w:pPr>
    </w:p>
    <w:p w14:paraId="6778E3BC" w14:textId="77777777" w:rsidR="002B7B7A" w:rsidRPr="00A74FFA" w:rsidRDefault="002B7B7A" w:rsidP="00DE7353">
      <w:pPr>
        <w:tabs>
          <w:tab w:val="left" w:pos="0"/>
        </w:tabs>
        <w:jc w:val="both"/>
        <w:rPr>
          <w:rFonts w:ascii="Arial" w:hAnsi="Arial" w:cs="Arial"/>
          <w:sz w:val="24"/>
          <w:szCs w:val="24"/>
        </w:rPr>
      </w:pPr>
      <w:r w:rsidRPr="00A74FFA">
        <w:rPr>
          <w:rFonts w:ascii="Arial" w:hAnsi="Arial" w:cs="Arial"/>
          <w:sz w:val="24"/>
          <w:szCs w:val="24"/>
        </w:rPr>
        <w:t xml:space="preserve">Any contract made pursuant to this RFP must be accepted in writing by the Proposer.  If for any reason Proposer should fail to accept the contract in writing, </w:t>
      </w:r>
      <w:r>
        <w:rPr>
          <w:rFonts w:ascii="Arial" w:hAnsi="Arial" w:cs="Arial"/>
          <w:sz w:val="24"/>
          <w:szCs w:val="24"/>
        </w:rPr>
        <w:t>then the Proposer may be deemed non-responsive and the City may commence contract negotiations with another proposer.</w:t>
      </w:r>
    </w:p>
    <w:p w14:paraId="23C58A07" w14:textId="77777777" w:rsidR="002B7B7A" w:rsidRPr="00A74FFA" w:rsidRDefault="002B7B7A" w:rsidP="00DE7353">
      <w:pPr>
        <w:tabs>
          <w:tab w:val="left" w:pos="0"/>
        </w:tabs>
        <w:ind w:left="720"/>
        <w:jc w:val="both"/>
        <w:rPr>
          <w:rFonts w:ascii="Arial" w:hAnsi="Arial" w:cs="Arial"/>
          <w:sz w:val="24"/>
          <w:szCs w:val="24"/>
        </w:rPr>
      </w:pPr>
    </w:p>
    <w:p w14:paraId="6C4CE324" w14:textId="77777777" w:rsidR="002B7B7A" w:rsidRPr="00A74FFA" w:rsidRDefault="002B7B7A" w:rsidP="00DE7353">
      <w:pPr>
        <w:tabs>
          <w:tab w:val="left" w:pos="0"/>
        </w:tabs>
        <w:jc w:val="both"/>
        <w:rPr>
          <w:rFonts w:ascii="Arial" w:hAnsi="Arial" w:cs="Arial"/>
          <w:sz w:val="24"/>
          <w:szCs w:val="24"/>
        </w:rPr>
      </w:pPr>
      <w:r w:rsidRPr="00A74FFA">
        <w:rPr>
          <w:rFonts w:ascii="Arial" w:hAnsi="Arial" w:cs="Arial"/>
          <w:sz w:val="24"/>
          <w:szCs w:val="24"/>
        </w:rPr>
        <w:t>Please note that the City takes a legal approach whereby all contracts contain an order of precedence.  In the event of a discrepancy between the provisions of the Contractor’s documents and the City’s documents, the City’s documents take precedence with respect to resolution of the discrepancy.</w:t>
      </w:r>
    </w:p>
    <w:p w14:paraId="5CB2C98C" w14:textId="77777777" w:rsidR="002B7B7A" w:rsidRPr="00A74FFA" w:rsidRDefault="002B7B7A" w:rsidP="00DE7353">
      <w:pPr>
        <w:tabs>
          <w:tab w:val="left" w:pos="0"/>
        </w:tabs>
        <w:jc w:val="both"/>
        <w:rPr>
          <w:rFonts w:ascii="Arial" w:hAnsi="Arial" w:cs="Arial"/>
          <w:sz w:val="24"/>
          <w:szCs w:val="24"/>
        </w:rPr>
      </w:pPr>
    </w:p>
    <w:p w14:paraId="51EAE83C" w14:textId="77777777" w:rsidR="002B7B7A" w:rsidRPr="00A74FFA" w:rsidRDefault="002B7B7A" w:rsidP="00DE7353">
      <w:pPr>
        <w:tabs>
          <w:tab w:val="left" w:pos="0"/>
        </w:tabs>
        <w:jc w:val="both"/>
        <w:rPr>
          <w:rFonts w:ascii="Arial" w:hAnsi="Arial" w:cs="Arial"/>
          <w:sz w:val="24"/>
          <w:szCs w:val="24"/>
        </w:rPr>
      </w:pPr>
      <w:r>
        <w:rPr>
          <w:rFonts w:ascii="Arial" w:hAnsi="Arial" w:cs="Arial"/>
          <w:b/>
          <w:sz w:val="24"/>
          <w:szCs w:val="24"/>
        </w:rPr>
        <w:t>6.3</w:t>
      </w:r>
      <w:r w:rsidRPr="00A74FFA">
        <w:rPr>
          <w:rFonts w:ascii="Arial" w:hAnsi="Arial" w:cs="Arial"/>
          <w:b/>
          <w:sz w:val="24"/>
          <w:szCs w:val="24"/>
        </w:rPr>
        <w:tab/>
        <w:t>Amendments/Modifications/Change Orders</w:t>
      </w:r>
    </w:p>
    <w:p w14:paraId="3BDC209C" w14:textId="68FF52F3" w:rsidR="002B7B7A" w:rsidRPr="00A74FFA" w:rsidRDefault="002B7B7A" w:rsidP="00DE7353">
      <w:pPr>
        <w:tabs>
          <w:tab w:val="left" w:pos="0"/>
        </w:tabs>
        <w:jc w:val="both"/>
        <w:rPr>
          <w:rFonts w:ascii="Arial" w:hAnsi="Arial" w:cs="Arial"/>
          <w:sz w:val="24"/>
          <w:szCs w:val="24"/>
        </w:rPr>
      </w:pPr>
      <w:r w:rsidRPr="00A74FFA">
        <w:rPr>
          <w:rFonts w:ascii="Arial" w:hAnsi="Arial" w:cs="Arial"/>
          <w:sz w:val="24"/>
          <w:szCs w:val="24"/>
        </w:rPr>
        <w:t>Any amendments, adjustments, alterations, additions, deletions, or modifications in the terms and/or conditions of the resultant agreement must be made by written amendment/change order approved by the Contract</w:t>
      </w:r>
      <w:r w:rsidR="00DE7353">
        <w:rPr>
          <w:rFonts w:ascii="Arial" w:hAnsi="Arial" w:cs="Arial"/>
          <w:sz w:val="24"/>
          <w:szCs w:val="24"/>
        </w:rPr>
        <w:t>ing Authority</w:t>
      </w:r>
      <w:r w:rsidR="00180BDF">
        <w:rPr>
          <w:rFonts w:ascii="Arial" w:hAnsi="Arial" w:cs="Arial"/>
          <w:sz w:val="24"/>
          <w:szCs w:val="24"/>
        </w:rPr>
        <w:t>,</w:t>
      </w:r>
      <w:r w:rsidR="006D40E2">
        <w:rPr>
          <w:rFonts w:ascii="Arial" w:hAnsi="Arial" w:cs="Arial"/>
          <w:sz w:val="24"/>
          <w:szCs w:val="24"/>
        </w:rPr>
        <w:t xml:space="preserve"> </w:t>
      </w:r>
      <w:r w:rsidRPr="00A74FFA">
        <w:rPr>
          <w:rFonts w:ascii="Arial" w:hAnsi="Arial" w:cs="Arial"/>
          <w:sz w:val="24"/>
          <w:szCs w:val="24"/>
        </w:rPr>
        <w:t>the Contractor</w:t>
      </w:r>
      <w:r w:rsidR="00180BDF">
        <w:rPr>
          <w:rFonts w:ascii="Arial" w:hAnsi="Arial" w:cs="Arial"/>
          <w:sz w:val="24"/>
          <w:szCs w:val="24"/>
        </w:rPr>
        <w:t>, and signed by the City Attorney</w:t>
      </w:r>
      <w:r w:rsidRPr="00A74FFA">
        <w:rPr>
          <w:rFonts w:ascii="Arial" w:hAnsi="Arial" w:cs="Arial"/>
          <w:sz w:val="24"/>
          <w:szCs w:val="24"/>
        </w:rPr>
        <w:t xml:space="preserve">.  If Contractor performs any modification without a written </w:t>
      </w:r>
      <w:r>
        <w:rPr>
          <w:rFonts w:ascii="Arial" w:hAnsi="Arial" w:cs="Arial"/>
          <w:sz w:val="24"/>
          <w:szCs w:val="24"/>
        </w:rPr>
        <w:t>amendment/</w:t>
      </w:r>
      <w:r w:rsidRPr="00A74FFA">
        <w:rPr>
          <w:rFonts w:ascii="Arial" w:hAnsi="Arial" w:cs="Arial"/>
          <w:sz w:val="24"/>
          <w:szCs w:val="24"/>
        </w:rPr>
        <w:t>change order, the City will neither pay for nor be obligated to accept said modification.</w:t>
      </w:r>
    </w:p>
    <w:p w14:paraId="06DBE036" w14:textId="77777777" w:rsidR="002B7B7A" w:rsidRPr="00A74FFA" w:rsidRDefault="002B7B7A" w:rsidP="00DE7353">
      <w:pPr>
        <w:tabs>
          <w:tab w:val="left" w:pos="0"/>
        </w:tabs>
        <w:jc w:val="both"/>
        <w:rPr>
          <w:rFonts w:ascii="Arial" w:hAnsi="Arial" w:cs="Arial"/>
          <w:sz w:val="24"/>
          <w:szCs w:val="24"/>
        </w:rPr>
      </w:pPr>
    </w:p>
    <w:p w14:paraId="3C351B6F" w14:textId="77777777" w:rsidR="002B7B7A" w:rsidRPr="00A74FFA" w:rsidRDefault="002B7B7A" w:rsidP="00DE7353">
      <w:pPr>
        <w:tabs>
          <w:tab w:val="left" w:pos="0"/>
        </w:tabs>
        <w:jc w:val="both"/>
        <w:rPr>
          <w:rFonts w:ascii="Arial" w:hAnsi="Arial" w:cs="Arial"/>
          <w:b/>
          <w:sz w:val="24"/>
          <w:szCs w:val="24"/>
        </w:rPr>
      </w:pPr>
      <w:bookmarkStart w:id="17" w:name="_Toc445203293"/>
      <w:r>
        <w:rPr>
          <w:rFonts w:ascii="Arial" w:hAnsi="Arial" w:cs="Arial"/>
          <w:b/>
          <w:sz w:val="24"/>
          <w:szCs w:val="24"/>
        </w:rPr>
        <w:t>6.4</w:t>
      </w:r>
      <w:r w:rsidRPr="00A74FFA">
        <w:rPr>
          <w:rFonts w:ascii="Arial" w:hAnsi="Arial" w:cs="Arial"/>
          <w:b/>
          <w:sz w:val="24"/>
          <w:szCs w:val="24"/>
        </w:rPr>
        <w:t xml:space="preserve"> </w:t>
      </w:r>
      <w:r w:rsidRPr="00A74FFA">
        <w:rPr>
          <w:rFonts w:ascii="Arial" w:hAnsi="Arial" w:cs="Arial"/>
          <w:b/>
          <w:sz w:val="24"/>
          <w:szCs w:val="24"/>
        </w:rPr>
        <w:tab/>
        <w:t>Prime Contractor</w:t>
      </w:r>
      <w:bookmarkEnd w:id="17"/>
    </w:p>
    <w:p w14:paraId="5C6A446B" w14:textId="77777777" w:rsidR="002B7B7A" w:rsidRPr="00A74FFA" w:rsidRDefault="002B7B7A" w:rsidP="00DE7353">
      <w:pPr>
        <w:tabs>
          <w:tab w:val="left" w:pos="0"/>
        </w:tabs>
        <w:jc w:val="both"/>
        <w:rPr>
          <w:rFonts w:ascii="Arial" w:hAnsi="Arial" w:cs="Arial"/>
          <w:sz w:val="24"/>
          <w:szCs w:val="24"/>
        </w:rPr>
      </w:pPr>
      <w:r w:rsidRPr="00A74FFA">
        <w:rPr>
          <w:rFonts w:ascii="Arial" w:hAnsi="Arial" w:cs="Arial"/>
          <w:sz w:val="24"/>
          <w:szCs w:val="24"/>
        </w:rPr>
        <w:t>The Proposer awarded the contract must be the prime Contractor performing the primary functions of the contract.  If any portion of the contract is to be subcontracted, it must be clearly set forth in the proposal document as to what part(s) are to be subcontracted, the reasons for the subcontracting and a listing of subcontractors. The City reserves the right to reject any proposal wherein use of subcontractors significantly affects the ability of the Proposer to function as the prime Contractor on the awarded contract. The prime Contractor will at all times be responsible for the acts and errors or omissions of its Subcontractors or joint participants and persons directly or indirectly employed by them.</w:t>
      </w:r>
    </w:p>
    <w:p w14:paraId="73CFA791" w14:textId="77777777" w:rsidR="002B7B7A" w:rsidRPr="005E59DB" w:rsidRDefault="002B7B7A" w:rsidP="00DE7353">
      <w:pPr>
        <w:tabs>
          <w:tab w:val="left" w:pos="0"/>
        </w:tabs>
        <w:jc w:val="both"/>
        <w:rPr>
          <w:rFonts w:ascii="Arial" w:hAnsi="Arial" w:cs="Arial"/>
          <w:b/>
          <w:sz w:val="24"/>
          <w:szCs w:val="24"/>
        </w:rPr>
      </w:pPr>
      <w:bookmarkStart w:id="18" w:name="_Toc386526050"/>
      <w:bookmarkStart w:id="19" w:name="_Toc445203294"/>
    </w:p>
    <w:p w14:paraId="005C58B2" w14:textId="77777777" w:rsidR="002B7B7A" w:rsidRPr="005E59DB" w:rsidRDefault="002B7B7A" w:rsidP="00DE7353">
      <w:pPr>
        <w:tabs>
          <w:tab w:val="left" w:pos="0"/>
        </w:tabs>
        <w:jc w:val="both"/>
        <w:rPr>
          <w:rFonts w:ascii="Arial" w:hAnsi="Arial" w:cs="Arial"/>
          <w:b/>
          <w:sz w:val="24"/>
          <w:szCs w:val="24"/>
        </w:rPr>
      </w:pPr>
      <w:r w:rsidRPr="005E59DB">
        <w:rPr>
          <w:rFonts w:ascii="Arial" w:hAnsi="Arial" w:cs="Arial"/>
          <w:b/>
          <w:sz w:val="24"/>
          <w:szCs w:val="24"/>
        </w:rPr>
        <w:t>6.5</w:t>
      </w:r>
      <w:r w:rsidRPr="005E59DB">
        <w:rPr>
          <w:rFonts w:ascii="Arial" w:hAnsi="Arial" w:cs="Arial"/>
          <w:b/>
          <w:sz w:val="24"/>
          <w:szCs w:val="24"/>
        </w:rPr>
        <w:tab/>
        <w:t>Subcontractors</w:t>
      </w:r>
      <w:bookmarkEnd w:id="18"/>
      <w:r w:rsidRPr="005E59DB">
        <w:rPr>
          <w:rFonts w:ascii="Arial" w:hAnsi="Arial" w:cs="Arial"/>
          <w:b/>
          <w:sz w:val="24"/>
          <w:szCs w:val="24"/>
        </w:rPr>
        <w:t>/Joint Ventures</w:t>
      </w:r>
      <w:bookmarkEnd w:id="19"/>
    </w:p>
    <w:p w14:paraId="71C3513E" w14:textId="2B922889" w:rsidR="002B7B7A" w:rsidRPr="00A74FFA" w:rsidRDefault="002B7B7A" w:rsidP="00DE7353">
      <w:pPr>
        <w:tabs>
          <w:tab w:val="left" w:pos="0"/>
        </w:tabs>
        <w:jc w:val="both"/>
        <w:rPr>
          <w:rFonts w:ascii="Arial" w:hAnsi="Arial" w:cs="Arial"/>
          <w:sz w:val="24"/>
          <w:szCs w:val="24"/>
        </w:rPr>
      </w:pPr>
      <w:r w:rsidRPr="00A74FFA">
        <w:rPr>
          <w:rFonts w:ascii="Arial" w:hAnsi="Arial" w:cs="Arial"/>
          <w:sz w:val="24"/>
          <w:szCs w:val="24"/>
        </w:rPr>
        <w:t xml:space="preserve">Acceptance or rejection of a Proposer’s request to use subcontractors is at the sole discretion of the City.  With </w:t>
      </w:r>
      <w:r w:rsidR="00F7498E">
        <w:rPr>
          <w:rFonts w:ascii="Arial" w:hAnsi="Arial" w:cs="Arial"/>
          <w:sz w:val="24"/>
          <w:szCs w:val="24"/>
        </w:rPr>
        <w:t xml:space="preserve">written </w:t>
      </w:r>
      <w:r w:rsidRPr="00A74FFA">
        <w:rPr>
          <w:rFonts w:ascii="Arial" w:hAnsi="Arial" w:cs="Arial"/>
          <w:sz w:val="24"/>
          <w:szCs w:val="24"/>
        </w:rPr>
        <w:t xml:space="preserve">approval of the City, the Contractor may enter into subcontracts and joint participation agreements with others for the performance of portions of resultant agreement. </w:t>
      </w:r>
    </w:p>
    <w:p w14:paraId="6D10BAA6" w14:textId="77777777" w:rsidR="002B7B7A" w:rsidRPr="00A74FFA" w:rsidRDefault="002B7B7A" w:rsidP="00DE7353">
      <w:pPr>
        <w:tabs>
          <w:tab w:val="left" w:pos="0"/>
        </w:tabs>
        <w:jc w:val="both"/>
        <w:rPr>
          <w:rFonts w:ascii="Arial" w:hAnsi="Arial" w:cs="Arial"/>
          <w:sz w:val="24"/>
          <w:szCs w:val="24"/>
        </w:rPr>
      </w:pPr>
      <w:bookmarkStart w:id="20" w:name="_Toc386526051"/>
    </w:p>
    <w:p w14:paraId="35D55596" w14:textId="77777777" w:rsidR="002B7B7A" w:rsidRPr="00A74FFA" w:rsidRDefault="002B7B7A" w:rsidP="00DE7353">
      <w:pPr>
        <w:tabs>
          <w:tab w:val="left" w:pos="0"/>
        </w:tabs>
        <w:jc w:val="both"/>
        <w:rPr>
          <w:rFonts w:ascii="Arial" w:hAnsi="Arial" w:cs="Arial"/>
          <w:sz w:val="24"/>
          <w:szCs w:val="24"/>
        </w:rPr>
      </w:pPr>
      <w:r w:rsidRPr="00180BDF">
        <w:rPr>
          <w:rFonts w:ascii="Arial" w:hAnsi="Arial" w:cs="Arial"/>
          <w:sz w:val="24"/>
          <w:szCs w:val="24"/>
        </w:rPr>
        <w:t>The provisions of the resultant agreement will apply to all subcontractors in the same manner as to the Contractor.</w:t>
      </w:r>
      <w:r w:rsidRPr="00A74FFA">
        <w:rPr>
          <w:rFonts w:ascii="Arial" w:hAnsi="Arial" w:cs="Arial"/>
          <w:sz w:val="24"/>
          <w:szCs w:val="24"/>
        </w:rPr>
        <w:t xml:space="preserve">  In particular, the City will not pay, even indirectly, the fees and expenses of subcontractors that do not conform to the limitations and documentation requirements of the resultant agreement.</w:t>
      </w:r>
    </w:p>
    <w:p w14:paraId="544128E4" w14:textId="77777777" w:rsidR="002B7B7A" w:rsidRPr="00A74FFA" w:rsidRDefault="002B7B7A" w:rsidP="00DE7353">
      <w:pPr>
        <w:tabs>
          <w:tab w:val="left" w:pos="0"/>
        </w:tabs>
        <w:jc w:val="both"/>
        <w:rPr>
          <w:rFonts w:ascii="Arial" w:hAnsi="Arial" w:cs="Arial"/>
          <w:sz w:val="24"/>
          <w:szCs w:val="24"/>
        </w:rPr>
      </w:pPr>
    </w:p>
    <w:p w14:paraId="62CAA504" w14:textId="77777777" w:rsidR="002B7B7A" w:rsidRPr="005E59DB" w:rsidRDefault="002B7B7A" w:rsidP="00DE7353">
      <w:pPr>
        <w:pStyle w:val="ListParagraph"/>
        <w:numPr>
          <w:ilvl w:val="0"/>
          <w:numId w:val="9"/>
        </w:numPr>
        <w:tabs>
          <w:tab w:val="left" w:pos="0"/>
        </w:tabs>
        <w:contextualSpacing/>
        <w:jc w:val="both"/>
        <w:rPr>
          <w:rFonts w:ascii="Arial" w:hAnsi="Arial" w:cs="Arial"/>
          <w:b/>
          <w:vanish/>
          <w:sz w:val="24"/>
          <w:szCs w:val="24"/>
        </w:rPr>
      </w:pPr>
    </w:p>
    <w:p w14:paraId="132983C4" w14:textId="77777777" w:rsidR="002B7B7A" w:rsidRPr="005E59DB" w:rsidRDefault="002B7B7A" w:rsidP="00DE7353">
      <w:pPr>
        <w:pStyle w:val="ListParagraph"/>
        <w:numPr>
          <w:ilvl w:val="0"/>
          <w:numId w:val="9"/>
        </w:numPr>
        <w:tabs>
          <w:tab w:val="left" w:pos="0"/>
        </w:tabs>
        <w:contextualSpacing/>
        <w:jc w:val="both"/>
        <w:rPr>
          <w:rFonts w:ascii="Arial" w:hAnsi="Arial" w:cs="Arial"/>
          <w:b/>
          <w:vanish/>
          <w:sz w:val="24"/>
          <w:szCs w:val="24"/>
        </w:rPr>
      </w:pPr>
    </w:p>
    <w:p w14:paraId="3AB0AC9A" w14:textId="77777777" w:rsidR="002B7B7A" w:rsidRPr="005E59DB" w:rsidRDefault="002B7B7A" w:rsidP="00DE7353">
      <w:pPr>
        <w:pStyle w:val="ListParagraph"/>
        <w:numPr>
          <w:ilvl w:val="0"/>
          <w:numId w:val="9"/>
        </w:numPr>
        <w:tabs>
          <w:tab w:val="left" w:pos="0"/>
        </w:tabs>
        <w:contextualSpacing/>
        <w:jc w:val="both"/>
        <w:rPr>
          <w:rFonts w:ascii="Arial" w:hAnsi="Arial" w:cs="Arial"/>
          <w:b/>
          <w:vanish/>
          <w:sz w:val="24"/>
          <w:szCs w:val="24"/>
        </w:rPr>
      </w:pPr>
    </w:p>
    <w:p w14:paraId="26DA64D7" w14:textId="77777777" w:rsidR="002B7B7A" w:rsidRPr="005E59DB" w:rsidRDefault="002B7B7A" w:rsidP="00DE7353">
      <w:pPr>
        <w:pStyle w:val="ListParagraph"/>
        <w:numPr>
          <w:ilvl w:val="0"/>
          <w:numId w:val="9"/>
        </w:numPr>
        <w:tabs>
          <w:tab w:val="left" w:pos="0"/>
        </w:tabs>
        <w:contextualSpacing/>
        <w:jc w:val="both"/>
        <w:rPr>
          <w:rFonts w:ascii="Arial" w:hAnsi="Arial" w:cs="Arial"/>
          <w:b/>
          <w:vanish/>
          <w:sz w:val="24"/>
          <w:szCs w:val="24"/>
        </w:rPr>
      </w:pPr>
    </w:p>
    <w:p w14:paraId="235B5E3B" w14:textId="77777777" w:rsidR="002B7B7A" w:rsidRPr="005E59DB" w:rsidRDefault="002B7B7A" w:rsidP="00DE7353">
      <w:pPr>
        <w:pStyle w:val="ListParagraph"/>
        <w:numPr>
          <w:ilvl w:val="0"/>
          <w:numId w:val="9"/>
        </w:numPr>
        <w:tabs>
          <w:tab w:val="left" w:pos="0"/>
        </w:tabs>
        <w:contextualSpacing/>
        <w:jc w:val="both"/>
        <w:rPr>
          <w:rFonts w:ascii="Arial" w:hAnsi="Arial" w:cs="Arial"/>
          <w:b/>
          <w:vanish/>
          <w:sz w:val="24"/>
          <w:szCs w:val="24"/>
        </w:rPr>
      </w:pPr>
    </w:p>
    <w:p w14:paraId="033AB3E9" w14:textId="77777777" w:rsidR="002B7B7A" w:rsidRPr="005E59DB" w:rsidRDefault="002B7B7A" w:rsidP="00DE7353">
      <w:pPr>
        <w:pStyle w:val="ListParagraph"/>
        <w:numPr>
          <w:ilvl w:val="0"/>
          <w:numId w:val="9"/>
        </w:numPr>
        <w:tabs>
          <w:tab w:val="left" w:pos="0"/>
        </w:tabs>
        <w:contextualSpacing/>
        <w:jc w:val="both"/>
        <w:rPr>
          <w:rFonts w:ascii="Arial" w:hAnsi="Arial" w:cs="Arial"/>
          <w:b/>
          <w:vanish/>
          <w:sz w:val="24"/>
          <w:szCs w:val="24"/>
        </w:rPr>
      </w:pPr>
    </w:p>
    <w:p w14:paraId="7E14A724" w14:textId="77777777" w:rsidR="002B7B7A" w:rsidRPr="00A74FFA" w:rsidRDefault="002B7B7A" w:rsidP="00DE7353">
      <w:pPr>
        <w:pStyle w:val="ListParagraph"/>
        <w:numPr>
          <w:ilvl w:val="2"/>
          <w:numId w:val="9"/>
        </w:numPr>
        <w:tabs>
          <w:tab w:val="left" w:pos="0"/>
        </w:tabs>
        <w:ind w:left="1440"/>
        <w:contextualSpacing/>
        <w:jc w:val="both"/>
        <w:rPr>
          <w:rFonts w:ascii="Arial" w:hAnsi="Arial" w:cs="Arial"/>
          <w:b/>
          <w:sz w:val="24"/>
          <w:szCs w:val="24"/>
        </w:rPr>
      </w:pPr>
      <w:r w:rsidRPr="00A74FFA">
        <w:rPr>
          <w:rFonts w:ascii="Arial" w:hAnsi="Arial" w:cs="Arial"/>
          <w:b/>
          <w:sz w:val="24"/>
          <w:szCs w:val="24"/>
        </w:rPr>
        <w:t>Copies of Subcontractor Agreements</w:t>
      </w:r>
      <w:bookmarkEnd w:id="20"/>
    </w:p>
    <w:p w14:paraId="795D0471" w14:textId="77777777" w:rsidR="002B7B7A" w:rsidRPr="00A74FFA" w:rsidRDefault="002B7B7A" w:rsidP="00DE7353">
      <w:pPr>
        <w:tabs>
          <w:tab w:val="left" w:pos="0"/>
        </w:tabs>
        <w:ind w:left="720"/>
        <w:jc w:val="both"/>
        <w:rPr>
          <w:rFonts w:ascii="Arial" w:hAnsi="Arial" w:cs="Arial"/>
          <w:sz w:val="24"/>
          <w:szCs w:val="24"/>
        </w:rPr>
      </w:pPr>
      <w:r w:rsidRPr="00A74FFA">
        <w:rPr>
          <w:rFonts w:ascii="Arial" w:hAnsi="Arial" w:cs="Arial"/>
          <w:sz w:val="24"/>
          <w:szCs w:val="24"/>
        </w:rPr>
        <w:t>Upon written request from the City, the Contractor will supply the City with all subcontractor agreements</w:t>
      </w:r>
      <w:r w:rsidR="008A58D8">
        <w:rPr>
          <w:rFonts w:ascii="Arial" w:hAnsi="Arial" w:cs="Arial"/>
          <w:sz w:val="24"/>
          <w:szCs w:val="24"/>
        </w:rPr>
        <w:t xml:space="preserve"> at no cost</w:t>
      </w:r>
      <w:r w:rsidRPr="00A74FFA">
        <w:rPr>
          <w:rFonts w:ascii="Arial" w:hAnsi="Arial" w:cs="Arial"/>
          <w:sz w:val="24"/>
          <w:szCs w:val="24"/>
        </w:rPr>
        <w:t>.</w:t>
      </w:r>
    </w:p>
    <w:p w14:paraId="56A09B0D" w14:textId="77777777" w:rsidR="002B7B7A" w:rsidRPr="00A74FFA" w:rsidRDefault="002B7B7A" w:rsidP="00DE7353">
      <w:pPr>
        <w:tabs>
          <w:tab w:val="left" w:pos="0"/>
        </w:tabs>
        <w:jc w:val="both"/>
        <w:rPr>
          <w:rFonts w:ascii="Arial" w:hAnsi="Arial" w:cs="Arial"/>
          <w:sz w:val="24"/>
          <w:szCs w:val="24"/>
        </w:rPr>
      </w:pPr>
    </w:p>
    <w:p w14:paraId="6A692946" w14:textId="77777777" w:rsidR="002B7B7A" w:rsidRPr="00A74FFA" w:rsidRDefault="002B7B7A" w:rsidP="00DE7353">
      <w:pPr>
        <w:tabs>
          <w:tab w:val="left" w:pos="0"/>
        </w:tabs>
        <w:jc w:val="both"/>
        <w:rPr>
          <w:rFonts w:ascii="Arial" w:hAnsi="Arial" w:cs="Arial"/>
          <w:b/>
          <w:sz w:val="24"/>
          <w:szCs w:val="24"/>
        </w:rPr>
      </w:pPr>
      <w:bookmarkStart w:id="21" w:name="_Toc445203296"/>
      <w:r>
        <w:rPr>
          <w:rFonts w:ascii="Arial" w:hAnsi="Arial" w:cs="Arial"/>
          <w:b/>
          <w:sz w:val="24"/>
          <w:szCs w:val="24"/>
        </w:rPr>
        <w:t>6.6</w:t>
      </w:r>
      <w:r w:rsidRPr="00A74FFA">
        <w:rPr>
          <w:rFonts w:ascii="Arial" w:hAnsi="Arial" w:cs="Arial"/>
          <w:b/>
          <w:sz w:val="24"/>
          <w:szCs w:val="24"/>
        </w:rPr>
        <w:tab/>
        <w:t>Supplier Performance Feedback Meetings</w:t>
      </w:r>
      <w:bookmarkEnd w:id="21"/>
    </w:p>
    <w:p w14:paraId="5F6148C8" w14:textId="204C288B" w:rsidR="002B7B7A" w:rsidRPr="00A74FFA" w:rsidRDefault="002B7B7A" w:rsidP="00DE7353">
      <w:pPr>
        <w:tabs>
          <w:tab w:val="left" w:pos="0"/>
        </w:tabs>
        <w:jc w:val="both"/>
        <w:rPr>
          <w:rFonts w:ascii="Arial" w:hAnsi="Arial" w:cs="Arial"/>
          <w:sz w:val="24"/>
          <w:szCs w:val="24"/>
        </w:rPr>
      </w:pPr>
      <w:r w:rsidRPr="00A74FFA">
        <w:rPr>
          <w:rFonts w:ascii="Arial" w:hAnsi="Arial" w:cs="Arial"/>
          <w:sz w:val="24"/>
          <w:szCs w:val="24"/>
        </w:rPr>
        <w:t xml:space="preserve">The Proposer awarded the resulting agreement is required to attend periodic performance feedback meetings facilitated by the </w:t>
      </w:r>
      <w:r w:rsidR="00B84BD1">
        <w:rPr>
          <w:rFonts w:ascii="Arial" w:hAnsi="Arial" w:cs="Arial"/>
          <w:sz w:val="24"/>
          <w:szCs w:val="24"/>
        </w:rPr>
        <w:t>Contracting Authority</w:t>
      </w:r>
      <w:r w:rsidRPr="00A74FFA">
        <w:rPr>
          <w:rFonts w:ascii="Arial" w:hAnsi="Arial" w:cs="Arial"/>
          <w:sz w:val="24"/>
          <w:szCs w:val="24"/>
        </w:rPr>
        <w:t xml:space="preserve">.  The meetings will focus on the Contractor’s and the City’s performance in fulfilling the service level requirements contained in the contract.  The meetings will provide a forum to informally discuss opportunities for improving contract terms and conditions, service level requirements, and cost reductions for both parties. </w:t>
      </w:r>
    </w:p>
    <w:p w14:paraId="3231FF24" w14:textId="77777777" w:rsidR="002B7B7A" w:rsidRPr="00A74FFA" w:rsidRDefault="002B7B7A" w:rsidP="00DE7353">
      <w:pPr>
        <w:tabs>
          <w:tab w:val="left" w:pos="0"/>
        </w:tabs>
        <w:rPr>
          <w:rFonts w:ascii="Arial" w:hAnsi="Arial" w:cs="Arial"/>
          <w:sz w:val="24"/>
          <w:szCs w:val="24"/>
        </w:rPr>
      </w:pPr>
    </w:p>
    <w:p w14:paraId="4315E3CA" w14:textId="77777777" w:rsidR="002B7B7A" w:rsidRPr="00A74FFA" w:rsidRDefault="002B7B7A" w:rsidP="00DE7353">
      <w:pPr>
        <w:tabs>
          <w:tab w:val="left" w:pos="0"/>
        </w:tabs>
        <w:jc w:val="both"/>
        <w:rPr>
          <w:rFonts w:ascii="Arial" w:hAnsi="Arial" w:cs="Arial"/>
          <w:b/>
          <w:sz w:val="24"/>
          <w:szCs w:val="24"/>
        </w:rPr>
      </w:pPr>
      <w:r>
        <w:rPr>
          <w:rFonts w:ascii="Arial" w:hAnsi="Arial" w:cs="Arial"/>
          <w:b/>
          <w:sz w:val="24"/>
          <w:szCs w:val="24"/>
        </w:rPr>
        <w:t>6.7</w:t>
      </w:r>
      <w:r w:rsidRPr="00A74FFA">
        <w:rPr>
          <w:rFonts w:ascii="Arial" w:hAnsi="Arial" w:cs="Arial"/>
          <w:b/>
          <w:sz w:val="24"/>
          <w:szCs w:val="24"/>
        </w:rPr>
        <w:tab/>
        <w:t>Replacement of Contractor’s Staff</w:t>
      </w:r>
    </w:p>
    <w:p w14:paraId="39D0A2CF" w14:textId="77777777" w:rsidR="002B7B7A" w:rsidRPr="00A74FFA" w:rsidRDefault="002B7B7A" w:rsidP="00DE7353">
      <w:pPr>
        <w:tabs>
          <w:tab w:val="left" w:pos="0"/>
        </w:tabs>
        <w:jc w:val="both"/>
        <w:rPr>
          <w:rFonts w:ascii="Arial" w:hAnsi="Arial" w:cs="Arial"/>
          <w:sz w:val="24"/>
          <w:szCs w:val="24"/>
        </w:rPr>
      </w:pPr>
      <w:r w:rsidRPr="00A74FFA">
        <w:rPr>
          <w:rFonts w:ascii="Arial" w:hAnsi="Arial" w:cs="Arial"/>
          <w:sz w:val="24"/>
          <w:szCs w:val="24"/>
        </w:rPr>
        <w:t xml:space="preserve">The City reserves the right to have the Contractor replace any contract personnel with equally or better qualified staff upon </w:t>
      </w:r>
      <w:r>
        <w:rPr>
          <w:rFonts w:ascii="Arial" w:hAnsi="Arial" w:cs="Arial"/>
          <w:sz w:val="24"/>
          <w:szCs w:val="24"/>
        </w:rPr>
        <w:t>provid</w:t>
      </w:r>
      <w:r w:rsidRPr="00A74FFA">
        <w:rPr>
          <w:rFonts w:ascii="Arial" w:hAnsi="Arial" w:cs="Arial"/>
          <w:sz w:val="24"/>
          <w:szCs w:val="24"/>
        </w:rPr>
        <w:t xml:space="preserve">ing written notice to Contractor.  In addition, </w:t>
      </w:r>
      <w:r w:rsidRPr="00A74FFA">
        <w:rPr>
          <w:rFonts w:ascii="Arial" w:hAnsi="Arial" w:cs="Arial"/>
          <w:sz w:val="24"/>
          <w:szCs w:val="24"/>
        </w:rPr>
        <w:lastRenderedPageBreak/>
        <w:t>the City reserves the right to approve in advance any changes in project personnel or levels of commitment by the Contractor to the project.</w:t>
      </w:r>
    </w:p>
    <w:p w14:paraId="1402C4A8" w14:textId="77777777" w:rsidR="002B7B7A" w:rsidRPr="00A74FFA" w:rsidRDefault="002B7B7A" w:rsidP="00DE7353">
      <w:pPr>
        <w:tabs>
          <w:tab w:val="left" w:pos="0"/>
        </w:tabs>
        <w:jc w:val="both"/>
        <w:rPr>
          <w:rFonts w:ascii="Arial" w:hAnsi="Arial" w:cs="Arial"/>
          <w:sz w:val="24"/>
          <w:szCs w:val="24"/>
        </w:rPr>
      </w:pPr>
    </w:p>
    <w:p w14:paraId="493F1242" w14:textId="77777777" w:rsidR="002B7B7A" w:rsidRPr="00A74FFA" w:rsidRDefault="002B7B7A" w:rsidP="00DE7353">
      <w:pPr>
        <w:pStyle w:val="ListParagraph"/>
        <w:tabs>
          <w:tab w:val="left" w:pos="0"/>
        </w:tabs>
        <w:ind w:left="0"/>
        <w:jc w:val="both"/>
        <w:rPr>
          <w:rFonts w:ascii="Arial" w:hAnsi="Arial" w:cs="Arial"/>
          <w:b/>
          <w:sz w:val="24"/>
          <w:szCs w:val="24"/>
        </w:rPr>
      </w:pPr>
      <w:r>
        <w:rPr>
          <w:rFonts w:ascii="Arial" w:hAnsi="Arial" w:cs="Arial"/>
          <w:b/>
          <w:sz w:val="24"/>
          <w:szCs w:val="24"/>
        </w:rPr>
        <w:t xml:space="preserve">6.8     </w:t>
      </w:r>
      <w:r w:rsidRPr="00A74FFA">
        <w:rPr>
          <w:rFonts w:ascii="Arial" w:hAnsi="Arial" w:cs="Arial"/>
          <w:b/>
          <w:sz w:val="24"/>
          <w:szCs w:val="24"/>
        </w:rPr>
        <w:t xml:space="preserve">Contractor’s Address </w:t>
      </w:r>
      <w:r>
        <w:rPr>
          <w:rFonts w:ascii="Arial" w:hAnsi="Arial" w:cs="Arial"/>
          <w:b/>
          <w:sz w:val="24"/>
          <w:szCs w:val="24"/>
        </w:rPr>
        <w:tab/>
      </w:r>
    </w:p>
    <w:p w14:paraId="13AC54C8" w14:textId="77777777" w:rsidR="002B7B7A" w:rsidRDefault="002B7B7A" w:rsidP="00DE7353">
      <w:pPr>
        <w:tabs>
          <w:tab w:val="left" w:pos="0"/>
        </w:tabs>
        <w:jc w:val="both"/>
        <w:rPr>
          <w:rFonts w:ascii="Arial" w:hAnsi="Arial" w:cs="Arial"/>
          <w:sz w:val="24"/>
          <w:szCs w:val="24"/>
        </w:rPr>
      </w:pPr>
      <w:r w:rsidRPr="00A74FFA">
        <w:rPr>
          <w:rFonts w:ascii="Arial" w:hAnsi="Arial" w:cs="Arial"/>
          <w:sz w:val="24"/>
          <w:szCs w:val="24"/>
        </w:rPr>
        <w:t xml:space="preserve">The address given in </w:t>
      </w:r>
      <w:r>
        <w:rPr>
          <w:rFonts w:ascii="Arial" w:hAnsi="Arial" w:cs="Arial"/>
          <w:sz w:val="24"/>
          <w:szCs w:val="24"/>
        </w:rPr>
        <w:t xml:space="preserve">the </w:t>
      </w:r>
      <w:r w:rsidRPr="00A74FFA">
        <w:rPr>
          <w:rFonts w:ascii="Arial" w:hAnsi="Arial" w:cs="Arial"/>
          <w:sz w:val="24"/>
          <w:szCs w:val="24"/>
        </w:rPr>
        <w:t>proposal response will be considered the legal address of the Contractor and will be changed only by written notice to the City.  The Contractor will supply an address to which certified mail can be delivered.  The delivery of any communication to the Contractor personally, or to such address, or the depositing in the United States Mail, registered or certified with postage prepaid, addressed to the Contractor at such address, will constitute a legal service thereof.  Also, telephone numbers, fax numbers and e-mail addresses (if applicable) must be provided.</w:t>
      </w:r>
    </w:p>
    <w:p w14:paraId="4E71FC2D" w14:textId="77777777" w:rsidR="002B7B7A" w:rsidRDefault="002B7B7A" w:rsidP="00DE7353">
      <w:pPr>
        <w:tabs>
          <w:tab w:val="left" w:pos="0"/>
        </w:tabs>
        <w:rPr>
          <w:rFonts w:cs="Arial"/>
          <w:szCs w:val="24"/>
        </w:rPr>
      </w:pPr>
    </w:p>
    <w:p w14:paraId="05E41FFF" w14:textId="5406D2BF" w:rsidR="002B7B7A" w:rsidRPr="00B912C4" w:rsidRDefault="00B84BD1" w:rsidP="00DE7353">
      <w:pPr>
        <w:tabs>
          <w:tab w:val="left" w:pos="0"/>
        </w:tabs>
        <w:jc w:val="both"/>
        <w:rPr>
          <w:rFonts w:ascii="Arial" w:hAnsi="Arial" w:cs="Arial"/>
          <w:sz w:val="24"/>
          <w:szCs w:val="24"/>
        </w:rPr>
      </w:pPr>
      <w:bookmarkStart w:id="22" w:name="_Toc445203312"/>
      <w:r>
        <w:rPr>
          <w:rFonts w:ascii="Arial" w:hAnsi="Arial" w:cs="Arial"/>
          <w:b/>
          <w:sz w:val="24"/>
          <w:szCs w:val="24"/>
        </w:rPr>
        <w:t>6.09</w:t>
      </w:r>
      <w:r w:rsidR="002B7B7A" w:rsidRPr="00B912C4">
        <w:rPr>
          <w:rFonts w:ascii="Arial" w:hAnsi="Arial" w:cs="Arial"/>
          <w:b/>
          <w:sz w:val="24"/>
          <w:szCs w:val="24"/>
        </w:rPr>
        <w:tab/>
      </w:r>
      <w:r w:rsidR="002B7B7A" w:rsidRPr="00CC5EE0">
        <w:rPr>
          <w:rFonts w:ascii="Arial" w:hAnsi="Arial" w:cs="Arial"/>
          <w:b/>
          <w:sz w:val="24"/>
          <w:szCs w:val="24"/>
        </w:rPr>
        <w:t>Term</w:t>
      </w:r>
      <w:bookmarkEnd w:id="22"/>
      <w:r w:rsidR="002B7B7A" w:rsidRPr="00CC5EE0">
        <w:rPr>
          <w:rFonts w:ascii="Arial" w:hAnsi="Arial" w:cs="Arial"/>
          <w:b/>
          <w:sz w:val="24"/>
          <w:szCs w:val="24"/>
        </w:rPr>
        <w:t xml:space="preserve"> &amp; Option to Renew</w:t>
      </w:r>
    </w:p>
    <w:p w14:paraId="5316A782" w14:textId="77777777" w:rsidR="00B84BD1" w:rsidRDefault="00B84BD1" w:rsidP="00B84BD1">
      <w:pPr>
        <w:pStyle w:val="BodyText2"/>
        <w:tabs>
          <w:tab w:val="left" w:pos="0"/>
        </w:tabs>
      </w:pPr>
      <w:r>
        <w:t>The term of any contract(s) established pursuant to this RFP shall be for the period identified in the RFP Introduction. The City reserves the right in its sole discretion to seek an extension of the term of the contract.</w:t>
      </w:r>
    </w:p>
    <w:p w14:paraId="35153CAF" w14:textId="77777777" w:rsidR="002B7B7A" w:rsidRPr="00B912C4" w:rsidRDefault="002B7B7A" w:rsidP="00DE7353">
      <w:pPr>
        <w:tabs>
          <w:tab w:val="left" w:pos="0"/>
        </w:tabs>
        <w:ind w:left="720"/>
        <w:jc w:val="both"/>
        <w:rPr>
          <w:rFonts w:ascii="Arial" w:hAnsi="Arial" w:cs="Arial"/>
          <w:sz w:val="24"/>
          <w:szCs w:val="24"/>
        </w:rPr>
      </w:pPr>
    </w:p>
    <w:p w14:paraId="0AC5E530" w14:textId="3E34ABA1" w:rsidR="002B7B7A" w:rsidRPr="00B912C4" w:rsidRDefault="001A04BF" w:rsidP="00DE7353">
      <w:pPr>
        <w:tabs>
          <w:tab w:val="left" w:pos="0"/>
        </w:tabs>
        <w:jc w:val="both"/>
        <w:rPr>
          <w:rFonts w:ascii="Arial" w:hAnsi="Arial" w:cs="Arial"/>
          <w:b/>
          <w:sz w:val="24"/>
          <w:szCs w:val="24"/>
        </w:rPr>
      </w:pPr>
      <w:bookmarkStart w:id="23" w:name="_Toc445203315"/>
      <w:r>
        <w:rPr>
          <w:rFonts w:ascii="Arial" w:hAnsi="Arial" w:cs="Arial"/>
          <w:b/>
          <w:sz w:val="24"/>
          <w:szCs w:val="24"/>
        </w:rPr>
        <w:t>6.10</w:t>
      </w:r>
      <w:r w:rsidR="002B7B7A" w:rsidRPr="00B912C4">
        <w:rPr>
          <w:rFonts w:ascii="Arial" w:hAnsi="Arial" w:cs="Arial"/>
          <w:b/>
          <w:sz w:val="24"/>
          <w:szCs w:val="24"/>
        </w:rPr>
        <w:tab/>
      </w:r>
      <w:bookmarkStart w:id="24" w:name="_Toc386526045"/>
      <w:bookmarkEnd w:id="23"/>
      <w:r w:rsidR="002B7B7A" w:rsidRPr="00B912C4">
        <w:rPr>
          <w:rFonts w:ascii="Arial" w:hAnsi="Arial" w:cs="Arial"/>
          <w:b/>
          <w:sz w:val="24"/>
          <w:szCs w:val="24"/>
        </w:rPr>
        <w:t xml:space="preserve">Standard </w:t>
      </w:r>
      <w:r w:rsidR="00180BDF">
        <w:rPr>
          <w:rFonts w:ascii="Arial" w:hAnsi="Arial" w:cs="Arial"/>
          <w:b/>
          <w:sz w:val="24"/>
          <w:szCs w:val="24"/>
        </w:rPr>
        <w:t xml:space="preserve">Contract </w:t>
      </w:r>
      <w:r w:rsidR="002B7B7A" w:rsidRPr="00B912C4">
        <w:rPr>
          <w:rFonts w:ascii="Arial" w:hAnsi="Arial" w:cs="Arial"/>
          <w:b/>
          <w:sz w:val="24"/>
          <w:szCs w:val="24"/>
        </w:rPr>
        <w:t>Provision Requirements</w:t>
      </w:r>
    </w:p>
    <w:p w14:paraId="64F60D38" w14:textId="50518020" w:rsidR="002B7B7A" w:rsidRPr="00B912C4" w:rsidRDefault="002B7B7A" w:rsidP="00DE7353">
      <w:pPr>
        <w:tabs>
          <w:tab w:val="left" w:pos="0"/>
        </w:tabs>
        <w:jc w:val="both"/>
        <w:rPr>
          <w:rFonts w:ascii="Arial" w:hAnsi="Arial" w:cs="Arial"/>
          <w:sz w:val="24"/>
          <w:szCs w:val="24"/>
        </w:rPr>
      </w:pPr>
      <w:r w:rsidRPr="00B912C4">
        <w:rPr>
          <w:rFonts w:ascii="Arial" w:hAnsi="Arial" w:cs="Arial"/>
          <w:sz w:val="24"/>
          <w:szCs w:val="24"/>
        </w:rPr>
        <w:t>Please carefully review the information contained in the City of Los Angeles Requirements and Checklist</w:t>
      </w:r>
      <w:r w:rsidR="00180BDF">
        <w:rPr>
          <w:rFonts w:ascii="Arial" w:hAnsi="Arial" w:cs="Arial"/>
          <w:sz w:val="24"/>
          <w:szCs w:val="24"/>
        </w:rPr>
        <w:t xml:space="preserve"> (Part B)</w:t>
      </w:r>
      <w:r w:rsidRPr="00B912C4">
        <w:rPr>
          <w:rFonts w:ascii="Arial" w:hAnsi="Arial" w:cs="Arial"/>
          <w:sz w:val="24"/>
          <w:szCs w:val="24"/>
        </w:rPr>
        <w:t xml:space="preserve">, including the Standard Provisions for City Contracts.  Compliance with these requirements and submission of necessary forms is </w:t>
      </w:r>
      <w:r w:rsidRPr="0051621F">
        <w:rPr>
          <w:rFonts w:ascii="Arial" w:hAnsi="Arial" w:cs="Arial"/>
          <w:sz w:val="24"/>
          <w:szCs w:val="24"/>
          <w:u w:val="single"/>
        </w:rPr>
        <w:t>mandatory</w:t>
      </w:r>
      <w:r w:rsidRPr="00B912C4">
        <w:rPr>
          <w:rFonts w:ascii="Arial" w:hAnsi="Arial" w:cs="Arial"/>
          <w:sz w:val="24"/>
          <w:szCs w:val="24"/>
        </w:rPr>
        <w:t xml:space="preserve"> at the time of submission of a proposal, prior to award of contract, or both.  These requirements will be discussed in detail at the Pre-Proposal Conference. Failure to comply with the requirements </w:t>
      </w:r>
      <w:r w:rsidR="00DC1D04">
        <w:rPr>
          <w:rFonts w:ascii="Arial" w:hAnsi="Arial" w:cs="Arial"/>
          <w:sz w:val="24"/>
          <w:szCs w:val="24"/>
        </w:rPr>
        <w:t xml:space="preserve">and accept the contract provisions </w:t>
      </w:r>
      <w:r w:rsidRPr="00B912C4">
        <w:rPr>
          <w:rFonts w:ascii="Arial" w:hAnsi="Arial" w:cs="Arial"/>
          <w:sz w:val="24"/>
          <w:szCs w:val="24"/>
        </w:rPr>
        <w:t>will render proposals non-responsive and eliminate them from c</w:t>
      </w:r>
      <w:bookmarkStart w:id="25" w:name="_Toc445203335"/>
      <w:r w:rsidRPr="00B912C4">
        <w:rPr>
          <w:rFonts w:ascii="Arial" w:hAnsi="Arial" w:cs="Arial"/>
          <w:sz w:val="24"/>
          <w:szCs w:val="24"/>
        </w:rPr>
        <w:t>onsideration.</w:t>
      </w:r>
    </w:p>
    <w:p w14:paraId="4E6612AE" w14:textId="77777777" w:rsidR="002B7B7A" w:rsidRPr="00B912C4" w:rsidRDefault="002B7B7A" w:rsidP="00DE7353">
      <w:pPr>
        <w:tabs>
          <w:tab w:val="left" w:pos="0"/>
        </w:tabs>
        <w:jc w:val="both"/>
        <w:rPr>
          <w:rFonts w:ascii="Arial" w:hAnsi="Arial" w:cs="Arial"/>
          <w:sz w:val="24"/>
          <w:szCs w:val="24"/>
        </w:rPr>
      </w:pPr>
    </w:p>
    <w:p w14:paraId="3CE78849" w14:textId="43D30D77" w:rsidR="002B7B7A" w:rsidRPr="00B912C4" w:rsidRDefault="002B7B7A" w:rsidP="00DE7353">
      <w:pPr>
        <w:tabs>
          <w:tab w:val="left" w:pos="0"/>
        </w:tabs>
        <w:jc w:val="both"/>
        <w:rPr>
          <w:rFonts w:ascii="Arial" w:hAnsi="Arial" w:cs="Arial"/>
          <w:b/>
          <w:sz w:val="24"/>
          <w:szCs w:val="24"/>
        </w:rPr>
      </w:pPr>
      <w:r>
        <w:rPr>
          <w:rFonts w:ascii="Arial" w:hAnsi="Arial" w:cs="Arial"/>
          <w:b/>
          <w:sz w:val="24"/>
          <w:szCs w:val="24"/>
        </w:rPr>
        <w:t>6.1</w:t>
      </w:r>
      <w:r w:rsidR="001A04BF">
        <w:rPr>
          <w:rFonts w:ascii="Arial" w:hAnsi="Arial" w:cs="Arial"/>
          <w:b/>
          <w:sz w:val="24"/>
          <w:szCs w:val="24"/>
        </w:rPr>
        <w:t>1</w:t>
      </w:r>
      <w:r w:rsidRPr="00B912C4">
        <w:rPr>
          <w:rFonts w:ascii="Arial" w:hAnsi="Arial" w:cs="Arial"/>
          <w:b/>
          <w:sz w:val="24"/>
          <w:szCs w:val="24"/>
        </w:rPr>
        <w:tab/>
        <w:t>Governing Law</w:t>
      </w:r>
      <w:bookmarkEnd w:id="25"/>
    </w:p>
    <w:p w14:paraId="196421A7" w14:textId="77777777" w:rsidR="002B7B7A" w:rsidRPr="00B912C4" w:rsidRDefault="002B7B7A" w:rsidP="00DE7353">
      <w:pPr>
        <w:tabs>
          <w:tab w:val="left" w:pos="0"/>
        </w:tabs>
        <w:jc w:val="both"/>
        <w:rPr>
          <w:rFonts w:ascii="Arial" w:hAnsi="Arial" w:cs="Arial"/>
          <w:sz w:val="24"/>
          <w:szCs w:val="24"/>
        </w:rPr>
      </w:pPr>
      <w:r w:rsidRPr="00B912C4">
        <w:rPr>
          <w:rFonts w:ascii="Arial" w:hAnsi="Arial" w:cs="Arial"/>
          <w:sz w:val="24"/>
          <w:szCs w:val="24"/>
        </w:rPr>
        <w:t>All matters relating to the formation, validity, construction, interpretation, performance and enforcement of the RFP and the resultant agreement/contract, must comply with all applicable laws of the United States of America, the State of California and the City.</w:t>
      </w:r>
    </w:p>
    <w:p w14:paraId="316BC1EF" w14:textId="77777777" w:rsidR="002B7B7A" w:rsidRPr="00B912C4" w:rsidRDefault="002B7B7A" w:rsidP="00DE7353">
      <w:pPr>
        <w:tabs>
          <w:tab w:val="left" w:pos="0"/>
        </w:tabs>
        <w:jc w:val="both"/>
        <w:rPr>
          <w:rFonts w:ascii="Arial" w:hAnsi="Arial" w:cs="Arial"/>
          <w:sz w:val="24"/>
          <w:szCs w:val="24"/>
        </w:rPr>
      </w:pPr>
    </w:p>
    <w:p w14:paraId="0DFBC57E" w14:textId="4A42B5B6" w:rsidR="002B7B7A" w:rsidRPr="00B912C4" w:rsidRDefault="001A04BF" w:rsidP="00DE7353">
      <w:pPr>
        <w:tabs>
          <w:tab w:val="left" w:pos="0"/>
        </w:tabs>
        <w:jc w:val="both"/>
        <w:rPr>
          <w:rFonts w:ascii="Arial" w:hAnsi="Arial" w:cs="Arial"/>
          <w:b/>
          <w:sz w:val="24"/>
          <w:szCs w:val="24"/>
        </w:rPr>
      </w:pPr>
      <w:bookmarkStart w:id="26" w:name="_Toc445203336"/>
      <w:r>
        <w:rPr>
          <w:rFonts w:ascii="Arial" w:hAnsi="Arial" w:cs="Arial"/>
          <w:b/>
          <w:sz w:val="24"/>
          <w:szCs w:val="24"/>
        </w:rPr>
        <w:t>6.12</w:t>
      </w:r>
      <w:r w:rsidR="002B7B7A" w:rsidRPr="00B912C4">
        <w:rPr>
          <w:rFonts w:ascii="Arial" w:hAnsi="Arial" w:cs="Arial"/>
          <w:b/>
          <w:sz w:val="24"/>
          <w:szCs w:val="24"/>
        </w:rPr>
        <w:tab/>
        <w:t>California State Sales Tax</w:t>
      </w:r>
      <w:bookmarkEnd w:id="26"/>
    </w:p>
    <w:p w14:paraId="0ED43A2F" w14:textId="77777777" w:rsidR="002B7B7A" w:rsidRPr="00B912C4" w:rsidRDefault="002B7B7A" w:rsidP="00DE7353">
      <w:pPr>
        <w:tabs>
          <w:tab w:val="left" w:pos="0"/>
        </w:tabs>
        <w:jc w:val="both"/>
        <w:rPr>
          <w:rFonts w:ascii="Arial" w:hAnsi="Arial" w:cs="Arial"/>
          <w:sz w:val="24"/>
          <w:szCs w:val="24"/>
        </w:rPr>
      </w:pPr>
      <w:r w:rsidRPr="00B912C4">
        <w:rPr>
          <w:rFonts w:ascii="Arial" w:hAnsi="Arial" w:cs="Arial"/>
          <w:sz w:val="24"/>
          <w:szCs w:val="24"/>
        </w:rPr>
        <w:t>Do not include California State sales tax in prices quoted unless otherwise requested.  If requested, sales tax must be identified as being included in the pricing.</w:t>
      </w:r>
    </w:p>
    <w:p w14:paraId="7EC8D485" w14:textId="77777777" w:rsidR="002B7B7A" w:rsidRPr="00B912C4" w:rsidRDefault="002B7B7A" w:rsidP="00DE7353">
      <w:pPr>
        <w:tabs>
          <w:tab w:val="left" w:pos="0"/>
        </w:tabs>
        <w:jc w:val="both"/>
        <w:rPr>
          <w:rFonts w:ascii="Arial" w:hAnsi="Arial" w:cs="Arial"/>
          <w:sz w:val="24"/>
          <w:szCs w:val="24"/>
        </w:rPr>
      </w:pPr>
    </w:p>
    <w:p w14:paraId="798DDC09" w14:textId="76B1BCB7" w:rsidR="002B7B7A" w:rsidRPr="00B912C4" w:rsidRDefault="001A04BF" w:rsidP="00DE7353">
      <w:pPr>
        <w:tabs>
          <w:tab w:val="left" w:pos="0"/>
        </w:tabs>
        <w:jc w:val="both"/>
        <w:rPr>
          <w:rFonts w:ascii="Arial" w:hAnsi="Arial" w:cs="Arial"/>
          <w:b/>
          <w:sz w:val="24"/>
          <w:szCs w:val="24"/>
        </w:rPr>
      </w:pPr>
      <w:bookmarkStart w:id="27" w:name="_Toc445203337"/>
      <w:r>
        <w:rPr>
          <w:rFonts w:ascii="Arial" w:hAnsi="Arial" w:cs="Arial"/>
          <w:b/>
          <w:sz w:val="24"/>
          <w:szCs w:val="24"/>
        </w:rPr>
        <w:t>6.13</w:t>
      </w:r>
      <w:r w:rsidR="002B7B7A" w:rsidRPr="00B912C4">
        <w:rPr>
          <w:rFonts w:ascii="Arial" w:hAnsi="Arial" w:cs="Arial"/>
          <w:b/>
          <w:sz w:val="24"/>
          <w:szCs w:val="24"/>
        </w:rPr>
        <w:tab/>
        <w:t>California State Board of Equalization Permit</w:t>
      </w:r>
      <w:bookmarkEnd w:id="27"/>
    </w:p>
    <w:p w14:paraId="523F50DC" w14:textId="77777777" w:rsidR="002B7B7A" w:rsidRPr="00B912C4" w:rsidRDefault="002B7B7A" w:rsidP="00DE7353">
      <w:pPr>
        <w:tabs>
          <w:tab w:val="left" w:pos="0"/>
        </w:tabs>
        <w:jc w:val="both"/>
        <w:rPr>
          <w:rFonts w:ascii="Arial" w:hAnsi="Arial" w:cs="Arial"/>
          <w:sz w:val="24"/>
          <w:szCs w:val="24"/>
        </w:rPr>
      </w:pPr>
      <w:r w:rsidRPr="00B912C4">
        <w:rPr>
          <w:rFonts w:ascii="Arial" w:hAnsi="Arial" w:cs="Arial"/>
          <w:sz w:val="24"/>
          <w:szCs w:val="24"/>
        </w:rPr>
        <w:t xml:space="preserve">Proposer must enter the company’s State of California Board of Equalization permit number on the proposal form.  If the company does not have this permit, the proposer must sign the </w:t>
      </w:r>
      <w:r w:rsidRPr="0027186D">
        <w:rPr>
          <w:rFonts w:ascii="Arial" w:hAnsi="Arial" w:cs="Arial"/>
          <w:sz w:val="24"/>
          <w:szCs w:val="24"/>
        </w:rPr>
        <w:t>proposal form</w:t>
      </w:r>
      <w:r w:rsidRPr="00B912C4">
        <w:rPr>
          <w:rFonts w:ascii="Arial" w:hAnsi="Arial" w:cs="Arial"/>
          <w:sz w:val="24"/>
          <w:szCs w:val="24"/>
        </w:rPr>
        <w:t xml:space="preserve"> declaring that the company has no California sales tax permit. </w:t>
      </w:r>
    </w:p>
    <w:p w14:paraId="4BE52D21" w14:textId="77777777" w:rsidR="00DD4305" w:rsidRPr="00B912C4" w:rsidRDefault="00DD4305" w:rsidP="00DE7353">
      <w:pPr>
        <w:tabs>
          <w:tab w:val="left" w:pos="0"/>
        </w:tabs>
        <w:jc w:val="both"/>
        <w:rPr>
          <w:rFonts w:ascii="Arial" w:hAnsi="Arial" w:cs="Arial"/>
          <w:sz w:val="24"/>
          <w:szCs w:val="24"/>
        </w:rPr>
      </w:pPr>
    </w:p>
    <w:p w14:paraId="320127AD" w14:textId="3EEDB48F" w:rsidR="002B7B7A" w:rsidRPr="00B912C4" w:rsidRDefault="001A04BF" w:rsidP="00DE7353">
      <w:pPr>
        <w:tabs>
          <w:tab w:val="left" w:pos="0"/>
        </w:tabs>
        <w:jc w:val="both"/>
        <w:rPr>
          <w:rFonts w:ascii="Arial" w:hAnsi="Arial" w:cs="Arial"/>
          <w:b/>
          <w:sz w:val="24"/>
          <w:szCs w:val="24"/>
        </w:rPr>
      </w:pPr>
      <w:bookmarkStart w:id="28" w:name="_Toc445203338"/>
      <w:r>
        <w:rPr>
          <w:rFonts w:ascii="Arial" w:hAnsi="Arial" w:cs="Arial"/>
          <w:b/>
          <w:sz w:val="24"/>
          <w:szCs w:val="24"/>
        </w:rPr>
        <w:t>6.14</w:t>
      </w:r>
      <w:r w:rsidR="002B7B7A" w:rsidRPr="00B912C4">
        <w:rPr>
          <w:rFonts w:ascii="Arial" w:hAnsi="Arial" w:cs="Arial"/>
          <w:b/>
          <w:sz w:val="24"/>
          <w:szCs w:val="24"/>
        </w:rPr>
        <w:tab/>
        <w:t>Federal Excise Taxes</w:t>
      </w:r>
      <w:bookmarkEnd w:id="28"/>
    </w:p>
    <w:p w14:paraId="715BE5C5" w14:textId="77777777" w:rsidR="002B7B7A" w:rsidRPr="00B912C4" w:rsidRDefault="002B7B7A" w:rsidP="00DE7353">
      <w:pPr>
        <w:tabs>
          <w:tab w:val="left" w:pos="0"/>
        </w:tabs>
        <w:jc w:val="both"/>
        <w:rPr>
          <w:rFonts w:ascii="Arial" w:hAnsi="Arial" w:cs="Arial"/>
          <w:sz w:val="24"/>
          <w:szCs w:val="24"/>
        </w:rPr>
      </w:pPr>
      <w:r w:rsidRPr="00B912C4">
        <w:rPr>
          <w:rFonts w:ascii="Arial" w:hAnsi="Arial" w:cs="Arial"/>
          <w:sz w:val="24"/>
          <w:szCs w:val="24"/>
        </w:rPr>
        <w:t>The City of Los Angeles is exempt from the payment of excise taxes imposed by the Federal Government.  Such taxes must not be included in the proposed prices.  The Department of General Services, upon request, will furnish Federal excise exemption certificates.</w:t>
      </w:r>
    </w:p>
    <w:p w14:paraId="6D8AB32B" w14:textId="77777777" w:rsidR="002B7B7A" w:rsidRPr="00B912C4" w:rsidRDefault="002B7B7A" w:rsidP="00DE7353">
      <w:pPr>
        <w:tabs>
          <w:tab w:val="left" w:pos="0"/>
        </w:tabs>
        <w:jc w:val="both"/>
        <w:rPr>
          <w:rFonts w:ascii="Arial" w:hAnsi="Arial" w:cs="Arial"/>
          <w:sz w:val="24"/>
          <w:szCs w:val="24"/>
        </w:rPr>
      </w:pPr>
    </w:p>
    <w:p w14:paraId="7D087B84" w14:textId="3B6F53EC" w:rsidR="002B7B7A" w:rsidRPr="00B912C4" w:rsidRDefault="001A04BF" w:rsidP="00DE7353">
      <w:pPr>
        <w:tabs>
          <w:tab w:val="left" w:pos="0"/>
        </w:tabs>
        <w:jc w:val="both"/>
        <w:rPr>
          <w:rFonts w:ascii="Arial" w:hAnsi="Arial" w:cs="Arial"/>
          <w:b/>
          <w:sz w:val="24"/>
          <w:szCs w:val="24"/>
        </w:rPr>
      </w:pPr>
      <w:bookmarkStart w:id="29" w:name="_Toc310347041"/>
      <w:r>
        <w:rPr>
          <w:rFonts w:ascii="Arial" w:hAnsi="Arial" w:cs="Arial"/>
          <w:b/>
          <w:sz w:val="24"/>
          <w:szCs w:val="24"/>
        </w:rPr>
        <w:lastRenderedPageBreak/>
        <w:t>6.15</w:t>
      </w:r>
      <w:r w:rsidR="002B7B7A" w:rsidRPr="00B912C4">
        <w:rPr>
          <w:rFonts w:ascii="Arial" w:hAnsi="Arial" w:cs="Arial"/>
          <w:b/>
          <w:sz w:val="24"/>
          <w:szCs w:val="24"/>
        </w:rPr>
        <w:tab/>
        <w:t>Periodic Independent Audit</w:t>
      </w:r>
      <w:bookmarkEnd w:id="29"/>
      <w:r w:rsidR="002B7B7A" w:rsidRPr="00B912C4">
        <w:rPr>
          <w:rFonts w:ascii="Arial" w:hAnsi="Arial" w:cs="Arial"/>
          <w:b/>
          <w:sz w:val="24"/>
          <w:szCs w:val="24"/>
        </w:rPr>
        <w:t xml:space="preserve"> </w:t>
      </w:r>
    </w:p>
    <w:p w14:paraId="497783BE" w14:textId="77777777" w:rsidR="002B7B7A" w:rsidRPr="00B912C4" w:rsidRDefault="002B7B7A" w:rsidP="00DE7353">
      <w:pPr>
        <w:tabs>
          <w:tab w:val="left" w:pos="0"/>
        </w:tabs>
        <w:jc w:val="both"/>
        <w:rPr>
          <w:rFonts w:ascii="Arial" w:hAnsi="Arial" w:cs="Arial"/>
          <w:sz w:val="24"/>
          <w:szCs w:val="24"/>
        </w:rPr>
      </w:pPr>
      <w:r w:rsidRPr="00B912C4">
        <w:rPr>
          <w:rFonts w:ascii="Arial" w:hAnsi="Arial" w:cs="Arial"/>
          <w:sz w:val="24"/>
          <w:szCs w:val="24"/>
        </w:rPr>
        <w:t>The City reserves the right to assign an independent auditor to assess the quality of services being provided and the extent to which the vendor and its subcontractors are conducting City business within generally accepted industry standard practices.  Each Contractor will be required to cooperate fully with any external audit.</w:t>
      </w:r>
    </w:p>
    <w:p w14:paraId="0905F58E" w14:textId="77777777" w:rsidR="002B7B7A" w:rsidRPr="00B912C4" w:rsidRDefault="002B7B7A" w:rsidP="00DE7353">
      <w:pPr>
        <w:tabs>
          <w:tab w:val="left" w:pos="0"/>
        </w:tabs>
        <w:jc w:val="both"/>
        <w:rPr>
          <w:rFonts w:ascii="Arial" w:hAnsi="Arial" w:cs="Arial"/>
          <w:sz w:val="24"/>
          <w:szCs w:val="24"/>
        </w:rPr>
      </w:pPr>
    </w:p>
    <w:p w14:paraId="44AA00C8" w14:textId="34AC796D" w:rsidR="002B7B7A" w:rsidRPr="00B912C4" w:rsidRDefault="001A04BF" w:rsidP="00DE7353">
      <w:pPr>
        <w:tabs>
          <w:tab w:val="left" w:pos="0"/>
        </w:tabs>
        <w:jc w:val="both"/>
        <w:rPr>
          <w:rFonts w:ascii="Arial" w:hAnsi="Arial" w:cs="Arial"/>
          <w:b/>
          <w:sz w:val="24"/>
          <w:szCs w:val="24"/>
        </w:rPr>
      </w:pPr>
      <w:bookmarkStart w:id="30" w:name="_Toc38162332"/>
      <w:bookmarkStart w:id="31" w:name="_Toc310347042"/>
      <w:r>
        <w:rPr>
          <w:rFonts w:ascii="Arial" w:hAnsi="Arial" w:cs="Arial"/>
          <w:b/>
          <w:sz w:val="24"/>
          <w:szCs w:val="24"/>
        </w:rPr>
        <w:t>6.16</w:t>
      </w:r>
      <w:r w:rsidR="002B7B7A" w:rsidRPr="00B912C4">
        <w:rPr>
          <w:rFonts w:ascii="Arial" w:hAnsi="Arial" w:cs="Arial"/>
          <w:b/>
          <w:sz w:val="24"/>
          <w:szCs w:val="24"/>
        </w:rPr>
        <w:tab/>
        <w:t>Financial Audit</w:t>
      </w:r>
      <w:bookmarkEnd w:id="30"/>
      <w:bookmarkEnd w:id="31"/>
    </w:p>
    <w:p w14:paraId="48ECDB56" w14:textId="77777777" w:rsidR="002B7B7A" w:rsidRPr="00B912C4" w:rsidRDefault="002B7B7A" w:rsidP="00DE7353">
      <w:pPr>
        <w:tabs>
          <w:tab w:val="left" w:pos="0"/>
        </w:tabs>
        <w:jc w:val="both"/>
        <w:rPr>
          <w:rFonts w:ascii="Arial" w:hAnsi="Arial" w:cs="Arial"/>
          <w:sz w:val="24"/>
          <w:szCs w:val="24"/>
        </w:rPr>
      </w:pPr>
      <w:r w:rsidRPr="00B912C4">
        <w:rPr>
          <w:rFonts w:ascii="Arial" w:hAnsi="Arial" w:cs="Arial"/>
          <w:sz w:val="24"/>
          <w:szCs w:val="24"/>
        </w:rPr>
        <w:t>Firms providing services to the City will be responsible for the verification of the legitimacy of payments made to service providers and their subcontractors.  The City therefore reserves the right for staff of its Office of the Controller or their designee to conduct audits of financial accountability procedures.</w:t>
      </w:r>
    </w:p>
    <w:bookmarkEnd w:id="24"/>
    <w:p w14:paraId="41A7548C" w14:textId="77777777" w:rsidR="002B7B7A" w:rsidRPr="00B912C4" w:rsidRDefault="002B7B7A" w:rsidP="00DE7353">
      <w:pPr>
        <w:tabs>
          <w:tab w:val="left" w:pos="0"/>
        </w:tabs>
        <w:jc w:val="both"/>
        <w:rPr>
          <w:rFonts w:ascii="Arial" w:hAnsi="Arial" w:cs="Arial"/>
          <w:sz w:val="24"/>
          <w:szCs w:val="24"/>
        </w:rPr>
      </w:pPr>
    </w:p>
    <w:p w14:paraId="4B6364B0" w14:textId="53900074" w:rsidR="002B7B7A" w:rsidRPr="00B912C4" w:rsidRDefault="001A04BF" w:rsidP="00DE7353">
      <w:pPr>
        <w:tabs>
          <w:tab w:val="left" w:pos="0"/>
        </w:tabs>
        <w:jc w:val="both"/>
        <w:rPr>
          <w:rFonts w:ascii="Arial" w:hAnsi="Arial" w:cs="Arial"/>
          <w:sz w:val="24"/>
          <w:szCs w:val="24"/>
        </w:rPr>
      </w:pPr>
      <w:bookmarkStart w:id="32" w:name="_Toc445203350"/>
      <w:r>
        <w:rPr>
          <w:rFonts w:ascii="Arial" w:hAnsi="Arial" w:cs="Arial"/>
          <w:b/>
          <w:sz w:val="24"/>
          <w:szCs w:val="24"/>
        </w:rPr>
        <w:t>6.17</w:t>
      </w:r>
      <w:r w:rsidR="002B7B7A" w:rsidRPr="00B912C4">
        <w:rPr>
          <w:rFonts w:ascii="Arial" w:hAnsi="Arial" w:cs="Arial"/>
          <w:b/>
          <w:sz w:val="24"/>
          <w:szCs w:val="24"/>
        </w:rPr>
        <w:tab/>
      </w:r>
      <w:bookmarkEnd w:id="32"/>
      <w:r w:rsidR="002B7B7A" w:rsidRPr="003B2B6A">
        <w:rPr>
          <w:rFonts w:ascii="Arial" w:hAnsi="Arial" w:cs="Arial"/>
          <w:b/>
          <w:sz w:val="24"/>
          <w:szCs w:val="24"/>
        </w:rPr>
        <w:t>Proposer Background Information</w:t>
      </w:r>
    </w:p>
    <w:p w14:paraId="37ACE30C" w14:textId="50E6E497" w:rsidR="00592A30" w:rsidRDefault="002B7B7A" w:rsidP="00DE7353">
      <w:pPr>
        <w:tabs>
          <w:tab w:val="left" w:pos="0"/>
        </w:tabs>
        <w:jc w:val="both"/>
        <w:rPr>
          <w:rFonts w:ascii="Arial" w:hAnsi="Arial" w:cs="Arial"/>
          <w:sz w:val="24"/>
          <w:szCs w:val="24"/>
        </w:rPr>
      </w:pPr>
      <w:r w:rsidRPr="00B912C4">
        <w:rPr>
          <w:rFonts w:ascii="Arial" w:hAnsi="Arial" w:cs="Arial"/>
          <w:sz w:val="24"/>
          <w:szCs w:val="24"/>
        </w:rPr>
        <w:t xml:space="preserve">Proposers must submit contact information </w:t>
      </w:r>
      <w:r w:rsidR="00245096">
        <w:rPr>
          <w:rFonts w:ascii="Arial" w:hAnsi="Arial" w:cs="Arial"/>
          <w:sz w:val="24"/>
          <w:szCs w:val="24"/>
        </w:rPr>
        <w:t>as requested</w:t>
      </w:r>
      <w:r w:rsidR="00592A30" w:rsidRPr="00592A30">
        <w:rPr>
          <w:rFonts w:ascii="Arial" w:hAnsi="Arial" w:cs="Arial"/>
          <w:sz w:val="24"/>
          <w:szCs w:val="24"/>
        </w:rPr>
        <w:t xml:space="preserve"> </w:t>
      </w:r>
      <w:r w:rsidR="00592A30">
        <w:rPr>
          <w:rFonts w:ascii="Arial" w:hAnsi="Arial" w:cs="Arial"/>
          <w:sz w:val="24"/>
          <w:szCs w:val="24"/>
        </w:rPr>
        <w:t xml:space="preserve">in the </w:t>
      </w:r>
      <w:r w:rsidR="00245096">
        <w:rPr>
          <w:rFonts w:ascii="Arial" w:hAnsi="Arial" w:cs="Arial"/>
          <w:sz w:val="24"/>
          <w:szCs w:val="24"/>
        </w:rPr>
        <w:t>Proposal Questionnaire.</w:t>
      </w:r>
    </w:p>
    <w:p w14:paraId="77D6CAA4" w14:textId="77777777" w:rsidR="00592A30" w:rsidRDefault="00592A30" w:rsidP="00DE7353">
      <w:pPr>
        <w:tabs>
          <w:tab w:val="left" w:pos="0"/>
        </w:tabs>
        <w:jc w:val="both"/>
        <w:rPr>
          <w:rFonts w:ascii="Arial" w:hAnsi="Arial" w:cs="Arial"/>
          <w:b/>
          <w:sz w:val="24"/>
          <w:szCs w:val="24"/>
        </w:rPr>
      </w:pPr>
    </w:p>
    <w:p w14:paraId="42254BE6" w14:textId="0645BD32" w:rsidR="002B7B7A" w:rsidRPr="00B912C4" w:rsidRDefault="001A04BF" w:rsidP="00DE7353">
      <w:pPr>
        <w:jc w:val="both"/>
        <w:rPr>
          <w:rFonts w:ascii="Arial" w:hAnsi="Arial" w:cs="Arial"/>
          <w:b/>
          <w:sz w:val="24"/>
          <w:szCs w:val="24"/>
        </w:rPr>
      </w:pPr>
      <w:r>
        <w:rPr>
          <w:rFonts w:ascii="Arial" w:hAnsi="Arial" w:cs="Arial"/>
          <w:b/>
          <w:sz w:val="24"/>
          <w:szCs w:val="24"/>
        </w:rPr>
        <w:t>6.18</w:t>
      </w:r>
      <w:r w:rsidR="002B7B7A" w:rsidRPr="00B912C4">
        <w:rPr>
          <w:rFonts w:ascii="Arial" w:hAnsi="Arial" w:cs="Arial"/>
          <w:b/>
          <w:sz w:val="24"/>
          <w:szCs w:val="24"/>
        </w:rPr>
        <w:tab/>
      </w:r>
      <w:bookmarkStart w:id="33" w:name="_Toc426428465"/>
      <w:bookmarkStart w:id="34" w:name="_Toc445203353"/>
      <w:r w:rsidR="002B7B7A" w:rsidRPr="00B912C4">
        <w:rPr>
          <w:rFonts w:ascii="Arial" w:hAnsi="Arial" w:cs="Arial"/>
          <w:b/>
          <w:sz w:val="24"/>
          <w:szCs w:val="24"/>
        </w:rPr>
        <w:t>V</w:t>
      </w:r>
      <w:r w:rsidR="002B7B7A">
        <w:rPr>
          <w:rFonts w:ascii="Arial" w:hAnsi="Arial" w:cs="Arial"/>
          <w:b/>
          <w:sz w:val="24"/>
          <w:szCs w:val="24"/>
        </w:rPr>
        <w:t>erification of Prior City Contracts</w:t>
      </w:r>
      <w:bookmarkEnd w:id="33"/>
      <w:bookmarkEnd w:id="34"/>
    </w:p>
    <w:p w14:paraId="2BDD7DBD" w14:textId="76D8FFE7" w:rsidR="002B7B7A" w:rsidRPr="00B912C4" w:rsidRDefault="002B7B7A" w:rsidP="00DE7353">
      <w:pPr>
        <w:jc w:val="both"/>
        <w:rPr>
          <w:rFonts w:ascii="Arial" w:hAnsi="Arial" w:cs="Arial"/>
          <w:sz w:val="24"/>
          <w:szCs w:val="24"/>
        </w:rPr>
      </w:pPr>
      <w:r w:rsidRPr="00B912C4">
        <w:rPr>
          <w:rFonts w:ascii="Arial" w:hAnsi="Arial" w:cs="Arial"/>
          <w:sz w:val="24"/>
          <w:szCs w:val="24"/>
        </w:rPr>
        <w:t xml:space="preserve">The City Council adopted a resolution requiring vendors to provide a list of all City contracts held within the past 10 years to be included in the response package for all bids and proposals.  </w:t>
      </w:r>
      <w:r w:rsidRPr="0027186D">
        <w:rPr>
          <w:rFonts w:ascii="Arial" w:hAnsi="Arial" w:cs="Arial"/>
          <w:sz w:val="24"/>
          <w:szCs w:val="24"/>
        </w:rPr>
        <w:t>Performance on past contracts with the City of Los Angeles will be part of the evaluation criteria.</w:t>
      </w:r>
      <w:r w:rsidRPr="00B912C4">
        <w:rPr>
          <w:rFonts w:ascii="Arial" w:hAnsi="Arial" w:cs="Arial"/>
          <w:sz w:val="24"/>
          <w:szCs w:val="24"/>
        </w:rPr>
        <w:t xml:space="preserve">  Failure to disclose this information will deem</w:t>
      </w:r>
      <w:r w:rsidR="00245096">
        <w:rPr>
          <w:rFonts w:ascii="Arial" w:hAnsi="Arial" w:cs="Arial"/>
          <w:sz w:val="24"/>
          <w:szCs w:val="24"/>
        </w:rPr>
        <w:t xml:space="preserve"> the proposal non-responsive</w:t>
      </w:r>
      <w:r w:rsidRPr="00B912C4">
        <w:rPr>
          <w:rFonts w:ascii="Arial" w:hAnsi="Arial" w:cs="Arial"/>
          <w:sz w:val="24"/>
          <w:szCs w:val="24"/>
        </w:rPr>
        <w:t>.</w:t>
      </w:r>
    </w:p>
    <w:p w14:paraId="21F36DAB" w14:textId="77777777" w:rsidR="002B7B7A" w:rsidRDefault="002B7B7A" w:rsidP="00DE7353">
      <w:pPr>
        <w:rPr>
          <w:rFonts w:ascii="Arial" w:hAnsi="Arial" w:cs="Arial"/>
          <w:sz w:val="24"/>
          <w:szCs w:val="24"/>
        </w:rPr>
      </w:pPr>
    </w:p>
    <w:p w14:paraId="12C30D1E" w14:textId="6991A339" w:rsidR="002B7B7A" w:rsidRPr="00B912C4" w:rsidRDefault="00CD5479" w:rsidP="00DE7353">
      <w:pPr>
        <w:jc w:val="both"/>
        <w:rPr>
          <w:rFonts w:ascii="Arial" w:hAnsi="Arial" w:cs="Arial"/>
          <w:sz w:val="24"/>
          <w:szCs w:val="24"/>
        </w:rPr>
      </w:pPr>
      <w:r>
        <w:rPr>
          <w:rFonts w:ascii="Arial" w:hAnsi="Arial" w:cs="Arial"/>
          <w:b/>
          <w:sz w:val="24"/>
          <w:szCs w:val="24"/>
        </w:rPr>
        <w:t>6.</w:t>
      </w:r>
      <w:r w:rsidR="008E421A">
        <w:rPr>
          <w:rFonts w:ascii="Arial" w:hAnsi="Arial" w:cs="Arial"/>
          <w:b/>
          <w:sz w:val="24"/>
          <w:szCs w:val="24"/>
        </w:rPr>
        <w:t>19</w:t>
      </w:r>
      <w:r w:rsidR="002B7B7A">
        <w:rPr>
          <w:rFonts w:ascii="Arial" w:hAnsi="Arial" w:cs="Arial"/>
          <w:b/>
          <w:sz w:val="24"/>
          <w:szCs w:val="24"/>
        </w:rPr>
        <w:tab/>
        <w:t>Pro</w:t>
      </w:r>
      <w:r w:rsidR="00A71EE9">
        <w:rPr>
          <w:rFonts w:ascii="Arial" w:hAnsi="Arial" w:cs="Arial"/>
          <w:b/>
          <w:sz w:val="24"/>
          <w:szCs w:val="24"/>
        </w:rPr>
        <w:t>poser Signature Declaration</w:t>
      </w:r>
    </w:p>
    <w:p w14:paraId="5E92D111" w14:textId="7627D15E" w:rsidR="00A71EE9" w:rsidRDefault="00A71EE9" w:rsidP="00A71EE9">
      <w:pPr>
        <w:jc w:val="both"/>
        <w:rPr>
          <w:rFonts w:ascii="Arial" w:hAnsi="Arial" w:cs="Arial"/>
          <w:sz w:val="24"/>
          <w:szCs w:val="24"/>
        </w:rPr>
      </w:pPr>
      <w:r w:rsidRPr="00B912C4">
        <w:rPr>
          <w:rFonts w:ascii="Arial" w:hAnsi="Arial" w:cs="Arial"/>
          <w:sz w:val="24"/>
          <w:szCs w:val="24"/>
        </w:rPr>
        <w:t xml:space="preserve">Proposer shall provide </w:t>
      </w:r>
      <w:r>
        <w:rPr>
          <w:rFonts w:ascii="Arial" w:hAnsi="Arial" w:cs="Arial"/>
          <w:sz w:val="24"/>
          <w:szCs w:val="24"/>
        </w:rPr>
        <w:t>a Signature Declaration</w:t>
      </w:r>
      <w:r w:rsidRPr="00B912C4">
        <w:rPr>
          <w:rFonts w:ascii="Arial" w:hAnsi="Arial" w:cs="Arial"/>
          <w:sz w:val="24"/>
          <w:szCs w:val="24"/>
        </w:rPr>
        <w:t xml:space="preserve"> </w:t>
      </w:r>
      <w:r>
        <w:rPr>
          <w:rFonts w:ascii="Arial" w:hAnsi="Arial" w:cs="Arial"/>
          <w:sz w:val="24"/>
          <w:szCs w:val="24"/>
        </w:rPr>
        <w:t>as requested in the Proposal Questionnaire.</w:t>
      </w:r>
    </w:p>
    <w:p w14:paraId="5CA0A2B6" w14:textId="25AE8E99" w:rsidR="002B7B7A" w:rsidRDefault="002B7B7A" w:rsidP="00787231">
      <w:pPr>
        <w:jc w:val="center"/>
      </w:pPr>
    </w:p>
    <w:sectPr w:rsidR="002B7B7A" w:rsidSect="007E29D3">
      <w:headerReference w:type="even" r:id="rId36"/>
      <w:headerReference w:type="default" r:id="rId37"/>
      <w:footerReference w:type="even" r:id="rId38"/>
      <w:footerReference w:type="default" r:id="rId39"/>
      <w:headerReference w:type="first" r:id="rId40"/>
      <w:footerReference w:type="first" r:id="rId41"/>
      <w:pgSz w:w="12240" w:h="15840" w:code="9"/>
      <w:pgMar w:top="1440" w:right="1440" w:bottom="1440" w:left="1440" w:header="547" w:footer="432" w:gutter="0"/>
      <w:cols w:space="720"/>
      <w:rtlGutter/>
      <w:docGrid w:linePitch="7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ABC1C1" w14:textId="77777777" w:rsidR="00A71565" w:rsidRDefault="00A71565">
      <w:r>
        <w:separator/>
      </w:r>
    </w:p>
  </w:endnote>
  <w:endnote w:type="continuationSeparator" w:id="0">
    <w:p w14:paraId="65550C67" w14:textId="77777777" w:rsidR="00A71565" w:rsidRDefault="00A71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imes NR">
    <w:altName w:val="Times New Roman"/>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Garamond">
    <w:altName w:val="Times New Roman"/>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51011" w14:textId="77777777" w:rsidR="00D36CFC" w:rsidRDefault="00D36C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E264B37" w14:textId="77777777" w:rsidR="00D36CFC" w:rsidRDefault="00D36CF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8F925" w14:textId="77777777" w:rsidR="00D36CFC" w:rsidRPr="002567FC" w:rsidRDefault="00D36CFC">
    <w:pPr>
      <w:pStyle w:val="Footer"/>
      <w:framePr w:wrap="around" w:vAnchor="text" w:hAnchor="margin" w:xAlign="center" w:y="1"/>
      <w:rPr>
        <w:rStyle w:val="PageNumber"/>
        <w:rFonts w:ascii="Arial" w:hAnsi="Arial" w:cs="Arial"/>
      </w:rPr>
    </w:pPr>
    <w:r w:rsidRPr="002567FC">
      <w:rPr>
        <w:rStyle w:val="PageNumber"/>
        <w:rFonts w:ascii="Arial" w:hAnsi="Arial" w:cs="Arial"/>
      </w:rPr>
      <w:fldChar w:fldCharType="begin"/>
    </w:r>
    <w:r w:rsidRPr="002567FC">
      <w:rPr>
        <w:rStyle w:val="PageNumber"/>
        <w:rFonts w:ascii="Arial" w:hAnsi="Arial" w:cs="Arial"/>
      </w:rPr>
      <w:instrText xml:space="preserve">PAGE  </w:instrText>
    </w:r>
    <w:r w:rsidRPr="002567FC">
      <w:rPr>
        <w:rStyle w:val="PageNumber"/>
        <w:rFonts w:ascii="Arial" w:hAnsi="Arial" w:cs="Arial"/>
      </w:rPr>
      <w:fldChar w:fldCharType="separate"/>
    </w:r>
    <w:r w:rsidR="00A559EB">
      <w:rPr>
        <w:rStyle w:val="PageNumber"/>
        <w:rFonts w:ascii="Arial" w:hAnsi="Arial" w:cs="Arial"/>
        <w:noProof/>
      </w:rPr>
      <w:t>6</w:t>
    </w:r>
    <w:r w:rsidRPr="002567FC">
      <w:rPr>
        <w:rStyle w:val="PageNumber"/>
        <w:rFonts w:ascii="Arial" w:hAnsi="Arial" w:cs="Arial"/>
      </w:rPr>
      <w:fldChar w:fldCharType="end"/>
    </w:r>
  </w:p>
  <w:p w14:paraId="01CAF2F0" w14:textId="77777777" w:rsidR="00D36CFC" w:rsidRDefault="00D36CF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1E250" w14:textId="77777777" w:rsidR="00D36CFC" w:rsidRDefault="00D36C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C08196" w14:textId="77777777" w:rsidR="00A71565" w:rsidRDefault="00A71565">
      <w:r>
        <w:separator/>
      </w:r>
    </w:p>
  </w:footnote>
  <w:footnote w:type="continuationSeparator" w:id="0">
    <w:p w14:paraId="0A6D08BF" w14:textId="77777777" w:rsidR="00A71565" w:rsidRDefault="00A715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AC935" w14:textId="56C727ED" w:rsidR="00D36CFC" w:rsidRDefault="00D36C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D3675" w14:textId="315384E4" w:rsidR="00D36CFC" w:rsidRDefault="00D36CF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72D6F" w14:textId="500E7C66" w:rsidR="00D36CFC" w:rsidRDefault="00D36CFC">
    <w:pPr>
      <w:pStyle w:val="BodyText"/>
      <w:jc w:val="right"/>
      <w:rPr>
        <w:i/>
        <w:color w:val="FF0000"/>
        <w:sz w:val="36"/>
      </w:rPr>
    </w:pPr>
    <w:r>
      <w:rPr>
        <w:i/>
        <w:color w:val="FF0000"/>
        <w:sz w:val="36"/>
      </w:rPr>
      <w:t>DRAFT</w:t>
    </w:r>
  </w:p>
  <w:p w14:paraId="6016E8B8" w14:textId="77777777" w:rsidR="00D36CFC" w:rsidRDefault="00D36C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80067"/>
    <w:multiLevelType w:val="hybridMultilevel"/>
    <w:tmpl w:val="47F85278"/>
    <w:name w:val="AppendixStart2222422222222"/>
    <w:lvl w:ilvl="0" w:tplc="508EE39E">
      <w:start w:val="1"/>
      <w:numFmt w:val="decimal"/>
      <w:lvlText w:val="%1."/>
      <w:lvlJc w:val="left"/>
      <w:pPr>
        <w:tabs>
          <w:tab w:val="num" w:pos="360"/>
        </w:tabs>
        <w:ind w:left="360" w:hanging="360"/>
      </w:pPr>
      <w:rPr>
        <w:rFonts w:ascii="Arial" w:hAnsi="Arial"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1345611"/>
    <w:multiLevelType w:val="hybridMultilevel"/>
    <w:tmpl w:val="1E2E0AE2"/>
    <w:name w:val="AppendixStart222252222"/>
    <w:lvl w:ilvl="0" w:tplc="009A5FCA">
      <w:start w:val="1"/>
      <w:numFmt w:val="decimal"/>
      <w:lvlText w:val="%1."/>
      <w:lvlJc w:val="left"/>
      <w:pPr>
        <w:tabs>
          <w:tab w:val="num" w:pos="360"/>
        </w:tabs>
        <w:ind w:left="360" w:hanging="360"/>
      </w:pPr>
      <w:rPr>
        <w:rFonts w:ascii="Arial" w:hAnsi="Arial"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2174E1D"/>
    <w:multiLevelType w:val="hybridMultilevel"/>
    <w:tmpl w:val="9E48AFE6"/>
    <w:lvl w:ilvl="0" w:tplc="5CF82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330B6B"/>
    <w:multiLevelType w:val="hybridMultilevel"/>
    <w:tmpl w:val="72B4D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68109A"/>
    <w:multiLevelType w:val="hybridMultilevel"/>
    <w:tmpl w:val="265041CC"/>
    <w:name w:val="AppendixStart222252222222"/>
    <w:lvl w:ilvl="0" w:tplc="009A5FCA">
      <w:start w:val="1"/>
      <w:numFmt w:val="decimal"/>
      <w:lvlText w:val="%1."/>
      <w:lvlJc w:val="left"/>
      <w:pPr>
        <w:tabs>
          <w:tab w:val="num" w:pos="360"/>
        </w:tabs>
        <w:ind w:left="360" w:hanging="360"/>
      </w:pPr>
      <w:rPr>
        <w:rFonts w:ascii="Arial" w:hAnsi="Arial"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677432B"/>
    <w:multiLevelType w:val="hybridMultilevel"/>
    <w:tmpl w:val="C040F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F8736D"/>
    <w:multiLevelType w:val="hybridMultilevel"/>
    <w:tmpl w:val="C218A3C4"/>
    <w:name w:val="AppendixStart2222422222"/>
    <w:lvl w:ilvl="0" w:tplc="508EE39E">
      <w:start w:val="1"/>
      <w:numFmt w:val="decimal"/>
      <w:lvlText w:val="%1."/>
      <w:lvlJc w:val="left"/>
      <w:pPr>
        <w:tabs>
          <w:tab w:val="num" w:pos="360"/>
        </w:tabs>
        <w:ind w:left="360" w:hanging="360"/>
      </w:pPr>
      <w:rPr>
        <w:rFonts w:ascii="Arial" w:hAnsi="Arial"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92507EF"/>
    <w:multiLevelType w:val="hybridMultilevel"/>
    <w:tmpl w:val="F14C8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EF7269"/>
    <w:multiLevelType w:val="singleLevel"/>
    <w:tmpl w:val="0428CEE4"/>
    <w:lvl w:ilvl="0">
      <w:start w:val="1"/>
      <w:numFmt w:val="decimal"/>
      <w:lvlText w:val="%1)"/>
      <w:lvlJc w:val="left"/>
      <w:pPr>
        <w:tabs>
          <w:tab w:val="num" w:pos="360"/>
        </w:tabs>
        <w:ind w:left="360" w:hanging="360"/>
      </w:pPr>
      <w:rPr>
        <w:b w:val="0"/>
        <w:i w:val="0"/>
        <w:sz w:val="24"/>
      </w:rPr>
    </w:lvl>
  </w:abstractNum>
  <w:abstractNum w:abstractNumId="9" w15:restartNumberingAfterBreak="0">
    <w:nsid w:val="0D6A504F"/>
    <w:multiLevelType w:val="hybridMultilevel"/>
    <w:tmpl w:val="0B3A24C4"/>
    <w:lvl w:ilvl="0" w:tplc="5CF82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BC1BF8"/>
    <w:multiLevelType w:val="hybridMultilevel"/>
    <w:tmpl w:val="5D001E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0B4D1C"/>
    <w:multiLevelType w:val="hybridMultilevel"/>
    <w:tmpl w:val="CD4EB870"/>
    <w:name w:val="AppendixStart22222"/>
    <w:lvl w:ilvl="0" w:tplc="009A5FCA">
      <w:start w:val="1"/>
      <w:numFmt w:val="decimal"/>
      <w:lvlText w:val="%1."/>
      <w:lvlJc w:val="left"/>
      <w:pPr>
        <w:tabs>
          <w:tab w:val="num" w:pos="360"/>
        </w:tabs>
        <w:ind w:left="360" w:hanging="360"/>
      </w:pPr>
      <w:rPr>
        <w:rFonts w:ascii="Consolas" w:hAnsi="Consolas"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3D03741"/>
    <w:multiLevelType w:val="hybridMultilevel"/>
    <w:tmpl w:val="DEBEB3DA"/>
    <w:name w:val="AppendixStart2222522"/>
    <w:lvl w:ilvl="0" w:tplc="009A5FCA">
      <w:start w:val="1"/>
      <w:numFmt w:val="decimal"/>
      <w:lvlText w:val="%1."/>
      <w:lvlJc w:val="left"/>
      <w:pPr>
        <w:tabs>
          <w:tab w:val="num" w:pos="360"/>
        </w:tabs>
        <w:ind w:left="360" w:hanging="360"/>
      </w:pPr>
      <w:rPr>
        <w:rFonts w:ascii="Arial" w:hAnsi="Arial"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5AC201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180E150E"/>
    <w:multiLevelType w:val="hybridMultilevel"/>
    <w:tmpl w:val="A79EC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956100"/>
    <w:multiLevelType w:val="hybridMultilevel"/>
    <w:tmpl w:val="85B4C8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184F41"/>
    <w:multiLevelType w:val="hybridMultilevel"/>
    <w:tmpl w:val="89A4DB3E"/>
    <w:lvl w:ilvl="0" w:tplc="B388F97C">
      <w:start w:val="1"/>
      <w:numFmt w:val="decimal"/>
      <w:lvlText w:val="(%1)"/>
      <w:lvlJc w:val="left"/>
      <w:pPr>
        <w:ind w:left="360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D711E82"/>
    <w:multiLevelType w:val="multilevel"/>
    <w:tmpl w:val="37622D8A"/>
    <w:lvl w:ilvl="0">
      <w:start w:val="1"/>
      <w:numFmt w:val="none"/>
      <w:pStyle w:val="Number1"/>
      <w:lvlText w:val="3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8" w15:restartNumberingAfterBreak="0">
    <w:nsid w:val="1E000CE2"/>
    <w:multiLevelType w:val="hybridMultilevel"/>
    <w:tmpl w:val="E98AE17E"/>
    <w:name w:val="AppendixStart22224222222222222"/>
    <w:lvl w:ilvl="0" w:tplc="508EE39E">
      <w:start w:val="1"/>
      <w:numFmt w:val="decimal"/>
      <w:lvlText w:val="%1."/>
      <w:lvlJc w:val="left"/>
      <w:pPr>
        <w:tabs>
          <w:tab w:val="num" w:pos="360"/>
        </w:tabs>
        <w:ind w:left="360" w:hanging="360"/>
      </w:pPr>
      <w:rPr>
        <w:rFonts w:ascii="Arial" w:hAnsi="Arial"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1FAE0562"/>
    <w:multiLevelType w:val="multilevel"/>
    <w:tmpl w:val="1A685952"/>
    <w:name w:val="TableBulletList2"/>
    <w:lvl w:ilvl="0">
      <w:start w:val="1"/>
      <w:numFmt w:val="decimal"/>
      <w:lvlText w:val="%1."/>
      <w:lvlJc w:val="left"/>
      <w:pPr>
        <w:tabs>
          <w:tab w:val="num" w:pos="360"/>
        </w:tabs>
        <w:ind w:left="360" w:hanging="360"/>
      </w:pPr>
      <w:rPr>
        <w:rFonts w:ascii="Arial" w:hAnsi="Arial" w:cs="Times New Roman" w:hint="default"/>
        <w:b w:val="0"/>
        <w:i w:val="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15:restartNumberingAfterBreak="0">
    <w:nsid w:val="1FF95B05"/>
    <w:multiLevelType w:val="hybridMultilevel"/>
    <w:tmpl w:val="3E92E9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205A47F6"/>
    <w:multiLevelType w:val="multilevel"/>
    <w:tmpl w:val="D8C8EB34"/>
    <w:name w:val="AppendixStart"/>
    <w:lvl w:ilvl="0">
      <w:start w:val="1"/>
      <w:numFmt w:val="decimal"/>
      <w:lvlText w:val="%1."/>
      <w:lvlJc w:val="left"/>
      <w:pPr>
        <w:tabs>
          <w:tab w:val="num" w:pos="360"/>
        </w:tabs>
        <w:ind w:left="360" w:hanging="360"/>
      </w:pPr>
      <w:rPr>
        <w:rFonts w:ascii="Arial" w:hAnsi="Arial" w:cs="Times New Roman" w:hint="default"/>
        <w:b w:val="0"/>
        <w:i w:val="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15:restartNumberingAfterBreak="0">
    <w:nsid w:val="24796313"/>
    <w:multiLevelType w:val="multilevel"/>
    <w:tmpl w:val="56C2D234"/>
    <w:lvl w:ilvl="0">
      <w:start w:val="4"/>
      <w:numFmt w:val="decimal"/>
      <w:lvlText w:val="%1"/>
      <w:lvlJc w:val="left"/>
      <w:pPr>
        <w:ind w:left="468" w:hanging="468"/>
      </w:pPr>
      <w:rPr>
        <w:rFonts w:cs="Times New Roman" w:hint="default"/>
      </w:rPr>
    </w:lvl>
    <w:lvl w:ilvl="1">
      <w:start w:val="22"/>
      <w:numFmt w:val="decimal"/>
      <w:lvlText w:val="%1.%2"/>
      <w:lvlJc w:val="left"/>
      <w:pPr>
        <w:ind w:left="468" w:hanging="468"/>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15:restartNumberingAfterBreak="0">
    <w:nsid w:val="24866DDF"/>
    <w:multiLevelType w:val="singleLevel"/>
    <w:tmpl w:val="1188FFF8"/>
    <w:lvl w:ilvl="0">
      <w:start w:val="1"/>
      <w:numFmt w:val="upperLetter"/>
      <w:pStyle w:val="Heading2"/>
      <w:lvlText w:val="%1."/>
      <w:lvlJc w:val="left"/>
      <w:pPr>
        <w:tabs>
          <w:tab w:val="num" w:pos="360"/>
        </w:tabs>
        <w:ind w:left="360" w:hanging="360"/>
      </w:pPr>
      <w:rPr>
        <w:rFonts w:ascii="Arial" w:hAnsi="Arial" w:cs="Times New Roman" w:hint="default"/>
        <w:b w:val="0"/>
        <w:i w:val="0"/>
        <w:sz w:val="24"/>
      </w:rPr>
    </w:lvl>
  </w:abstractNum>
  <w:abstractNum w:abstractNumId="24" w15:restartNumberingAfterBreak="0">
    <w:nsid w:val="253644DE"/>
    <w:multiLevelType w:val="multilevel"/>
    <w:tmpl w:val="B2169632"/>
    <w:name w:val="AppendixStart22225"/>
    <w:lvl w:ilvl="0">
      <w:start w:val="1"/>
      <w:numFmt w:val="decimal"/>
      <w:lvlText w:val="%1."/>
      <w:lvlJc w:val="left"/>
      <w:pPr>
        <w:tabs>
          <w:tab w:val="num" w:pos="360"/>
        </w:tabs>
        <w:ind w:left="360" w:hanging="360"/>
      </w:pPr>
      <w:rPr>
        <w:rFonts w:ascii="Arial" w:hAnsi="Arial" w:cs="Times New Roman" w:hint="default"/>
        <w:b w:val="0"/>
        <w:i w:val="0"/>
        <w:sz w:val="24"/>
        <w:szCs w:val="24"/>
      </w:rPr>
    </w:lvl>
    <w:lvl w:ilvl="1">
      <w:start w:val="8"/>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5" w15:restartNumberingAfterBreak="0">
    <w:nsid w:val="261A65A2"/>
    <w:multiLevelType w:val="hybridMultilevel"/>
    <w:tmpl w:val="A19ECA8A"/>
    <w:name w:val="HeadingList3"/>
    <w:lvl w:ilvl="0" w:tplc="17848B76">
      <w:start w:val="1"/>
      <w:numFmt w:val="decimal"/>
      <w:lvlText w:val="%1."/>
      <w:lvlJc w:val="left"/>
      <w:pPr>
        <w:tabs>
          <w:tab w:val="num" w:pos="360"/>
        </w:tabs>
        <w:ind w:left="360" w:hanging="360"/>
      </w:pPr>
      <w:rPr>
        <w:rFonts w:ascii="Arial" w:hAnsi="Arial" w:cs="Times New Roman" w:hint="default"/>
        <w:b w:val="0"/>
        <w:i w:val="0"/>
        <w:sz w:val="24"/>
        <w:szCs w:val="24"/>
      </w:rPr>
    </w:lvl>
    <w:lvl w:ilvl="1" w:tplc="A9A0F8E0" w:tentative="1">
      <w:start w:val="1"/>
      <w:numFmt w:val="lowerLetter"/>
      <w:lvlText w:val="%2."/>
      <w:lvlJc w:val="left"/>
      <w:pPr>
        <w:tabs>
          <w:tab w:val="num" w:pos="1440"/>
        </w:tabs>
        <w:ind w:left="1440" w:hanging="360"/>
      </w:pPr>
      <w:rPr>
        <w:rFonts w:cs="Times New Roman"/>
      </w:rPr>
    </w:lvl>
    <w:lvl w:ilvl="2" w:tplc="70FE6152" w:tentative="1">
      <w:start w:val="1"/>
      <w:numFmt w:val="lowerRoman"/>
      <w:lvlText w:val="%3."/>
      <w:lvlJc w:val="right"/>
      <w:pPr>
        <w:tabs>
          <w:tab w:val="num" w:pos="2160"/>
        </w:tabs>
        <w:ind w:left="2160" w:hanging="180"/>
      </w:pPr>
      <w:rPr>
        <w:rFonts w:cs="Times New Roman"/>
      </w:rPr>
    </w:lvl>
    <w:lvl w:ilvl="3" w:tplc="0EDEAD0A" w:tentative="1">
      <w:start w:val="1"/>
      <w:numFmt w:val="decimal"/>
      <w:lvlText w:val="%4."/>
      <w:lvlJc w:val="left"/>
      <w:pPr>
        <w:tabs>
          <w:tab w:val="num" w:pos="2880"/>
        </w:tabs>
        <w:ind w:left="2880" w:hanging="360"/>
      </w:pPr>
      <w:rPr>
        <w:rFonts w:cs="Times New Roman"/>
      </w:rPr>
    </w:lvl>
    <w:lvl w:ilvl="4" w:tplc="00786956" w:tentative="1">
      <w:start w:val="1"/>
      <w:numFmt w:val="lowerLetter"/>
      <w:lvlText w:val="%5."/>
      <w:lvlJc w:val="left"/>
      <w:pPr>
        <w:tabs>
          <w:tab w:val="num" w:pos="3600"/>
        </w:tabs>
        <w:ind w:left="3600" w:hanging="360"/>
      </w:pPr>
      <w:rPr>
        <w:rFonts w:cs="Times New Roman"/>
      </w:rPr>
    </w:lvl>
    <w:lvl w:ilvl="5" w:tplc="6096BB14" w:tentative="1">
      <w:start w:val="1"/>
      <w:numFmt w:val="lowerRoman"/>
      <w:lvlText w:val="%6."/>
      <w:lvlJc w:val="right"/>
      <w:pPr>
        <w:tabs>
          <w:tab w:val="num" w:pos="4320"/>
        </w:tabs>
        <w:ind w:left="4320" w:hanging="180"/>
      </w:pPr>
      <w:rPr>
        <w:rFonts w:cs="Times New Roman"/>
      </w:rPr>
    </w:lvl>
    <w:lvl w:ilvl="6" w:tplc="9B56B310" w:tentative="1">
      <w:start w:val="1"/>
      <w:numFmt w:val="decimal"/>
      <w:lvlText w:val="%7."/>
      <w:lvlJc w:val="left"/>
      <w:pPr>
        <w:tabs>
          <w:tab w:val="num" w:pos="5040"/>
        </w:tabs>
        <w:ind w:left="5040" w:hanging="360"/>
      </w:pPr>
      <w:rPr>
        <w:rFonts w:cs="Times New Roman"/>
      </w:rPr>
    </w:lvl>
    <w:lvl w:ilvl="7" w:tplc="F7528B0A" w:tentative="1">
      <w:start w:val="1"/>
      <w:numFmt w:val="lowerLetter"/>
      <w:lvlText w:val="%8."/>
      <w:lvlJc w:val="left"/>
      <w:pPr>
        <w:tabs>
          <w:tab w:val="num" w:pos="5760"/>
        </w:tabs>
        <w:ind w:left="5760" w:hanging="360"/>
      </w:pPr>
      <w:rPr>
        <w:rFonts w:cs="Times New Roman"/>
      </w:rPr>
    </w:lvl>
    <w:lvl w:ilvl="8" w:tplc="AA368198" w:tentative="1">
      <w:start w:val="1"/>
      <w:numFmt w:val="lowerRoman"/>
      <w:lvlText w:val="%9."/>
      <w:lvlJc w:val="right"/>
      <w:pPr>
        <w:tabs>
          <w:tab w:val="num" w:pos="6480"/>
        </w:tabs>
        <w:ind w:left="6480" w:hanging="180"/>
      </w:pPr>
      <w:rPr>
        <w:rFonts w:cs="Times New Roman"/>
      </w:rPr>
    </w:lvl>
  </w:abstractNum>
  <w:abstractNum w:abstractNumId="26" w15:restartNumberingAfterBreak="0">
    <w:nsid w:val="2AE005ED"/>
    <w:multiLevelType w:val="hybridMultilevel"/>
    <w:tmpl w:val="D49626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AF8310E"/>
    <w:multiLevelType w:val="multilevel"/>
    <w:tmpl w:val="874834A2"/>
    <w:name w:val="AppendixStart22224222"/>
    <w:lvl w:ilvl="0">
      <w:start w:val="1"/>
      <w:numFmt w:val="decimal"/>
      <w:lvlText w:val="%1."/>
      <w:lvlJc w:val="left"/>
      <w:pPr>
        <w:tabs>
          <w:tab w:val="num" w:pos="360"/>
        </w:tabs>
        <w:ind w:left="360" w:hanging="360"/>
      </w:pPr>
      <w:rPr>
        <w:rFonts w:ascii="Arial" w:hAnsi="Arial" w:cs="Times New Roman" w:hint="default"/>
        <w:b w:val="0"/>
        <w:i w:val="0"/>
        <w:sz w:val="24"/>
        <w:szCs w:val="24"/>
      </w:rPr>
    </w:lvl>
    <w:lvl w:ilvl="1">
      <w:start w:val="2"/>
      <w:numFmt w:val="decimal"/>
      <w:isLgl/>
      <w:lvlText w:val="%1.%2"/>
      <w:lvlJc w:val="left"/>
      <w:pPr>
        <w:ind w:left="1080" w:hanging="36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3240" w:hanging="1080"/>
      </w:pPr>
      <w:rPr>
        <w:rFonts w:cs="Times New Roman" w:hint="default"/>
      </w:rPr>
    </w:lvl>
    <w:lvl w:ilvl="4">
      <w:start w:val="1"/>
      <w:numFmt w:val="decimal"/>
      <w:isLgl/>
      <w:lvlText w:val="%1.%2.%3.%4.%5"/>
      <w:lvlJc w:val="left"/>
      <w:pPr>
        <w:ind w:left="3960" w:hanging="1080"/>
      </w:pPr>
      <w:rPr>
        <w:rFonts w:cs="Times New Roman" w:hint="default"/>
      </w:rPr>
    </w:lvl>
    <w:lvl w:ilvl="5">
      <w:start w:val="1"/>
      <w:numFmt w:val="decimal"/>
      <w:isLgl/>
      <w:lvlText w:val="%1.%2.%3.%4.%5.%6"/>
      <w:lvlJc w:val="left"/>
      <w:pPr>
        <w:ind w:left="5040" w:hanging="1440"/>
      </w:pPr>
      <w:rPr>
        <w:rFonts w:cs="Times New Roman" w:hint="default"/>
      </w:rPr>
    </w:lvl>
    <w:lvl w:ilvl="6">
      <w:start w:val="1"/>
      <w:numFmt w:val="decimal"/>
      <w:isLgl/>
      <w:lvlText w:val="%1.%2.%3.%4.%5.%6.%7"/>
      <w:lvlJc w:val="left"/>
      <w:pPr>
        <w:ind w:left="5760" w:hanging="1440"/>
      </w:pPr>
      <w:rPr>
        <w:rFonts w:cs="Times New Roman" w:hint="default"/>
      </w:rPr>
    </w:lvl>
    <w:lvl w:ilvl="7">
      <w:start w:val="1"/>
      <w:numFmt w:val="decimal"/>
      <w:isLgl/>
      <w:lvlText w:val="%1.%2.%3.%4.%5.%6.%7.%8"/>
      <w:lvlJc w:val="left"/>
      <w:pPr>
        <w:ind w:left="6840" w:hanging="1800"/>
      </w:pPr>
      <w:rPr>
        <w:rFonts w:cs="Times New Roman" w:hint="default"/>
      </w:rPr>
    </w:lvl>
    <w:lvl w:ilvl="8">
      <w:start w:val="1"/>
      <w:numFmt w:val="decimal"/>
      <w:isLgl/>
      <w:lvlText w:val="%1.%2.%3.%4.%5.%6.%7.%8.%9"/>
      <w:lvlJc w:val="left"/>
      <w:pPr>
        <w:ind w:left="7560" w:hanging="1800"/>
      </w:pPr>
      <w:rPr>
        <w:rFonts w:cs="Times New Roman" w:hint="default"/>
      </w:rPr>
    </w:lvl>
  </w:abstractNum>
  <w:abstractNum w:abstractNumId="28" w15:restartNumberingAfterBreak="0">
    <w:nsid w:val="2C296CD5"/>
    <w:multiLevelType w:val="multilevel"/>
    <w:tmpl w:val="1A685952"/>
    <w:name w:val="HeadingNumber"/>
    <w:lvl w:ilvl="0">
      <w:start w:val="1"/>
      <w:numFmt w:val="decimal"/>
      <w:lvlText w:val="%1."/>
      <w:lvlJc w:val="left"/>
      <w:pPr>
        <w:tabs>
          <w:tab w:val="num" w:pos="360"/>
        </w:tabs>
        <w:ind w:left="360" w:hanging="360"/>
      </w:pPr>
      <w:rPr>
        <w:rFonts w:ascii="Arial" w:hAnsi="Arial" w:cs="Times New Roman" w:hint="default"/>
        <w:b w:val="0"/>
        <w:i w:val="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15:restartNumberingAfterBreak="0">
    <w:nsid w:val="322A3A55"/>
    <w:multiLevelType w:val="hybridMultilevel"/>
    <w:tmpl w:val="2B827E3C"/>
    <w:name w:val="AppendixStart22224"/>
    <w:lvl w:ilvl="0" w:tplc="009A5FCA">
      <w:start w:val="1"/>
      <w:numFmt w:val="decimal"/>
      <w:lvlText w:val="%1."/>
      <w:lvlJc w:val="left"/>
      <w:pPr>
        <w:tabs>
          <w:tab w:val="num" w:pos="360"/>
        </w:tabs>
        <w:ind w:left="360" w:hanging="360"/>
      </w:pPr>
      <w:rPr>
        <w:rFonts w:ascii="Consolas" w:hAnsi="Consolas"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32646177"/>
    <w:multiLevelType w:val="multilevel"/>
    <w:tmpl w:val="886AD44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pStyle w:val="TableBullet1"/>
      <w:lvlText w:val=""/>
      <w:lvlJc w:val="left"/>
      <w:pPr>
        <w:tabs>
          <w:tab w:val="num" w:pos="360"/>
        </w:tabs>
        <w:ind w:left="360" w:hanging="360"/>
      </w:pPr>
      <w:rPr>
        <w:rFonts w:ascii="Wingdings" w:hAnsi="Wingdings" w:cs="Times New Roman" w:hint="default"/>
      </w:rPr>
    </w:lvl>
    <w:lvl w:ilvl="5">
      <w:start w:val="1"/>
      <w:numFmt w:val="lowerRoman"/>
      <w:pStyle w:val="TableBullet2"/>
      <w:lvlText w:val="–"/>
      <w:lvlJc w:val="left"/>
      <w:pPr>
        <w:tabs>
          <w:tab w:val="num" w:pos="720"/>
        </w:tabs>
        <w:ind w:left="720" w:hanging="360"/>
      </w:pPr>
      <w:rPr>
        <w:rFonts w:ascii="Times NR" w:hAnsi="Times NR" w:cs="Times New Roman"/>
      </w:rPr>
    </w:lvl>
    <w:lvl w:ilvl="6">
      <w:start w:val="1"/>
      <w:numFmt w:val="decimal"/>
      <w:pStyle w:val="TableBullet3"/>
      <w:lvlText w:val=""/>
      <w:lvlJc w:val="left"/>
      <w:pPr>
        <w:tabs>
          <w:tab w:val="num" w:pos="1080"/>
        </w:tabs>
        <w:ind w:left="1080" w:hanging="360"/>
      </w:pPr>
      <w:rPr>
        <w:rFonts w:ascii="Wingdings" w:hAnsi="Wingdings" w:cs="Times New Roman" w:hint="default"/>
      </w:rPr>
    </w:lvl>
    <w:lvl w:ilvl="7">
      <w:start w:val="1"/>
      <w:numFmt w:val="lowerLetter"/>
      <w:pStyle w:val="TableBullet4"/>
      <w:lvlText w:val="-"/>
      <w:lvlJc w:val="left"/>
      <w:pPr>
        <w:tabs>
          <w:tab w:val="num" w:pos="1440"/>
        </w:tabs>
        <w:ind w:left="1440" w:hanging="360"/>
      </w:pPr>
      <w:rPr>
        <w:rFonts w:ascii="Times NR" w:hAnsi="Times NR"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334946FB"/>
    <w:multiLevelType w:val="hybridMultilevel"/>
    <w:tmpl w:val="96AE00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46E12E7"/>
    <w:multiLevelType w:val="hybridMultilevel"/>
    <w:tmpl w:val="A1D84EC4"/>
    <w:lvl w:ilvl="0" w:tplc="B63E18F0">
      <w:start w:val="1"/>
      <w:numFmt w:val="bullet"/>
      <w:lvlText w:val=""/>
      <w:lvlJc w:val="left"/>
      <w:pPr>
        <w:tabs>
          <w:tab w:val="num" w:pos="1800"/>
        </w:tabs>
        <w:ind w:left="1800" w:hanging="360"/>
      </w:pPr>
      <w:rPr>
        <w:rFonts w:ascii="Symbol" w:hAnsi="Symbol" w:hint="default"/>
        <w:color w:val="auto"/>
        <w:sz w:val="24"/>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3" w15:restartNumberingAfterBreak="0">
    <w:nsid w:val="3C2B0EF7"/>
    <w:multiLevelType w:val="hybridMultilevel"/>
    <w:tmpl w:val="BDAAB7C0"/>
    <w:name w:val="AppendixStart22225222222222"/>
    <w:lvl w:ilvl="0" w:tplc="009A5FCA">
      <w:start w:val="1"/>
      <w:numFmt w:val="decimal"/>
      <w:lvlText w:val="%1."/>
      <w:lvlJc w:val="left"/>
      <w:pPr>
        <w:tabs>
          <w:tab w:val="num" w:pos="360"/>
        </w:tabs>
        <w:ind w:left="360" w:hanging="360"/>
      </w:pPr>
      <w:rPr>
        <w:rFonts w:ascii="Arial" w:hAnsi="Arial"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3E4341E9"/>
    <w:multiLevelType w:val="hybridMultilevel"/>
    <w:tmpl w:val="957428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927950"/>
    <w:multiLevelType w:val="hybridMultilevel"/>
    <w:tmpl w:val="67083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FBB2256"/>
    <w:multiLevelType w:val="hybridMultilevel"/>
    <w:tmpl w:val="EE107184"/>
    <w:name w:val="AppendixStart222242222222222222"/>
    <w:lvl w:ilvl="0" w:tplc="87845244">
      <w:start w:val="1"/>
      <w:numFmt w:val="decimal"/>
      <w:lvlText w:val="%1."/>
      <w:lvlJc w:val="left"/>
      <w:pPr>
        <w:tabs>
          <w:tab w:val="num" w:pos="360"/>
        </w:tabs>
        <w:ind w:left="360" w:hanging="360"/>
      </w:pPr>
      <w:rPr>
        <w:rFonts w:ascii="Arial" w:hAnsi="Arial"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41051800"/>
    <w:multiLevelType w:val="hybridMultilevel"/>
    <w:tmpl w:val="DB063248"/>
    <w:lvl w:ilvl="0" w:tplc="B388F97C">
      <w:start w:val="1"/>
      <w:numFmt w:val="decimal"/>
      <w:lvlText w:val="(%1)"/>
      <w:lvlJc w:val="left"/>
      <w:pPr>
        <w:ind w:left="324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15:restartNumberingAfterBreak="0">
    <w:nsid w:val="431D722B"/>
    <w:multiLevelType w:val="hybridMultilevel"/>
    <w:tmpl w:val="F3E8C8D0"/>
    <w:lvl w:ilvl="0" w:tplc="3DAC639A">
      <w:start w:val="1"/>
      <w:numFmt w:val="bullet"/>
      <w:pStyle w:val="TOC4"/>
      <w:lvlText w:val=""/>
      <w:lvlJc w:val="left"/>
      <w:pPr>
        <w:tabs>
          <w:tab w:val="num" w:pos="1380"/>
        </w:tabs>
        <w:ind w:left="1380" w:hanging="360"/>
      </w:pPr>
      <w:rPr>
        <w:rFonts w:ascii="Wingdings" w:hAnsi="Wingdings" w:hint="default"/>
      </w:rPr>
    </w:lvl>
    <w:lvl w:ilvl="1" w:tplc="7F9030FA" w:tentative="1">
      <w:start w:val="1"/>
      <w:numFmt w:val="bullet"/>
      <w:lvlText w:val="o"/>
      <w:lvlJc w:val="left"/>
      <w:pPr>
        <w:tabs>
          <w:tab w:val="num" w:pos="1440"/>
        </w:tabs>
        <w:ind w:left="1440" w:hanging="360"/>
      </w:pPr>
      <w:rPr>
        <w:rFonts w:ascii="Courier New" w:hAnsi="Courier New" w:hint="default"/>
      </w:rPr>
    </w:lvl>
    <w:lvl w:ilvl="2" w:tplc="3DCAE4FE" w:tentative="1">
      <w:start w:val="1"/>
      <w:numFmt w:val="bullet"/>
      <w:lvlText w:val=""/>
      <w:lvlJc w:val="left"/>
      <w:pPr>
        <w:tabs>
          <w:tab w:val="num" w:pos="2160"/>
        </w:tabs>
        <w:ind w:left="2160" w:hanging="360"/>
      </w:pPr>
      <w:rPr>
        <w:rFonts w:ascii="Wingdings" w:hAnsi="Wingdings" w:hint="default"/>
      </w:rPr>
    </w:lvl>
    <w:lvl w:ilvl="3" w:tplc="85BAA278" w:tentative="1">
      <w:start w:val="1"/>
      <w:numFmt w:val="bullet"/>
      <w:lvlText w:val=""/>
      <w:lvlJc w:val="left"/>
      <w:pPr>
        <w:tabs>
          <w:tab w:val="num" w:pos="2880"/>
        </w:tabs>
        <w:ind w:left="2880" w:hanging="360"/>
      </w:pPr>
      <w:rPr>
        <w:rFonts w:ascii="Symbol" w:hAnsi="Symbol" w:hint="default"/>
      </w:rPr>
    </w:lvl>
    <w:lvl w:ilvl="4" w:tplc="87B0DED2" w:tentative="1">
      <w:start w:val="1"/>
      <w:numFmt w:val="bullet"/>
      <w:lvlText w:val="o"/>
      <w:lvlJc w:val="left"/>
      <w:pPr>
        <w:tabs>
          <w:tab w:val="num" w:pos="3600"/>
        </w:tabs>
        <w:ind w:left="3600" w:hanging="360"/>
      </w:pPr>
      <w:rPr>
        <w:rFonts w:ascii="Courier New" w:hAnsi="Courier New" w:hint="default"/>
      </w:rPr>
    </w:lvl>
    <w:lvl w:ilvl="5" w:tplc="BA225F44" w:tentative="1">
      <w:start w:val="1"/>
      <w:numFmt w:val="bullet"/>
      <w:lvlText w:val=""/>
      <w:lvlJc w:val="left"/>
      <w:pPr>
        <w:tabs>
          <w:tab w:val="num" w:pos="4320"/>
        </w:tabs>
        <w:ind w:left="4320" w:hanging="360"/>
      </w:pPr>
      <w:rPr>
        <w:rFonts w:ascii="Wingdings" w:hAnsi="Wingdings" w:hint="default"/>
      </w:rPr>
    </w:lvl>
    <w:lvl w:ilvl="6" w:tplc="498E1DC2" w:tentative="1">
      <w:start w:val="1"/>
      <w:numFmt w:val="bullet"/>
      <w:lvlText w:val=""/>
      <w:lvlJc w:val="left"/>
      <w:pPr>
        <w:tabs>
          <w:tab w:val="num" w:pos="5040"/>
        </w:tabs>
        <w:ind w:left="5040" w:hanging="360"/>
      </w:pPr>
      <w:rPr>
        <w:rFonts w:ascii="Symbol" w:hAnsi="Symbol" w:hint="default"/>
      </w:rPr>
    </w:lvl>
    <w:lvl w:ilvl="7" w:tplc="2474B9A4" w:tentative="1">
      <w:start w:val="1"/>
      <w:numFmt w:val="bullet"/>
      <w:lvlText w:val="o"/>
      <w:lvlJc w:val="left"/>
      <w:pPr>
        <w:tabs>
          <w:tab w:val="num" w:pos="5760"/>
        </w:tabs>
        <w:ind w:left="5760" w:hanging="360"/>
      </w:pPr>
      <w:rPr>
        <w:rFonts w:ascii="Courier New" w:hAnsi="Courier New" w:hint="default"/>
      </w:rPr>
    </w:lvl>
    <w:lvl w:ilvl="8" w:tplc="77BE14E4"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37F21A2"/>
    <w:multiLevelType w:val="hybridMultilevel"/>
    <w:tmpl w:val="033A03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41D3EB7"/>
    <w:multiLevelType w:val="hybridMultilevel"/>
    <w:tmpl w:val="8BD02094"/>
    <w:name w:val="AppendixStart22223"/>
    <w:lvl w:ilvl="0" w:tplc="009A5FCA">
      <w:start w:val="1"/>
      <w:numFmt w:val="decimal"/>
      <w:lvlText w:val="%1."/>
      <w:lvlJc w:val="left"/>
      <w:pPr>
        <w:tabs>
          <w:tab w:val="num" w:pos="360"/>
        </w:tabs>
        <w:ind w:left="360" w:hanging="360"/>
      </w:pPr>
      <w:rPr>
        <w:rFonts w:ascii="Consolas" w:hAnsi="Consolas"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46027EED"/>
    <w:multiLevelType w:val="hybridMultilevel"/>
    <w:tmpl w:val="4E6CD88E"/>
    <w:lvl w:ilvl="0" w:tplc="B388F97C">
      <w:start w:val="1"/>
      <w:numFmt w:val="decimal"/>
      <w:lvlText w:val="(%1)"/>
      <w:lvlJc w:val="left"/>
      <w:pPr>
        <w:ind w:left="39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6197BEB"/>
    <w:multiLevelType w:val="multilevel"/>
    <w:tmpl w:val="642A0782"/>
    <w:lvl w:ilvl="0">
      <w:start w:val="6"/>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3" w15:restartNumberingAfterBreak="0">
    <w:nsid w:val="472C1D01"/>
    <w:multiLevelType w:val="hybridMultilevel"/>
    <w:tmpl w:val="F440F62A"/>
    <w:name w:val="HeadingNumberRep"/>
    <w:lvl w:ilvl="0" w:tplc="FFFFFFFF">
      <w:start w:val="1"/>
      <w:numFmt w:val="decimal"/>
      <w:lvlText w:val="%1."/>
      <w:lvlJc w:val="left"/>
      <w:pPr>
        <w:tabs>
          <w:tab w:val="num" w:pos="360"/>
        </w:tabs>
        <w:ind w:left="360" w:hanging="360"/>
      </w:pPr>
      <w:rPr>
        <w:rFonts w:ascii="Arial" w:hAnsi="Arial" w:cs="Times New Roman" w:hint="default"/>
        <w:b w:val="0"/>
        <w:i w:val="0"/>
        <w:sz w:val="24"/>
        <w:szCs w:val="24"/>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4" w15:restartNumberingAfterBreak="0">
    <w:nsid w:val="4C23324C"/>
    <w:multiLevelType w:val="multilevel"/>
    <w:tmpl w:val="1EB2DEA6"/>
    <w:name w:val="AppendixStart2222422222222222"/>
    <w:lvl w:ilvl="0">
      <w:start w:val="1"/>
      <w:numFmt w:val="decimal"/>
      <w:lvlText w:val="%1."/>
      <w:lvlJc w:val="left"/>
      <w:pPr>
        <w:tabs>
          <w:tab w:val="num" w:pos="360"/>
        </w:tabs>
        <w:ind w:left="360" w:hanging="360"/>
      </w:pPr>
      <w:rPr>
        <w:rFonts w:ascii="Arial" w:hAnsi="Arial" w:cs="Times New Roman" w:hint="default"/>
        <w:b w:val="0"/>
        <w:i w:val="0"/>
        <w:sz w:val="24"/>
        <w:szCs w:val="24"/>
      </w:rPr>
    </w:lvl>
    <w:lvl w:ilvl="1">
      <w:start w:val="23"/>
      <w:numFmt w:val="decimal"/>
      <w:isLgl/>
      <w:lvlText w:val="%1.%2"/>
      <w:lvlJc w:val="left"/>
      <w:pPr>
        <w:ind w:left="1185" w:hanging="465"/>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3240" w:hanging="1080"/>
      </w:pPr>
      <w:rPr>
        <w:rFonts w:cs="Times New Roman" w:hint="default"/>
      </w:rPr>
    </w:lvl>
    <w:lvl w:ilvl="4">
      <w:start w:val="1"/>
      <w:numFmt w:val="decimal"/>
      <w:isLgl/>
      <w:lvlText w:val="%1.%2.%3.%4.%5"/>
      <w:lvlJc w:val="left"/>
      <w:pPr>
        <w:ind w:left="3960" w:hanging="1080"/>
      </w:pPr>
      <w:rPr>
        <w:rFonts w:cs="Times New Roman" w:hint="default"/>
      </w:rPr>
    </w:lvl>
    <w:lvl w:ilvl="5">
      <w:start w:val="1"/>
      <w:numFmt w:val="decimal"/>
      <w:isLgl/>
      <w:lvlText w:val="%1.%2.%3.%4.%5.%6"/>
      <w:lvlJc w:val="left"/>
      <w:pPr>
        <w:ind w:left="5040" w:hanging="1440"/>
      </w:pPr>
      <w:rPr>
        <w:rFonts w:cs="Times New Roman" w:hint="default"/>
      </w:rPr>
    </w:lvl>
    <w:lvl w:ilvl="6">
      <w:start w:val="1"/>
      <w:numFmt w:val="decimal"/>
      <w:isLgl/>
      <w:lvlText w:val="%1.%2.%3.%4.%5.%6.%7"/>
      <w:lvlJc w:val="left"/>
      <w:pPr>
        <w:ind w:left="5760" w:hanging="1440"/>
      </w:pPr>
      <w:rPr>
        <w:rFonts w:cs="Times New Roman" w:hint="default"/>
      </w:rPr>
    </w:lvl>
    <w:lvl w:ilvl="7">
      <w:start w:val="1"/>
      <w:numFmt w:val="decimal"/>
      <w:isLgl/>
      <w:lvlText w:val="%1.%2.%3.%4.%5.%6.%7.%8"/>
      <w:lvlJc w:val="left"/>
      <w:pPr>
        <w:ind w:left="6840" w:hanging="1800"/>
      </w:pPr>
      <w:rPr>
        <w:rFonts w:cs="Times New Roman" w:hint="default"/>
      </w:rPr>
    </w:lvl>
    <w:lvl w:ilvl="8">
      <w:start w:val="1"/>
      <w:numFmt w:val="decimal"/>
      <w:isLgl/>
      <w:lvlText w:val="%1.%2.%3.%4.%5.%6.%7.%8.%9"/>
      <w:lvlJc w:val="left"/>
      <w:pPr>
        <w:ind w:left="7560" w:hanging="1800"/>
      </w:pPr>
      <w:rPr>
        <w:rFonts w:cs="Times New Roman" w:hint="default"/>
      </w:rPr>
    </w:lvl>
  </w:abstractNum>
  <w:abstractNum w:abstractNumId="45" w15:restartNumberingAfterBreak="0">
    <w:nsid w:val="4DC37227"/>
    <w:multiLevelType w:val="hybridMultilevel"/>
    <w:tmpl w:val="295895C2"/>
    <w:name w:val="AppendixStart22224222222222"/>
    <w:lvl w:ilvl="0" w:tplc="508EE39E">
      <w:start w:val="1"/>
      <w:numFmt w:val="decimal"/>
      <w:lvlText w:val="%1."/>
      <w:lvlJc w:val="left"/>
      <w:pPr>
        <w:tabs>
          <w:tab w:val="num" w:pos="360"/>
        </w:tabs>
        <w:ind w:left="360" w:hanging="360"/>
      </w:pPr>
      <w:rPr>
        <w:rFonts w:ascii="Arial" w:hAnsi="Arial"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4E2065B6"/>
    <w:multiLevelType w:val="hybridMultilevel"/>
    <w:tmpl w:val="3D0C7D04"/>
    <w:lvl w:ilvl="0" w:tplc="9B56DCE8">
      <w:start w:val="1"/>
      <w:numFmt w:val="decimal"/>
      <w:lvlText w:val="(%1)"/>
      <w:lvlJc w:val="left"/>
      <w:pPr>
        <w:ind w:left="28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7" w15:restartNumberingAfterBreak="0">
    <w:nsid w:val="4E2C32A5"/>
    <w:multiLevelType w:val="hybridMultilevel"/>
    <w:tmpl w:val="4C3034D6"/>
    <w:lvl w:ilvl="0" w:tplc="5CF82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E8743AA"/>
    <w:multiLevelType w:val="hybridMultilevel"/>
    <w:tmpl w:val="1862C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F9C4826"/>
    <w:multiLevelType w:val="hybridMultilevel"/>
    <w:tmpl w:val="F2929384"/>
    <w:lvl w:ilvl="0" w:tplc="5CF82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09A627A"/>
    <w:multiLevelType w:val="hybridMultilevel"/>
    <w:tmpl w:val="64744D9E"/>
    <w:name w:val="AppendixStart2222422"/>
    <w:lvl w:ilvl="0" w:tplc="508EE39E">
      <w:start w:val="1"/>
      <w:numFmt w:val="decimal"/>
      <w:lvlText w:val="%1."/>
      <w:lvlJc w:val="left"/>
      <w:pPr>
        <w:tabs>
          <w:tab w:val="num" w:pos="360"/>
        </w:tabs>
        <w:ind w:left="360" w:hanging="360"/>
      </w:pPr>
      <w:rPr>
        <w:rFonts w:ascii="Arial" w:hAnsi="Arial"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53472261"/>
    <w:multiLevelType w:val="hybridMultilevel"/>
    <w:tmpl w:val="4A786F40"/>
    <w:lvl w:ilvl="0" w:tplc="FFB0C09E">
      <w:start w:val="1"/>
      <w:numFmt w:val="decimal"/>
      <w:lvlText w:val="%1."/>
      <w:lvlJc w:val="left"/>
      <w:pPr>
        <w:tabs>
          <w:tab w:val="num" w:pos="1440"/>
        </w:tabs>
        <w:ind w:left="1440" w:hanging="360"/>
      </w:pPr>
      <w:rPr>
        <w:rFonts w:cs="Times New Roman" w:hint="default"/>
      </w:rPr>
    </w:lvl>
    <w:lvl w:ilvl="1" w:tplc="68980296">
      <w:start w:val="2"/>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537A2725"/>
    <w:multiLevelType w:val="hybridMultilevel"/>
    <w:tmpl w:val="D05A88AA"/>
    <w:name w:val="AppendixStart222242"/>
    <w:lvl w:ilvl="0" w:tplc="508EE39E">
      <w:start w:val="1"/>
      <w:numFmt w:val="decimal"/>
      <w:lvlText w:val="%1."/>
      <w:lvlJc w:val="left"/>
      <w:pPr>
        <w:tabs>
          <w:tab w:val="num" w:pos="360"/>
        </w:tabs>
        <w:ind w:left="360" w:hanging="360"/>
      </w:pPr>
      <w:rPr>
        <w:rFonts w:ascii="Arial" w:hAnsi="Arial"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58FB599D"/>
    <w:multiLevelType w:val="hybridMultilevel"/>
    <w:tmpl w:val="0F6C1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97646E2"/>
    <w:multiLevelType w:val="hybridMultilevel"/>
    <w:tmpl w:val="0E2E588A"/>
    <w:name w:val="AppendixStart2222"/>
    <w:lvl w:ilvl="0" w:tplc="009A5FCA">
      <w:start w:val="1"/>
      <w:numFmt w:val="decimal"/>
      <w:lvlText w:val="%1."/>
      <w:lvlJc w:val="left"/>
      <w:pPr>
        <w:tabs>
          <w:tab w:val="num" w:pos="360"/>
        </w:tabs>
        <w:ind w:left="360" w:hanging="360"/>
      </w:pPr>
      <w:rPr>
        <w:rFonts w:ascii="Arial" w:hAnsi="Arial"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5A177ED1"/>
    <w:multiLevelType w:val="singleLevel"/>
    <w:tmpl w:val="9C76FFB6"/>
    <w:lvl w:ilvl="0">
      <w:start w:val="1"/>
      <w:numFmt w:val="bullet"/>
      <w:lvlText w:val=""/>
      <w:lvlJc w:val="left"/>
      <w:pPr>
        <w:tabs>
          <w:tab w:val="num" w:pos="360"/>
        </w:tabs>
        <w:ind w:left="360" w:hanging="360"/>
      </w:pPr>
      <w:rPr>
        <w:rFonts w:ascii="Wingdings" w:hAnsi="Wingdings" w:hint="default"/>
      </w:rPr>
    </w:lvl>
  </w:abstractNum>
  <w:abstractNum w:abstractNumId="56" w15:restartNumberingAfterBreak="0">
    <w:nsid w:val="5BEA6B61"/>
    <w:multiLevelType w:val="hybridMultilevel"/>
    <w:tmpl w:val="6D2476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C7542D5"/>
    <w:multiLevelType w:val="multilevel"/>
    <w:tmpl w:val="EA14A65C"/>
    <w:name w:val="HeadingList"/>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8" w15:restartNumberingAfterBreak="0">
    <w:nsid w:val="5F2B35F8"/>
    <w:multiLevelType w:val="hybridMultilevel"/>
    <w:tmpl w:val="78FE2BD0"/>
    <w:name w:val="AppendixStart2"/>
    <w:lvl w:ilvl="0" w:tplc="009A5FCA">
      <w:start w:val="1"/>
      <w:numFmt w:val="decimal"/>
      <w:lvlText w:val="%1."/>
      <w:lvlJc w:val="left"/>
      <w:pPr>
        <w:tabs>
          <w:tab w:val="num" w:pos="360"/>
        </w:tabs>
        <w:ind w:left="360" w:hanging="360"/>
      </w:pPr>
      <w:rPr>
        <w:rFonts w:ascii="Arial" w:hAnsi="Arial"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9" w15:restartNumberingAfterBreak="0">
    <w:nsid w:val="5F825975"/>
    <w:multiLevelType w:val="hybridMultilevel"/>
    <w:tmpl w:val="5992C26C"/>
    <w:name w:val="AppendixStart222252"/>
    <w:lvl w:ilvl="0" w:tplc="009A5FCA">
      <w:start w:val="1"/>
      <w:numFmt w:val="decimal"/>
      <w:lvlText w:val="%1."/>
      <w:lvlJc w:val="left"/>
      <w:pPr>
        <w:tabs>
          <w:tab w:val="num" w:pos="360"/>
        </w:tabs>
        <w:ind w:left="360" w:hanging="360"/>
      </w:pPr>
      <w:rPr>
        <w:rFonts w:ascii="Arial" w:hAnsi="Arial"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5FAB756F"/>
    <w:multiLevelType w:val="hybridMultilevel"/>
    <w:tmpl w:val="E85EED52"/>
    <w:lvl w:ilvl="0" w:tplc="CE96EB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0D34070"/>
    <w:multiLevelType w:val="hybridMultilevel"/>
    <w:tmpl w:val="3842985A"/>
    <w:lvl w:ilvl="0" w:tplc="4B543C3C">
      <w:start w:val="1"/>
      <w:numFmt w:val="bullet"/>
      <w:pStyle w:val="TOC3"/>
      <w:lvlText w:val="-"/>
      <w:lvlJc w:val="left"/>
      <w:pPr>
        <w:tabs>
          <w:tab w:val="num" w:pos="1440"/>
        </w:tabs>
        <w:ind w:left="1440" w:hanging="360"/>
      </w:pPr>
      <w:rPr>
        <w:rFonts w:ascii="Arial" w:hAnsi="Arial" w:hint="default"/>
      </w:rPr>
    </w:lvl>
    <w:lvl w:ilvl="1" w:tplc="3C5845F4" w:tentative="1">
      <w:start w:val="1"/>
      <w:numFmt w:val="bullet"/>
      <w:lvlText w:val="o"/>
      <w:lvlJc w:val="left"/>
      <w:pPr>
        <w:tabs>
          <w:tab w:val="num" w:pos="1440"/>
        </w:tabs>
        <w:ind w:left="1440" w:hanging="360"/>
      </w:pPr>
      <w:rPr>
        <w:rFonts w:ascii="Courier New" w:hAnsi="Courier New" w:hint="default"/>
      </w:rPr>
    </w:lvl>
    <w:lvl w:ilvl="2" w:tplc="2F2E5CD2" w:tentative="1">
      <w:start w:val="1"/>
      <w:numFmt w:val="bullet"/>
      <w:lvlText w:val=""/>
      <w:lvlJc w:val="left"/>
      <w:pPr>
        <w:tabs>
          <w:tab w:val="num" w:pos="2160"/>
        </w:tabs>
        <w:ind w:left="2160" w:hanging="360"/>
      </w:pPr>
      <w:rPr>
        <w:rFonts w:ascii="Wingdings" w:hAnsi="Wingdings" w:hint="default"/>
      </w:rPr>
    </w:lvl>
    <w:lvl w:ilvl="3" w:tplc="647A1FB4" w:tentative="1">
      <w:start w:val="1"/>
      <w:numFmt w:val="bullet"/>
      <w:lvlText w:val=""/>
      <w:lvlJc w:val="left"/>
      <w:pPr>
        <w:tabs>
          <w:tab w:val="num" w:pos="2880"/>
        </w:tabs>
        <w:ind w:left="2880" w:hanging="360"/>
      </w:pPr>
      <w:rPr>
        <w:rFonts w:ascii="Symbol" w:hAnsi="Symbol" w:hint="default"/>
      </w:rPr>
    </w:lvl>
    <w:lvl w:ilvl="4" w:tplc="ACDAA0C0" w:tentative="1">
      <w:start w:val="1"/>
      <w:numFmt w:val="bullet"/>
      <w:lvlText w:val="o"/>
      <w:lvlJc w:val="left"/>
      <w:pPr>
        <w:tabs>
          <w:tab w:val="num" w:pos="3600"/>
        </w:tabs>
        <w:ind w:left="3600" w:hanging="360"/>
      </w:pPr>
      <w:rPr>
        <w:rFonts w:ascii="Courier New" w:hAnsi="Courier New" w:hint="default"/>
      </w:rPr>
    </w:lvl>
    <w:lvl w:ilvl="5" w:tplc="74DEFE02" w:tentative="1">
      <w:start w:val="1"/>
      <w:numFmt w:val="bullet"/>
      <w:lvlText w:val=""/>
      <w:lvlJc w:val="left"/>
      <w:pPr>
        <w:tabs>
          <w:tab w:val="num" w:pos="4320"/>
        </w:tabs>
        <w:ind w:left="4320" w:hanging="360"/>
      </w:pPr>
      <w:rPr>
        <w:rFonts w:ascii="Wingdings" w:hAnsi="Wingdings" w:hint="default"/>
      </w:rPr>
    </w:lvl>
    <w:lvl w:ilvl="6" w:tplc="3A50750A" w:tentative="1">
      <w:start w:val="1"/>
      <w:numFmt w:val="bullet"/>
      <w:lvlText w:val=""/>
      <w:lvlJc w:val="left"/>
      <w:pPr>
        <w:tabs>
          <w:tab w:val="num" w:pos="5040"/>
        </w:tabs>
        <w:ind w:left="5040" w:hanging="360"/>
      </w:pPr>
      <w:rPr>
        <w:rFonts w:ascii="Symbol" w:hAnsi="Symbol" w:hint="default"/>
      </w:rPr>
    </w:lvl>
    <w:lvl w:ilvl="7" w:tplc="5B6A7EF0" w:tentative="1">
      <w:start w:val="1"/>
      <w:numFmt w:val="bullet"/>
      <w:lvlText w:val="o"/>
      <w:lvlJc w:val="left"/>
      <w:pPr>
        <w:tabs>
          <w:tab w:val="num" w:pos="5760"/>
        </w:tabs>
        <w:ind w:left="5760" w:hanging="360"/>
      </w:pPr>
      <w:rPr>
        <w:rFonts w:ascii="Courier New" w:hAnsi="Courier New" w:hint="default"/>
      </w:rPr>
    </w:lvl>
    <w:lvl w:ilvl="8" w:tplc="3E1C281E"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1BC46AA"/>
    <w:multiLevelType w:val="hybridMultilevel"/>
    <w:tmpl w:val="33D259E8"/>
    <w:name w:val="AppendixStart2222522222222"/>
    <w:lvl w:ilvl="0" w:tplc="009A5FCA">
      <w:start w:val="1"/>
      <w:numFmt w:val="decimal"/>
      <w:lvlText w:val="%1."/>
      <w:lvlJc w:val="left"/>
      <w:pPr>
        <w:tabs>
          <w:tab w:val="num" w:pos="360"/>
        </w:tabs>
        <w:ind w:left="360" w:hanging="360"/>
      </w:pPr>
      <w:rPr>
        <w:rFonts w:ascii="Arial" w:hAnsi="Arial"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66A105BD"/>
    <w:multiLevelType w:val="multilevel"/>
    <w:tmpl w:val="C2164B80"/>
    <w:lvl w:ilvl="0">
      <w:start w:val="1"/>
      <w:numFmt w:val="decimal"/>
      <w:lvlText w:val="%1."/>
      <w:lvlJc w:val="left"/>
      <w:pPr>
        <w:tabs>
          <w:tab w:val="num" w:pos="360"/>
        </w:tabs>
        <w:ind w:left="360" w:hanging="360"/>
      </w:pPr>
      <w:rPr>
        <w:rFonts w:ascii="Arial" w:hAnsi="Arial" w:cs="Times New Roman" w:hint="default"/>
        <w:b w:val="0"/>
        <w:i w:val="0"/>
        <w:sz w:val="24"/>
        <w:szCs w:val="24"/>
      </w:rPr>
    </w:lvl>
    <w:lvl w:ilvl="1">
      <w:numFmt w:val="decimal"/>
      <w:isLgl/>
      <w:lvlText w:val="%1.%2"/>
      <w:lvlJc w:val="left"/>
      <w:pPr>
        <w:ind w:left="405" w:hanging="40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64" w15:restartNumberingAfterBreak="0">
    <w:nsid w:val="66B20088"/>
    <w:multiLevelType w:val="hybridMultilevel"/>
    <w:tmpl w:val="37CCDB44"/>
    <w:name w:val="AppendixStart222242222222222"/>
    <w:lvl w:ilvl="0" w:tplc="508EE39E">
      <w:start w:val="1"/>
      <w:numFmt w:val="decimal"/>
      <w:lvlText w:val="%1."/>
      <w:lvlJc w:val="left"/>
      <w:pPr>
        <w:tabs>
          <w:tab w:val="num" w:pos="360"/>
        </w:tabs>
        <w:ind w:left="360" w:hanging="360"/>
      </w:pPr>
      <w:rPr>
        <w:rFonts w:ascii="Arial" w:hAnsi="Arial"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6A7D7D6E"/>
    <w:multiLevelType w:val="hybridMultilevel"/>
    <w:tmpl w:val="6BD2F77A"/>
    <w:lvl w:ilvl="0" w:tplc="4B9861B8">
      <w:start w:val="1"/>
      <w:numFmt w:val="upperLetter"/>
      <w:lvlText w:val="%1."/>
      <w:lvlJc w:val="left"/>
      <w:pPr>
        <w:tabs>
          <w:tab w:val="num" w:pos="720"/>
        </w:tabs>
        <w:ind w:left="720" w:hanging="360"/>
      </w:pPr>
      <w:rPr>
        <w:rFonts w:cs="Times New Roman" w:hint="default"/>
      </w:rPr>
    </w:lvl>
    <w:lvl w:ilvl="1" w:tplc="476C4BC2">
      <w:start w:val="1"/>
      <w:numFmt w:val="decimal"/>
      <w:lvlText w:val="%2."/>
      <w:lvlJc w:val="left"/>
      <w:pPr>
        <w:tabs>
          <w:tab w:val="num" w:pos="1440"/>
        </w:tabs>
        <w:ind w:left="1440" w:hanging="360"/>
      </w:pPr>
      <w:rPr>
        <w:rFonts w:ascii="Arial" w:hAnsi="Arial" w:cs="Times New Roman" w:hint="default"/>
        <w:b w:val="0"/>
        <w:i w:val="0"/>
        <w:sz w:val="22"/>
      </w:rPr>
    </w:lvl>
    <w:lvl w:ilvl="2" w:tplc="46349C06">
      <w:start w:val="1"/>
      <w:numFmt w:val="lowerRoman"/>
      <w:lvlText w:val="%3."/>
      <w:lvlJc w:val="left"/>
      <w:pPr>
        <w:ind w:left="2700" w:hanging="720"/>
      </w:pPr>
      <w:rPr>
        <w:rFonts w:hint="default"/>
      </w:rPr>
    </w:lvl>
    <w:lvl w:ilvl="3" w:tplc="94C840CC">
      <w:start w:val="10"/>
      <w:numFmt w:val="bullet"/>
      <w:lvlText w:val="-"/>
      <w:lvlJc w:val="left"/>
      <w:pPr>
        <w:ind w:left="2880" w:hanging="360"/>
      </w:pPr>
      <w:rPr>
        <w:rFonts w:ascii="Arial" w:eastAsia="Times New Roman" w:hAnsi="Arial" w:cs="Arial"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6AF932A6"/>
    <w:multiLevelType w:val="singleLevel"/>
    <w:tmpl w:val="40F69932"/>
    <w:lvl w:ilvl="0">
      <w:start w:val="1"/>
      <w:numFmt w:val="upperLetter"/>
      <w:pStyle w:val="AppendixStart"/>
      <w:lvlText w:val="Appendix %1"/>
      <w:lvlJc w:val="left"/>
      <w:pPr>
        <w:tabs>
          <w:tab w:val="num" w:pos="2347"/>
        </w:tabs>
        <w:ind w:left="360" w:hanging="173"/>
      </w:pPr>
      <w:rPr>
        <w:rFonts w:cs="Times New Roman" w:hint="default"/>
      </w:rPr>
    </w:lvl>
  </w:abstractNum>
  <w:abstractNum w:abstractNumId="67" w15:restartNumberingAfterBreak="0">
    <w:nsid w:val="6CE43B33"/>
    <w:multiLevelType w:val="hybridMultilevel"/>
    <w:tmpl w:val="CBA4D538"/>
    <w:name w:val="AppendixStart222242222222"/>
    <w:lvl w:ilvl="0" w:tplc="508EE39E">
      <w:start w:val="1"/>
      <w:numFmt w:val="decimal"/>
      <w:lvlText w:val="%1."/>
      <w:lvlJc w:val="left"/>
      <w:pPr>
        <w:tabs>
          <w:tab w:val="num" w:pos="360"/>
        </w:tabs>
        <w:ind w:left="360" w:hanging="360"/>
      </w:pPr>
      <w:rPr>
        <w:rFonts w:ascii="Arial" w:hAnsi="Arial"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6D0C248B"/>
    <w:multiLevelType w:val="hybridMultilevel"/>
    <w:tmpl w:val="AA4CD372"/>
    <w:name w:val="AppendixStart222242222"/>
    <w:lvl w:ilvl="0" w:tplc="508EE39E">
      <w:start w:val="1"/>
      <w:numFmt w:val="upperLetter"/>
      <w:pStyle w:val="TOC9"/>
      <w:lvlText w:val="Appendix %1:"/>
      <w:lvlJc w:val="left"/>
      <w:pPr>
        <w:tabs>
          <w:tab w:val="num" w:pos="360"/>
        </w:tabs>
        <w:ind w:left="360" w:hanging="360"/>
      </w:pPr>
      <w:rPr>
        <w:rFonts w:ascii="Arial Black" w:hAnsi="Arial Black" w:cs="Times New Roman" w:hint="default"/>
        <w:b w:val="0"/>
        <w:bCs w:val="0"/>
        <w:i w:val="0"/>
        <w:iCs w:val="0"/>
        <w:caps w:val="0"/>
        <w:smallCaps w:val="0"/>
        <w:strike w:val="0"/>
        <w:dstrike w:val="0"/>
        <w:vanish w:val="0"/>
        <w:color w:val="000000"/>
        <w:spacing w:val="0"/>
        <w:kern w:val="0"/>
        <w:position w:val="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6E2F4FB6"/>
    <w:multiLevelType w:val="hybridMultilevel"/>
    <w:tmpl w:val="9F9C97F4"/>
    <w:name w:val="AppendixStart2222522222"/>
    <w:lvl w:ilvl="0" w:tplc="009A5FCA">
      <w:start w:val="1"/>
      <w:numFmt w:val="decimal"/>
      <w:lvlText w:val="%1."/>
      <w:lvlJc w:val="left"/>
      <w:pPr>
        <w:tabs>
          <w:tab w:val="num" w:pos="360"/>
        </w:tabs>
        <w:ind w:left="360" w:hanging="360"/>
      </w:pPr>
      <w:rPr>
        <w:rFonts w:ascii="Arial" w:hAnsi="Arial"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0" w15:restartNumberingAfterBreak="0">
    <w:nsid w:val="6F124C1A"/>
    <w:multiLevelType w:val="multilevel"/>
    <w:tmpl w:val="79EE1EF2"/>
    <w:name w:val="AppendixStart22225222222"/>
    <w:lvl w:ilvl="0">
      <w:start w:val="1"/>
      <w:numFmt w:val="decimal"/>
      <w:lvlText w:val="%1."/>
      <w:lvlJc w:val="left"/>
      <w:pPr>
        <w:tabs>
          <w:tab w:val="num" w:pos="360"/>
        </w:tabs>
        <w:ind w:left="360" w:hanging="360"/>
      </w:pPr>
      <w:rPr>
        <w:rFonts w:ascii="Arial" w:hAnsi="Arial" w:cs="Times New Roman" w:hint="default"/>
        <w:b w:val="0"/>
        <w:i w:val="0"/>
        <w:sz w:val="24"/>
        <w:szCs w:val="24"/>
      </w:rPr>
    </w:lvl>
    <w:lvl w:ilvl="1">
      <w:start w:val="5"/>
      <w:numFmt w:val="decimal"/>
      <w:isLgl/>
      <w:lvlText w:val="%1.%2"/>
      <w:lvlJc w:val="left"/>
      <w:pPr>
        <w:ind w:left="1605" w:hanging="525"/>
      </w:pPr>
      <w:rPr>
        <w:rFonts w:cs="Times New Roman" w:hint="default"/>
      </w:rPr>
    </w:lvl>
    <w:lvl w:ilvl="2">
      <w:start w:val="1"/>
      <w:numFmt w:val="decimal"/>
      <w:isLgl/>
      <w:lvlText w:val="%1.%2.%3"/>
      <w:lvlJc w:val="left"/>
      <w:pPr>
        <w:ind w:left="2880" w:hanging="720"/>
      </w:pPr>
      <w:rPr>
        <w:rFonts w:cs="Times New Roman" w:hint="default"/>
      </w:rPr>
    </w:lvl>
    <w:lvl w:ilvl="3">
      <w:start w:val="1"/>
      <w:numFmt w:val="decimal"/>
      <w:isLgl/>
      <w:lvlText w:val="%1.%2.%3.%4"/>
      <w:lvlJc w:val="left"/>
      <w:pPr>
        <w:ind w:left="4320" w:hanging="1080"/>
      </w:pPr>
      <w:rPr>
        <w:rFonts w:cs="Times New Roman" w:hint="default"/>
      </w:rPr>
    </w:lvl>
    <w:lvl w:ilvl="4">
      <w:start w:val="1"/>
      <w:numFmt w:val="decimal"/>
      <w:isLgl/>
      <w:lvlText w:val="%1.%2.%3.%4.%5"/>
      <w:lvlJc w:val="left"/>
      <w:pPr>
        <w:ind w:left="5400" w:hanging="1080"/>
      </w:pPr>
      <w:rPr>
        <w:rFonts w:cs="Times New Roman" w:hint="default"/>
      </w:rPr>
    </w:lvl>
    <w:lvl w:ilvl="5">
      <w:start w:val="1"/>
      <w:numFmt w:val="decimal"/>
      <w:isLgl/>
      <w:lvlText w:val="%1.%2.%3.%4.%5.%6"/>
      <w:lvlJc w:val="left"/>
      <w:pPr>
        <w:ind w:left="6840" w:hanging="1440"/>
      </w:pPr>
      <w:rPr>
        <w:rFonts w:cs="Times New Roman" w:hint="default"/>
      </w:rPr>
    </w:lvl>
    <w:lvl w:ilvl="6">
      <w:start w:val="1"/>
      <w:numFmt w:val="decimal"/>
      <w:isLgl/>
      <w:lvlText w:val="%1.%2.%3.%4.%5.%6.%7"/>
      <w:lvlJc w:val="left"/>
      <w:pPr>
        <w:ind w:left="7920" w:hanging="1440"/>
      </w:pPr>
      <w:rPr>
        <w:rFonts w:cs="Times New Roman" w:hint="default"/>
      </w:rPr>
    </w:lvl>
    <w:lvl w:ilvl="7">
      <w:start w:val="1"/>
      <w:numFmt w:val="decimal"/>
      <w:isLgl/>
      <w:lvlText w:val="%1.%2.%3.%4.%5.%6.%7.%8"/>
      <w:lvlJc w:val="left"/>
      <w:pPr>
        <w:ind w:left="9360" w:hanging="1800"/>
      </w:pPr>
      <w:rPr>
        <w:rFonts w:cs="Times New Roman" w:hint="default"/>
      </w:rPr>
    </w:lvl>
    <w:lvl w:ilvl="8">
      <w:start w:val="1"/>
      <w:numFmt w:val="decimal"/>
      <w:isLgl/>
      <w:lvlText w:val="%1.%2.%3.%4.%5.%6.%7.%8.%9"/>
      <w:lvlJc w:val="left"/>
      <w:pPr>
        <w:ind w:left="10440" w:hanging="1800"/>
      </w:pPr>
      <w:rPr>
        <w:rFonts w:cs="Times New Roman" w:hint="default"/>
      </w:rPr>
    </w:lvl>
  </w:abstractNum>
  <w:abstractNum w:abstractNumId="71" w15:restartNumberingAfterBreak="0">
    <w:nsid w:val="6F9750BD"/>
    <w:multiLevelType w:val="hybridMultilevel"/>
    <w:tmpl w:val="51CA0306"/>
    <w:lvl w:ilvl="0" w:tplc="B388F97C">
      <w:start w:val="1"/>
      <w:numFmt w:val="decimal"/>
      <w:lvlText w:val="(%1)"/>
      <w:lvlJc w:val="left"/>
      <w:pPr>
        <w:ind w:left="360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70DF6AF3"/>
    <w:multiLevelType w:val="hybridMultilevel"/>
    <w:tmpl w:val="984E8D8E"/>
    <w:name w:val="AppendixStart2222422222222222222"/>
    <w:lvl w:ilvl="0" w:tplc="F36C0F50">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3CC2FC8"/>
    <w:multiLevelType w:val="hybridMultilevel"/>
    <w:tmpl w:val="B15A5600"/>
    <w:name w:val="HeadingNumberDoc"/>
    <w:lvl w:ilvl="0" w:tplc="AAF647AE">
      <w:start w:val="1"/>
      <w:numFmt w:val="decimal"/>
      <w:lvlText w:val="%1."/>
      <w:lvlJc w:val="left"/>
      <w:pPr>
        <w:tabs>
          <w:tab w:val="num" w:pos="360"/>
        </w:tabs>
        <w:ind w:left="360" w:hanging="360"/>
      </w:pPr>
      <w:rPr>
        <w:rFonts w:ascii="Arial" w:hAnsi="Arial" w:cs="Times New Roman" w:hint="default"/>
        <w:b w:val="0"/>
        <w:i w:val="0"/>
        <w:sz w:val="24"/>
        <w:szCs w:val="24"/>
      </w:rPr>
    </w:lvl>
    <w:lvl w:ilvl="1" w:tplc="4A0C40CA" w:tentative="1">
      <w:start w:val="1"/>
      <w:numFmt w:val="lowerLetter"/>
      <w:lvlText w:val="%2."/>
      <w:lvlJc w:val="left"/>
      <w:pPr>
        <w:tabs>
          <w:tab w:val="num" w:pos="1440"/>
        </w:tabs>
        <w:ind w:left="1440" w:hanging="360"/>
      </w:pPr>
      <w:rPr>
        <w:rFonts w:cs="Times New Roman"/>
      </w:rPr>
    </w:lvl>
    <w:lvl w:ilvl="2" w:tplc="D968EDC0" w:tentative="1">
      <w:start w:val="1"/>
      <w:numFmt w:val="lowerRoman"/>
      <w:lvlText w:val="%3."/>
      <w:lvlJc w:val="right"/>
      <w:pPr>
        <w:tabs>
          <w:tab w:val="num" w:pos="2160"/>
        </w:tabs>
        <w:ind w:left="2160" w:hanging="180"/>
      </w:pPr>
      <w:rPr>
        <w:rFonts w:cs="Times New Roman"/>
      </w:rPr>
    </w:lvl>
    <w:lvl w:ilvl="3" w:tplc="7A3CCA1C" w:tentative="1">
      <w:start w:val="1"/>
      <w:numFmt w:val="decimal"/>
      <w:lvlText w:val="%4."/>
      <w:lvlJc w:val="left"/>
      <w:pPr>
        <w:tabs>
          <w:tab w:val="num" w:pos="2880"/>
        </w:tabs>
        <w:ind w:left="2880" w:hanging="360"/>
      </w:pPr>
      <w:rPr>
        <w:rFonts w:cs="Times New Roman"/>
      </w:rPr>
    </w:lvl>
    <w:lvl w:ilvl="4" w:tplc="440E2656" w:tentative="1">
      <w:start w:val="1"/>
      <w:numFmt w:val="lowerLetter"/>
      <w:lvlText w:val="%5."/>
      <w:lvlJc w:val="left"/>
      <w:pPr>
        <w:tabs>
          <w:tab w:val="num" w:pos="3600"/>
        </w:tabs>
        <w:ind w:left="3600" w:hanging="360"/>
      </w:pPr>
      <w:rPr>
        <w:rFonts w:cs="Times New Roman"/>
      </w:rPr>
    </w:lvl>
    <w:lvl w:ilvl="5" w:tplc="2B04AECE" w:tentative="1">
      <w:start w:val="1"/>
      <w:numFmt w:val="lowerRoman"/>
      <w:lvlText w:val="%6."/>
      <w:lvlJc w:val="right"/>
      <w:pPr>
        <w:tabs>
          <w:tab w:val="num" w:pos="4320"/>
        </w:tabs>
        <w:ind w:left="4320" w:hanging="180"/>
      </w:pPr>
      <w:rPr>
        <w:rFonts w:cs="Times New Roman"/>
      </w:rPr>
    </w:lvl>
    <w:lvl w:ilvl="6" w:tplc="A89CD22E" w:tentative="1">
      <w:start w:val="1"/>
      <w:numFmt w:val="decimal"/>
      <w:lvlText w:val="%7."/>
      <w:lvlJc w:val="left"/>
      <w:pPr>
        <w:tabs>
          <w:tab w:val="num" w:pos="5040"/>
        </w:tabs>
        <w:ind w:left="5040" w:hanging="360"/>
      </w:pPr>
      <w:rPr>
        <w:rFonts w:cs="Times New Roman"/>
      </w:rPr>
    </w:lvl>
    <w:lvl w:ilvl="7" w:tplc="BCD833AE" w:tentative="1">
      <w:start w:val="1"/>
      <w:numFmt w:val="lowerLetter"/>
      <w:lvlText w:val="%8."/>
      <w:lvlJc w:val="left"/>
      <w:pPr>
        <w:tabs>
          <w:tab w:val="num" w:pos="5760"/>
        </w:tabs>
        <w:ind w:left="5760" w:hanging="360"/>
      </w:pPr>
      <w:rPr>
        <w:rFonts w:cs="Times New Roman"/>
      </w:rPr>
    </w:lvl>
    <w:lvl w:ilvl="8" w:tplc="EB64E700" w:tentative="1">
      <w:start w:val="1"/>
      <w:numFmt w:val="lowerRoman"/>
      <w:lvlText w:val="%9."/>
      <w:lvlJc w:val="right"/>
      <w:pPr>
        <w:tabs>
          <w:tab w:val="num" w:pos="6480"/>
        </w:tabs>
        <w:ind w:left="6480" w:hanging="180"/>
      </w:pPr>
      <w:rPr>
        <w:rFonts w:cs="Times New Roman"/>
      </w:rPr>
    </w:lvl>
  </w:abstractNum>
  <w:abstractNum w:abstractNumId="74" w15:restartNumberingAfterBreak="0">
    <w:nsid w:val="77D20F10"/>
    <w:multiLevelType w:val="hybridMultilevel"/>
    <w:tmpl w:val="FA868A02"/>
    <w:name w:val="AppendixStart22225222"/>
    <w:lvl w:ilvl="0" w:tplc="009A5FCA">
      <w:start w:val="1"/>
      <w:numFmt w:val="decimal"/>
      <w:lvlText w:val="%1."/>
      <w:lvlJc w:val="left"/>
      <w:pPr>
        <w:tabs>
          <w:tab w:val="num" w:pos="360"/>
        </w:tabs>
        <w:ind w:left="360" w:hanging="360"/>
      </w:pPr>
      <w:rPr>
        <w:rFonts w:ascii="Arial" w:hAnsi="Arial"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7908079B"/>
    <w:multiLevelType w:val="hybridMultilevel"/>
    <w:tmpl w:val="C6FA0E06"/>
    <w:name w:val="AppendixStart22224222222"/>
    <w:lvl w:ilvl="0" w:tplc="508EE39E">
      <w:start w:val="1"/>
      <w:numFmt w:val="decimal"/>
      <w:lvlText w:val="%1."/>
      <w:lvlJc w:val="left"/>
      <w:pPr>
        <w:tabs>
          <w:tab w:val="num" w:pos="360"/>
        </w:tabs>
        <w:ind w:left="360" w:hanging="360"/>
      </w:pPr>
      <w:rPr>
        <w:rFonts w:ascii="Arial" w:hAnsi="Arial"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6" w15:restartNumberingAfterBreak="0">
    <w:nsid w:val="7ACE0978"/>
    <w:multiLevelType w:val="hybridMultilevel"/>
    <w:tmpl w:val="035AED2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E4276E1"/>
    <w:multiLevelType w:val="hybridMultilevel"/>
    <w:tmpl w:val="C8E4867E"/>
    <w:name w:val="AppendixStart22"/>
    <w:lvl w:ilvl="0" w:tplc="009A5FCA">
      <w:start w:val="1"/>
      <w:numFmt w:val="decimal"/>
      <w:lvlText w:val="%1."/>
      <w:lvlJc w:val="left"/>
      <w:pPr>
        <w:tabs>
          <w:tab w:val="num" w:pos="360"/>
        </w:tabs>
        <w:ind w:left="360" w:hanging="360"/>
      </w:pPr>
      <w:rPr>
        <w:rFonts w:ascii="Arial" w:hAnsi="Arial"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7ED87CA9"/>
    <w:multiLevelType w:val="hybridMultilevel"/>
    <w:tmpl w:val="4AA63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7"/>
  </w:num>
  <w:num w:numId="3">
    <w:abstractNumId w:val="66"/>
  </w:num>
  <w:num w:numId="4">
    <w:abstractNumId w:val="68"/>
  </w:num>
  <w:num w:numId="5">
    <w:abstractNumId w:val="61"/>
  </w:num>
  <w:num w:numId="6">
    <w:abstractNumId w:val="38"/>
  </w:num>
  <w:num w:numId="7">
    <w:abstractNumId w:val="30"/>
  </w:num>
  <w:num w:numId="8">
    <w:abstractNumId w:val="63"/>
  </w:num>
  <w:num w:numId="9">
    <w:abstractNumId w:val="70"/>
  </w:num>
  <w:num w:numId="10">
    <w:abstractNumId w:val="13"/>
  </w:num>
  <w:num w:numId="11">
    <w:abstractNumId w:val="65"/>
  </w:num>
  <w:num w:numId="12">
    <w:abstractNumId w:val="55"/>
  </w:num>
  <w:num w:numId="13">
    <w:abstractNumId w:val="31"/>
  </w:num>
  <w:num w:numId="14">
    <w:abstractNumId w:val="26"/>
  </w:num>
  <w:num w:numId="15">
    <w:abstractNumId w:val="51"/>
  </w:num>
  <w:num w:numId="16">
    <w:abstractNumId w:val="32"/>
  </w:num>
  <w:num w:numId="17">
    <w:abstractNumId w:val="22"/>
  </w:num>
  <w:num w:numId="18">
    <w:abstractNumId w:val="42"/>
  </w:num>
  <w:num w:numId="19">
    <w:abstractNumId w:val="8"/>
  </w:num>
  <w:num w:numId="20">
    <w:abstractNumId w:val="15"/>
  </w:num>
  <w:num w:numId="21">
    <w:abstractNumId w:val="60"/>
  </w:num>
  <w:num w:numId="22">
    <w:abstractNumId w:val="10"/>
  </w:num>
  <w:num w:numId="23">
    <w:abstractNumId w:val="34"/>
  </w:num>
  <w:num w:numId="24">
    <w:abstractNumId w:val="39"/>
  </w:num>
  <w:num w:numId="25">
    <w:abstractNumId w:val="41"/>
  </w:num>
  <w:num w:numId="26">
    <w:abstractNumId w:val="71"/>
  </w:num>
  <w:num w:numId="27">
    <w:abstractNumId w:val="16"/>
  </w:num>
  <w:num w:numId="28">
    <w:abstractNumId w:val="37"/>
  </w:num>
  <w:num w:numId="29">
    <w:abstractNumId w:val="46"/>
  </w:num>
  <w:num w:numId="30">
    <w:abstractNumId w:val="47"/>
  </w:num>
  <w:num w:numId="31">
    <w:abstractNumId w:val="5"/>
  </w:num>
  <w:num w:numId="32">
    <w:abstractNumId w:val="53"/>
  </w:num>
  <w:num w:numId="33">
    <w:abstractNumId w:val="7"/>
  </w:num>
  <w:num w:numId="34">
    <w:abstractNumId w:val="35"/>
  </w:num>
  <w:num w:numId="35">
    <w:abstractNumId w:val="48"/>
  </w:num>
  <w:num w:numId="36">
    <w:abstractNumId w:val="78"/>
  </w:num>
  <w:num w:numId="37">
    <w:abstractNumId w:val="9"/>
  </w:num>
  <w:num w:numId="38">
    <w:abstractNumId w:val="56"/>
  </w:num>
  <w:num w:numId="39">
    <w:abstractNumId w:val="14"/>
  </w:num>
  <w:num w:numId="40">
    <w:abstractNumId w:val="76"/>
  </w:num>
  <w:num w:numId="41">
    <w:abstractNumId w:val="20"/>
  </w:num>
  <w:num w:numId="42">
    <w:abstractNumId w:val="2"/>
  </w:num>
  <w:num w:numId="43">
    <w:abstractNumId w:val="49"/>
  </w:num>
  <w:num w:numId="44">
    <w:abstractNumId w:val="0"/>
  </w:num>
  <w:num w:numId="45">
    <w:abstractNumId w:val="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7D9"/>
    <w:rsid w:val="00000E50"/>
    <w:rsid w:val="0000189D"/>
    <w:rsid w:val="00002F8B"/>
    <w:rsid w:val="00003902"/>
    <w:rsid w:val="00004711"/>
    <w:rsid w:val="000123D3"/>
    <w:rsid w:val="000140C1"/>
    <w:rsid w:val="000215C9"/>
    <w:rsid w:val="00022368"/>
    <w:rsid w:val="000244FD"/>
    <w:rsid w:val="000252B1"/>
    <w:rsid w:val="00025AE5"/>
    <w:rsid w:val="00025C9C"/>
    <w:rsid w:val="00025F64"/>
    <w:rsid w:val="0003205E"/>
    <w:rsid w:val="00032D5B"/>
    <w:rsid w:val="000330A7"/>
    <w:rsid w:val="00034BD6"/>
    <w:rsid w:val="00053D39"/>
    <w:rsid w:val="00056285"/>
    <w:rsid w:val="0005654F"/>
    <w:rsid w:val="00061C0C"/>
    <w:rsid w:val="00062561"/>
    <w:rsid w:val="000642A4"/>
    <w:rsid w:val="00065B75"/>
    <w:rsid w:val="00074F31"/>
    <w:rsid w:val="000802AB"/>
    <w:rsid w:val="000814A5"/>
    <w:rsid w:val="000841F9"/>
    <w:rsid w:val="0008753F"/>
    <w:rsid w:val="00094128"/>
    <w:rsid w:val="00097211"/>
    <w:rsid w:val="000A54C2"/>
    <w:rsid w:val="000B13FF"/>
    <w:rsid w:val="000E128C"/>
    <w:rsid w:val="000E1B81"/>
    <w:rsid w:val="000E5410"/>
    <w:rsid w:val="000E6804"/>
    <w:rsid w:val="000F1E26"/>
    <w:rsid w:val="000F50EE"/>
    <w:rsid w:val="000F6C9C"/>
    <w:rsid w:val="00100F6B"/>
    <w:rsid w:val="001042A4"/>
    <w:rsid w:val="001048EC"/>
    <w:rsid w:val="00104BE1"/>
    <w:rsid w:val="00113467"/>
    <w:rsid w:val="0011563C"/>
    <w:rsid w:val="001311A6"/>
    <w:rsid w:val="00137AB2"/>
    <w:rsid w:val="0014704D"/>
    <w:rsid w:val="001630F7"/>
    <w:rsid w:val="00167E6A"/>
    <w:rsid w:val="00170B88"/>
    <w:rsid w:val="001719C2"/>
    <w:rsid w:val="00173E52"/>
    <w:rsid w:val="00175AE6"/>
    <w:rsid w:val="00180BDF"/>
    <w:rsid w:val="00182B13"/>
    <w:rsid w:val="00187821"/>
    <w:rsid w:val="00191E65"/>
    <w:rsid w:val="001A04BF"/>
    <w:rsid w:val="001A1126"/>
    <w:rsid w:val="001A4578"/>
    <w:rsid w:val="001A506E"/>
    <w:rsid w:val="001A7210"/>
    <w:rsid w:val="001B2AB9"/>
    <w:rsid w:val="001B2CC2"/>
    <w:rsid w:val="001B721D"/>
    <w:rsid w:val="001C274E"/>
    <w:rsid w:val="001C476A"/>
    <w:rsid w:val="001C7D7F"/>
    <w:rsid w:val="001D1E7A"/>
    <w:rsid w:val="001D30A0"/>
    <w:rsid w:val="001D564A"/>
    <w:rsid w:val="001D6166"/>
    <w:rsid w:val="001D6820"/>
    <w:rsid w:val="001D7B29"/>
    <w:rsid w:val="001D7CF8"/>
    <w:rsid w:val="001E632A"/>
    <w:rsid w:val="001F2951"/>
    <w:rsid w:val="001F486C"/>
    <w:rsid w:val="002007E7"/>
    <w:rsid w:val="00201BD3"/>
    <w:rsid w:val="00204989"/>
    <w:rsid w:val="002074C1"/>
    <w:rsid w:val="00207DF4"/>
    <w:rsid w:val="00211735"/>
    <w:rsid w:val="00211A98"/>
    <w:rsid w:val="00213E31"/>
    <w:rsid w:val="00215281"/>
    <w:rsid w:val="0022121E"/>
    <w:rsid w:val="002214BA"/>
    <w:rsid w:val="00222A8E"/>
    <w:rsid w:val="00223A8C"/>
    <w:rsid w:val="00225238"/>
    <w:rsid w:val="0022647B"/>
    <w:rsid w:val="00240343"/>
    <w:rsid w:val="00240568"/>
    <w:rsid w:val="002431D6"/>
    <w:rsid w:val="0024468E"/>
    <w:rsid w:val="00245096"/>
    <w:rsid w:val="00245558"/>
    <w:rsid w:val="00252E1B"/>
    <w:rsid w:val="00255374"/>
    <w:rsid w:val="002567FC"/>
    <w:rsid w:val="0026085D"/>
    <w:rsid w:val="00260AA6"/>
    <w:rsid w:val="0026751E"/>
    <w:rsid w:val="0027186D"/>
    <w:rsid w:val="002722AA"/>
    <w:rsid w:val="00286A05"/>
    <w:rsid w:val="0029568F"/>
    <w:rsid w:val="00295A40"/>
    <w:rsid w:val="00297BDE"/>
    <w:rsid w:val="002A19CD"/>
    <w:rsid w:val="002B005E"/>
    <w:rsid w:val="002B36EA"/>
    <w:rsid w:val="002B3A1D"/>
    <w:rsid w:val="002B7B7A"/>
    <w:rsid w:val="002B7BB3"/>
    <w:rsid w:val="002C0838"/>
    <w:rsid w:val="002C4934"/>
    <w:rsid w:val="002C7021"/>
    <w:rsid w:val="002D1F7E"/>
    <w:rsid w:val="002D21F7"/>
    <w:rsid w:val="002D46D3"/>
    <w:rsid w:val="002E73D3"/>
    <w:rsid w:val="002E774D"/>
    <w:rsid w:val="00316F65"/>
    <w:rsid w:val="00331B06"/>
    <w:rsid w:val="00333596"/>
    <w:rsid w:val="00335CCB"/>
    <w:rsid w:val="00336819"/>
    <w:rsid w:val="003419D8"/>
    <w:rsid w:val="0034378C"/>
    <w:rsid w:val="00346DF7"/>
    <w:rsid w:val="00352569"/>
    <w:rsid w:val="003534EF"/>
    <w:rsid w:val="00353968"/>
    <w:rsid w:val="00354BD6"/>
    <w:rsid w:val="0035656E"/>
    <w:rsid w:val="00357278"/>
    <w:rsid w:val="00370341"/>
    <w:rsid w:val="00371E64"/>
    <w:rsid w:val="00381ECD"/>
    <w:rsid w:val="00384721"/>
    <w:rsid w:val="0039504C"/>
    <w:rsid w:val="003A2B55"/>
    <w:rsid w:val="003A68CA"/>
    <w:rsid w:val="003B02E8"/>
    <w:rsid w:val="003B29C3"/>
    <w:rsid w:val="003B2B6A"/>
    <w:rsid w:val="003B5346"/>
    <w:rsid w:val="003B7635"/>
    <w:rsid w:val="003C5408"/>
    <w:rsid w:val="003C6B93"/>
    <w:rsid w:val="003D7066"/>
    <w:rsid w:val="003E0164"/>
    <w:rsid w:val="003E06BB"/>
    <w:rsid w:val="003E614E"/>
    <w:rsid w:val="003F0416"/>
    <w:rsid w:val="003F1C5F"/>
    <w:rsid w:val="003F30EE"/>
    <w:rsid w:val="003F3EFD"/>
    <w:rsid w:val="003F5EFA"/>
    <w:rsid w:val="003F6FC9"/>
    <w:rsid w:val="0040313D"/>
    <w:rsid w:val="0041210E"/>
    <w:rsid w:val="00427A45"/>
    <w:rsid w:val="00433C34"/>
    <w:rsid w:val="004418DB"/>
    <w:rsid w:val="00444BEE"/>
    <w:rsid w:val="0045018D"/>
    <w:rsid w:val="00452B57"/>
    <w:rsid w:val="00454625"/>
    <w:rsid w:val="00461927"/>
    <w:rsid w:val="00462339"/>
    <w:rsid w:val="0046642C"/>
    <w:rsid w:val="00466753"/>
    <w:rsid w:val="0049065E"/>
    <w:rsid w:val="004A1F95"/>
    <w:rsid w:val="004A526E"/>
    <w:rsid w:val="004B112C"/>
    <w:rsid w:val="004C08CB"/>
    <w:rsid w:val="004C10E3"/>
    <w:rsid w:val="004C45E1"/>
    <w:rsid w:val="004D25FD"/>
    <w:rsid w:val="004E2710"/>
    <w:rsid w:val="004F1096"/>
    <w:rsid w:val="004F51F5"/>
    <w:rsid w:val="00500F5C"/>
    <w:rsid w:val="00505802"/>
    <w:rsid w:val="00505D5C"/>
    <w:rsid w:val="005074ED"/>
    <w:rsid w:val="0051621F"/>
    <w:rsid w:val="00522C47"/>
    <w:rsid w:val="005330CC"/>
    <w:rsid w:val="0053558A"/>
    <w:rsid w:val="00536CC3"/>
    <w:rsid w:val="00540A5E"/>
    <w:rsid w:val="0055100E"/>
    <w:rsid w:val="00556B48"/>
    <w:rsid w:val="00561486"/>
    <w:rsid w:val="005674DC"/>
    <w:rsid w:val="00567EF0"/>
    <w:rsid w:val="00570322"/>
    <w:rsid w:val="00581DED"/>
    <w:rsid w:val="00585211"/>
    <w:rsid w:val="00592A30"/>
    <w:rsid w:val="00595354"/>
    <w:rsid w:val="00596222"/>
    <w:rsid w:val="005A2557"/>
    <w:rsid w:val="005C3F4B"/>
    <w:rsid w:val="005C6AF9"/>
    <w:rsid w:val="005C6E90"/>
    <w:rsid w:val="005D5B39"/>
    <w:rsid w:val="005D6F2D"/>
    <w:rsid w:val="005E1E5E"/>
    <w:rsid w:val="005E447D"/>
    <w:rsid w:val="005E59DB"/>
    <w:rsid w:val="005E69FC"/>
    <w:rsid w:val="005E7AD1"/>
    <w:rsid w:val="005F6316"/>
    <w:rsid w:val="00603077"/>
    <w:rsid w:val="006201F7"/>
    <w:rsid w:val="00626AD5"/>
    <w:rsid w:val="00632C92"/>
    <w:rsid w:val="00636452"/>
    <w:rsid w:val="00637373"/>
    <w:rsid w:val="006378FD"/>
    <w:rsid w:val="00642FFF"/>
    <w:rsid w:val="00643288"/>
    <w:rsid w:val="00643B30"/>
    <w:rsid w:val="006639EB"/>
    <w:rsid w:val="00684743"/>
    <w:rsid w:val="00690890"/>
    <w:rsid w:val="00696B0B"/>
    <w:rsid w:val="006978E4"/>
    <w:rsid w:val="006A4932"/>
    <w:rsid w:val="006A637B"/>
    <w:rsid w:val="006B1390"/>
    <w:rsid w:val="006B2FE6"/>
    <w:rsid w:val="006B73AF"/>
    <w:rsid w:val="006C0209"/>
    <w:rsid w:val="006D0E37"/>
    <w:rsid w:val="006D236F"/>
    <w:rsid w:val="006D2DE0"/>
    <w:rsid w:val="006D3E0A"/>
    <w:rsid w:val="006D3FCD"/>
    <w:rsid w:val="006D40E2"/>
    <w:rsid w:val="006F51E5"/>
    <w:rsid w:val="006F65E9"/>
    <w:rsid w:val="00703438"/>
    <w:rsid w:val="007071AC"/>
    <w:rsid w:val="00710610"/>
    <w:rsid w:val="007123C7"/>
    <w:rsid w:val="00713FF9"/>
    <w:rsid w:val="00724530"/>
    <w:rsid w:val="00732A34"/>
    <w:rsid w:val="0073672E"/>
    <w:rsid w:val="0074568E"/>
    <w:rsid w:val="00755A58"/>
    <w:rsid w:val="00756368"/>
    <w:rsid w:val="00761611"/>
    <w:rsid w:val="00761F87"/>
    <w:rsid w:val="00771FC2"/>
    <w:rsid w:val="00775706"/>
    <w:rsid w:val="00781ED3"/>
    <w:rsid w:val="00787231"/>
    <w:rsid w:val="00793FB3"/>
    <w:rsid w:val="007A0533"/>
    <w:rsid w:val="007B2AC9"/>
    <w:rsid w:val="007C1C50"/>
    <w:rsid w:val="007D18F3"/>
    <w:rsid w:val="007D3657"/>
    <w:rsid w:val="007D4536"/>
    <w:rsid w:val="007D53F9"/>
    <w:rsid w:val="007E29D3"/>
    <w:rsid w:val="007E2A68"/>
    <w:rsid w:val="007E7977"/>
    <w:rsid w:val="007F0F0F"/>
    <w:rsid w:val="007F1776"/>
    <w:rsid w:val="007F735B"/>
    <w:rsid w:val="00803427"/>
    <w:rsid w:val="00816F2D"/>
    <w:rsid w:val="0081732B"/>
    <w:rsid w:val="0082464B"/>
    <w:rsid w:val="00825698"/>
    <w:rsid w:val="00826F95"/>
    <w:rsid w:val="00830DC4"/>
    <w:rsid w:val="00830EF0"/>
    <w:rsid w:val="00833F17"/>
    <w:rsid w:val="008374D4"/>
    <w:rsid w:val="008402DB"/>
    <w:rsid w:val="008425F4"/>
    <w:rsid w:val="00843182"/>
    <w:rsid w:val="00847D88"/>
    <w:rsid w:val="008529BD"/>
    <w:rsid w:val="00853003"/>
    <w:rsid w:val="00856E4E"/>
    <w:rsid w:val="00867528"/>
    <w:rsid w:val="00867AD6"/>
    <w:rsid w:val="0087729E"/>
    <w:rsid w:val="00877C74"/>
    <w:rsid w:val="00894E7A"/>
    <w:rsid w:val="008A0790"/>
    <w:rsid w:val="008A1032"/>
    <w:rsid w:val="008A12F3"/>
    <w:rsid w:val="008A212D"/>
    <w:rsid w:val="008A482C"/>
    <w:rsid w:val="008A58D8"/>
    <w:rsid w:val="008C0411"/>
    <w:rsid w:val="008C0668"/>
    <w:rsid w:val="008C1896"/>
    <w:rsid w:val="008C303F"/>
    <w:rsid w:val="008C3D9A"/>
    <w:rsid w:val="008C64EE"/>
    <w:rsid w:val="008D5065"/>
    <w:rsid w:val="008D6DD5"/>
    <w:rsid w:val="008E3D9A"/>
    <w:rsid w:val="008E421A"/>
    <w:rsid w:val="008F2FCA"/>
    <w:rsid w:val="008F4A6A"/>
    <w:rsid w:val="008F776A"/>
    <w:rsid w:val="00910131"/>
    <w:rsid w:val="00915ACC"/>
    <w:rsid w:val="00922791"/>
    <w:rsid w:val="00924232"/>
    <w:rsid w:val="00924B1E"/>
    <w:rsid w:val="009253E6"/>
    <w:rsid w:val="00927C7E"/>
    <w:rsid w:val="009312D4"/>
    <w:rsid w:val="00931CC6"/>
    <w:rsid w:val="00933675"/>
    <w:rsid w:val="00935A5C"/>
    <w:rsid w:val="009360E0"/>
    <w:rsid w:val="00955110"/>
    <w:rsid w:val="009622CD"/>
    <w:rsid w:val="00964AFB"/>
    <w:rsid w:val="00965140"/>
    <w:rsid w:val="009667F3"/>
    <w:rsid w:val="00977C3C"/>
    <w:rsid w:val="009826AF"/>
    <w:rsid w:val="009840D6"/>
    <w:rsid w:val="00986600"/>
    <w:rsid w:val="00991332"/>
    <w:rsid w:val="009967D3"/>
    <w:rsid w:val="009B32DC"/>
    <w:rsid w:val="009B5477"/>
    <w:rsid w:val="009C05B9"/>
    <w:rsid w:val="009C184D"/>
    <w:rsid w:val="009C697A"/>
    <w:rsid w:val="009D2711"/>
    <w:rsid w:val="009D44BE"/>
    <w:rsid w:val="009D4F09"/>
    <w:rsid w:val="009F191F"/>
    <w:rsid w:val="009F2BDA"/>
    <w:rsid w:val="00A03979"/>
    <w:rsid w:val="00A1061C"/>
    <w:rsid w:val="00A11B66"/>
    <w:rsid w:val="00A13C41"/>
    <w:rsid w:val="00A14E1F"/>
    <w:rsid w:val="00A17535"/>
    <w:rsid w:val="00A21420"/>
    <w:rsid w:val="00A21C68"/>
    <w:rsid w:val="00A2712E"/>
    <w:rsid w:val="00A3551E"/>
    <w:rsid w:val="00A3726B"/>
    <w:rsid w:val="00A37C35"/>
    <w:rsid w:val="00A46649"/>
    <w:rsid w:val="00A50416"/>
    <w:rsid w:val="00A505B0"/>
    <w:rsid w:val="00A50B07"/>
    <w:rsid w:val="00A52667"/>
    <w:rsid w:val="00A550AE"/>
    <w:rsid w:val="00A559EB"/>
    <w:rsid w:val="00A60A7B"/>
    <w:rsid w:val="00A626BA"/>
    <w:rsid w:val="00A62C3A"/>
    <w:rsid w:val="00A71565"/>
    <w:rsid w:val="00A71EE9"/>
    <w:rsid w:val="00A72AD5"/>
    <w:rsid w:val="00A74FFA"/>
    <w:rsid w:val="00A77651"/>
    <w:rsid w:val="00A776D5"/>
    <w:rsid w:val="00A97881"/>
    <w:rsid w:val="00AA4CD3"/>
    <w:rsid w:val="00AA4D93"/>
    <w:rsid w:val="00AB0AA7"/>
    <w:rsid w:val="00AB23CD"/>
    <w:rsid w:val="00AB2F79"/>
    <w:rsid w:val="00AB5626"/>
    <w:rsid w:val="00AC0BB5"/>
    <w:rsid w:val="00AD1C5E"/>
    <w:rsid w:val="00AD7069"/>
    <w:rsid w:val="00AF2BA3"/>
    <w:rsid w:val="00AF48A1"/>
    <w:rsid w:val="00AF75D6"/>
    <w:rsid w:val="00B06A33"/>
    <w:rsid w:val="00B07ABD"/>
    <w:rsid w:val="00B1103A"/>
    <w:rsid w:val="00B169E9"/>
    <w:rsid w:val="00B202B0"/>
    <w:rsid w:val="00B22890"/>
    <w:rsid w:val="00B25FDB"/>
    <w:rsid w:val="00B311B7"/>
    <w:rsid w:val="00B34A90"/>
    <w:rsid w:val="00B36054"/>
    <w:rsid w:val="00B43E04"/>
    <w:rsid w:val="00B443B1"/>
    <w:rsid w:val="00B44E08"/>
    <w:rsid w:val="00B51CBF"/>
    <w:rsid w:val="00B5466F"/>
    <w:rsid w:val="00B54D4A"/>
    <w:rsid w:val="00B57E01"/>
    <w:rsid w:val="00B70055"/>
    <w:rsid w:val="00B7081F"/>
    <w:rsid w:val="00B84BD1"/>
    <w:rsid w:val="00B853D4"/>
    <w:rsid w:val="00B87690"/>
    <w:rsid w:val="00B90EB3"/>
    <w:rsid w:val="00B912C4"/>
    <w:rsid w:val="00B94163"/>
    <w:rsid w:val="00B97DB5"/>
    <w:rsid w:val="00BA00CA"/>
    <w:rsid w:val="00BA1630"/>
    <w:rsid w:val="00BA34D3"/>
    <w:rsid w:val="00BA6F0A"/>
    <w:rsid w:val="00BB2FEF"/>
    <w:rsid w:val="00BB5407"/>
    <w:rsid w:val="00BB56AA"/>
    <w:rsid w:val="00BC1A40"/>
    <w:rsid w:val="00BC25C9"/>
    <w:rsid w:val="00BC4399"/>
    <w:rsid w:val="00BF783F"/>
    <w:rsid w:val="00C01564"/>
    <w:rsid w:val="00C10FF3"/>
    <w:rsid w:val="00C12F3D"/>
    <w:rsid w:val="00C16ADE"/>
    <w:rsid w:val="00C40281"/>
    <w:rsid w:val="00C46685"/>
    <w:rsid w:val="00C467B2"/>
    <w:rsid w:val="00C5063C"/>
    <w:rsid w:val="00C5372B"/>
    <w:rsid w:val="00C5621F"/>
    <w:rsid w:val="00C610F7"/>
    <w:rsid w:val="00C65C9F"/>
    <w:rsid w:val="00C73847"/>
    <w:rsid w:val="00C73F39"/>
    <w:rsid w:val="00C810C7"/>
    <w:rsid w:val="00C933E5"/>
    <w:rsid w:val="00C94E69"/>
    <w:rsid w:val="00CA341C"/>
    <w:rsid w:val="00CA5ADB"/>
    <w:rsid w:val="00CB5C1C"/>
    <w:rsid w:val="00CC1E7B"/>
    <w:rsid w:val="00CC3396"/>
    <w:rsid w:val="00CC385C"/>
    <w:rsid w:val="00CC5EE0"/>
    <w:rsid w:val="00CC61E7"/>
    <w:rsid w:val="00CD0826"/>
    <w:rsid w:val="00CD3826"/>
    <w:rsid w:val="00CD5479"/>
    <w:rsid w:val="00CD56A7"/>
    <w:rsid w:val="00CE0EB4"/>
    <w:rsid w:val="00CE10CA"/>
    <w:rsid w:val="00CE4C8C"/>
    <w:rsid w:val="00CE67F5"/>
    <w:rsid w:val="00CE7772"/>
    <w:rsid w:val="00CF1737"/>
    <w:rsid w:val="00CF714B"/>
    <w:rsid w:val="00D1175B"/>
    <w:rsid w:val="00D17E67"/>
    <w:rsid w:val="00D21A00"/>
    <w:rsid w:val="00D21FA2"/>
    <w:rsid w:val="00D33AD6"/>
    <w:rsid w:val="00D36CFC"/>
    <w:rsid w:val="00D40CC9"/>
    <w:rsid w:val="00D43337"/>
    <w:rsid w:val="00D51DE9"/>
    <w:rsid w:val="00D5376C"/>
    <w:rsid w:val="00D5442D"/>
    <w:rsid w:val="00D63A80"/>
    <w:rsid w:val="00D63C63"/>
    <w:rsid w:val="00D7552B"/>
    <w:rsid w:val="00D75C15"/>
    <w:rsid w:val="00D902F6"/>
    <w:rsid w:val="00D9465E"/>
    <w:rsid w:val="00D95E62"/>
    <w:rsid w:val="00D961FB"/>
    <w:rsid w:val="00D96D74"/>
    <w:rsid w:val="00D97366"/>
    <w:rsid w:val="00DA0D6C"/>
    <w:rsid w:val="00DA58D4"/>
    <w:rsid w:val="00DC10E4"/>
    <w:rsid w:val="00DC1D04"/>
    <w:rsid w:val="00DC28DB"/>
    <w:rsid w:val="00DC2C5D"/>
    <w:rsid w:val="00DC56C9"/>
    <w:rsid w:val="00DC5AEC"/>
    <w:rsid w:val="00DD4305"/>
    <w:rsid w:val="00DD771F"/>
    <w:rsid w:val="00DE7353"/>
    <w:rsid w:val="00DF31B1"/>
    <w:rsid w:val="00DF546F"/>
    <w:rsid w:val="00DF6208"/>
    <w:rsid w:val="00E04DE4"/>
    <w:rsid w:val="00E05078"/>
    <w:rsid w:val="00E100D4"/>
    <w:rsid w:val="00E257D9"/>
    <w:rsid w:val="00E35F77"/>
    <w:rsid w:val="00E36A52"/>
    <w:rsid w:val="00E44D30"/>
    <w:rsid w:val="00E44F80"/>
    <w:rsid w:val="00E5105C"/>
    <w:rsid w:val="00E52502"/>
    <w:rsid w:val="00E54ABE"/>
    <w:rsid w:val="00E600DC"/>
    <w:rsid w:val="00E75497"/>
    <w:rsid w:val="00E82BB8"/>
    <w:rsid w:val="00E82D85"/>
    <w:rsid w:val="00E8506E"/>
    <w:rsid w:val="00E8534D"/>
    <w:rsid w:val="00E90154"/>
    <w:rsid w:val="00E942E7"/>
    <w:rsid w:val="00E96B1A"/>
    <w:rsid w:val="00EB06CA"/>
    <w:rsid w:val="00EB48C4"/>
    <w:rsid w:val="00EB4F8C"/>
    <w:rsid w:val="00EB534D"/>
    <w:rsid w:val="00EB5799"/>
    <w:rsid w:val="00EC1E2E"/>
    <w:rsid w:val="00EE3332"/>
    <w:rsid w:val="00EE4505"/>
    <w:rsid w:val="00EE6995"/>
    <w:rsid w:val="00F01DD9"/>
    <w:rsid w:val="00F078F2"/>
    <w:rsid w:val="00F12939"/>
    <w:rsid w:val="00F145AF"/>
    <w:rsid w:val="00F15259"/>
    <w:rsid w:val="00F210E7"/>
    <w:rsid w:val="00F3005F"/>
    <w:rsid w:val="00F31592"/>
    <w:rsid w:val="00F3320E"/>
    <w:rsid w:val="00F41D39"/>
    <w:rsid w:val="00F56472"/>
    <w:rsid w:val="00F60832"/>
    <w:rsid w:val="00F66031"/>
    <w:rsid w:val="00F71823"/>
    <w:rsid w:val="00F7498E"/>
    <w:rsid w:val="00F80562"/>
    <w:rsid w:val="00F86B67"/>
    <w:rsid w:val="00F87833"/>
    <w:rsid w:val="00F91C67"/>
    <w:rsid w:val="00F93133"/>
    <w:rsid w:val="00F9428A"/>
    <w:rsid w:val="00F9686F"/>
    <w:rsid w:val="00F97FC5"/>
    <w:rsid w:val="00FA3AEF"/>
    <w:rsid w:val="00FA7281"/>
    <w:rsid w:val="00FB7480"/>
    <w:rsid w:val="00FC0094"/>
    <w:rsid w:val="00FC3A6C"/>
    <w:rsid w:val="00FC4B27"/>
    <w:rsid w:val="00FD1555"/>
    <w:rsid w:val="00FD180C"/>
    <w:rsid w:val="00FD6D0E"/>
    <w:rsid w:val="00FE36DB"/>
    <w:rsid w:val="00FE37AA"/>
    <w:rsid w:val="00FE6E66"/>
    <w:rsid w:val="00FE7B64"/>
    <w:rsid w:val="00FF2D7D"/>
    <w:rsid w:val="00FF3D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E77F10"/>
  <w15:docId w15:val="{4610E444-897A-4F0B-B2E2-A8BD487F4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685"/>
    <w:rPr>
      <w:sz w:val="20"/>
      <w:szCs w:val="20"/>
    </w:rPr>
  </w:style>
  <w:style w:type="paragraph" w:styleId="Heading1">
    <w:name w:val="heading 1"/>
    <w:basedOn w:val="Normal"/>
    <w:next w:val="Normal"/>
    <w:link w:val="Heading1Char"/>
    <w:uiPriority w:val="99"/>
    <w:qFormat/>
    <w:rsid w:val="00461927"/>
    <w:pPr>
      <w:keepNext/>
      <w:jc w:val="both"/>
      <w:outlineLvl w:val="0"/>
    </w:pPr>
    <w:rPr>
      <w:sz w:val="24"/>
      <w:szCs w:val="24"/>
    </w:rPr>
  </w:style>
  <w:style w:type="paragraph" w:styleId="Heading2">
    <w:name w:val="heading 2"/>
    <w:aliases w:val="Heading 2[TOC]"/>
    <w:basedOn w:val="Normal"/>
    <w:next w:val="Normal"/>
    <w:link w:val="Heading2Char"/>
    <w:uiPriority w:val="99"/>
    <w:qFormat/>
    <w:rsid w:val="00461927"/>
    <w:pPr>
      <w:keepNext/>
      <w:numPr>
        <w:numId w:val="1"/>
      </w:numPr>
      <w:spacing w:before="240" w:after="60"/>
      <w:outlineLvl w:val="1"/>
    </w:pPr>
    <w:rPr>
      <w:rFonts w:ascii="Arial" w:hAnsi="Arial" w:cs="Arial"/>
      <w:b/>
      <w:bCs/>
      <w:i/>
      <w:iCs/>
      <w:sz w:val="24"/>
      <w:szCs w:val="24"/>
    </w:rPr>
  </w:style>
  <w:style w:type="paragraph" w:styleId="Heading3">
    <w:name w:val="heading 3"/>
    <w:basedOn w:val="Normal"/>
    <w:next w:val="Normal"/>
    <w:link w:val="Heading3Char"/>
    <w:uiPriority w:val="99"/>
    <w:qFormat/>
    <w:rsid w:val="00461927"/>
    <w:pPr>
      <w:keepNext/>
      <w:ind w:firstLine="720"/>
      <w:jc w:val="both"/>
      <w:outlineLvl w:val="2"/>
    </w:pPr>
    <w:rPr>
      <w:rFonts w:ascii="Arial" w:hAnsi="Arial" w:cs="Arial"/>
      <w:sz w:val="24"/>
      <w:szCs w:val="24"/>
    </w:rPr>
  </w:style>
  <w:style w:type="paragraph" w:styleId="Heading4">
    <w:name w:val="heading 4"/>
    <w:basedOn w:val="Normal"/>
    <w:next w:val="Normal"/>
    <w:link w:val="Heading4Char"/>
    <w:uiPriority w:val="99"/>
    <w:qFormat/>
    <w:rsid w:val="00461927"/>
    <w:pPr>
      <w:keepNext/>
      <w:tabs>
        <w:tab w:val="left" w:pos="720"/>
      </w:tabs>
      <w:ind w:left="720" w:hanging="720"/>
      <w:jc w:val="both"/>
      <w:outlineLvl w:val="3"/>
    </w:pPr>
    <w:rPr>
      <w:rFonts w:ascii="Arial" w:hAnsi="Arial" w:cs="Arial"/>
      <w:sz w:val="24"/>
      <w:szCs w:val="24"/>
    </w:rPr>
  </w:style>
  <w:style w:type="paragraph" w:styleId="Heading5">
    <w:name w:val="heading 5"/>
    <w:basedOn w:val="Normal"/>
    <w:next w:val="Normal"/>
    <w:link w:val="Heading5Char"/>
    <w:uiPriority w:val="99"/>
    <w:qFormat/>
    <w:rsid w:val="00461927"/>
    <w:pPr>
      <w:keepNext/>
      <w:ind w:left="720"/>
      <w:jc w:val="both"/>
      <w:outlineLvl w:val="4"/>
    </w:pPr>
    <w:rPr>
      <w:rFonts w:ascii="Arial" w:hAnsi="Arial" w:cs="Arial"/>
      <w:sz w:val="24"/>
      <w:szCs w:val="24"/>
    </w:rPr>
  </w:style>
  <w:style w:type="paragraph" w:styleId="Heading6">
    <w:name w:val="heading 6"/>
    <w:basedOn w:val="Normal"/>
    <w:next w:val="Normal"/>
    <w:link w:val="Heading6Char"/>
    <w:uiPriority w:val="99"/>
    <w:qFormat/>
    <w:rsid w:val="00461927"/>
    <w:pPr>
      <w:keepNext/>
      <w:outlineLvl w:val="5"/>
    </w:pPr>
    <w:rPr>
      <w:rFonts w:ascii="Arial" w:hAnsi="Arial"/>
      <w:b/>
      <w:bCs/>
    </w:rPr>
  </w:style>
  <w:style w:type="paragraph" w:styleId="Heading7">
    <w:name w:val="heading 7"/>
    <w:basedOn w:val="Normal"/>
    <w:next w:val="Normal"/>
    <w:link w:val="Heading7Char"/>
    <w:uiPriority w:val="99"/>
    <w:qFormat/>
    <w:rsid w:val="00461927"/>
    <w:pPr>
      <w:keepNext/>
      <w:jc w:val="center"/>
      <w:outlineLvl w:val="6"/>
    </w:pPr>
    <w:rPr>
      <w:rFonts w:ascii="Arial" w:hAnsi="Arial" w:cs="Arial"/>
      <w:b/>
      <w:bCs/>
      <w:sz w:val="32"/>
      <w:szCs w:val="32"/>
    </w:rPr>
  </w:style>
  <w:style w:type="paragraph" w:styleId="Heading8">
    <w:name w:val="heading 8"/>
    <w:basedOn w:val="Normal"/>
    <w:next w:val="Normal"/>
    <w:link w:val="Heading8Char"/>
    <w:uiPriority w:val="99"/>
    <w:qFormat/>
    <w:rsid w:val="00461927"/>
    <w:pPr>
      <w:keepNext/>
      <w:jc w:val="both"/>
      <w:outlineLvl w:val="7"/>
    </w:pPr>
    <w:rPr>
      <w:rFonts w:ascii="Arial" w:hAnsi="Arial" w:cs="Arial"/>
      <w:b/>
      <w:bCs/>
      <w:sz w:val="24"/>
      <w:szCs w:val="24"/>
    </w:rPr>
  </w:style>
  <w:style w:type="paragraph" w:styleId="Heading9">
    <w:name w:val="heading 9"/>
    <w:basedOn w:val="Normal"/>
    <w:next w:val="Normal"/>
    <w:link w:val="Heading9Char"/>
    <w:uiPriority w:val="99"/>
    <w:qFormat/>
    <w:rsid w:val="00461927"/>
    <w:pPr>
      <w:keepNext/>
      <w:ind w:left="810" w:hanging="450"/>
      <w:jc w:val="both"/>
      <w:outlineLvl w:val="8"/>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68CA"/>
    <w:rPr>
      <w:rFonts w:asciiTheme="majorHAnsi" w:eastAsiaTheme="majorEastAsia" w:hAnsiTheme="majorHAnsi" w:cstheme="majorBidi"/>
      <w:b/>
      <w:bCs/>
      <w:kern w:val="32"/>
      <w:sz w:val="32"/>
      <w:szCs w:val="32"/>
    </w:rPr>
  </w:style>
  <w:style w:type="character" w:customStyle="1" w:styleId="Heading2Char">
    <w:name w:val="Heading 2 Char"/>
    <w:aliases w:val="Heading 2[TOC] Char"/>
    <w:basedOn w:val="DefaultParagraphFont"/>
    <w:link w:val="Heading2"/>
    <w:uiPriority w:val="99"/>
    <w:rsid w:val="007868CA"/>
    <w:rPr>
      <w:rFonts w:ascii="Arial" w:hAnsi="Arial" w:cs="Arial"/>
      <w:b/>
      <w:bCs/>
      <w:i/>
      <w:iCs/>
      <w:sz w:val="24"/>
      <w:szCs w:val="24"/>
    </w:rPr>
  </w:style>
  <w:style w:type="character" w:customStyle="1" w:styleId="Heading3Char">
    <w:name w:val="Heading 3 Char"/>
    <w:basedOn w:val="DefaultParagraphFont"/>
    <w:link w:val="Heading3"/>
    <w:uiPriority w:val="9"/>
    <w:semiHidden/>
    <w:rsid w:val="007868CA"/>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7868CA"/>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7868CA"/>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9"/>
    <w:locked/>
    <w:rsid w:val="00E52502"/>
    <w:rPr>
      <w:rFonts w:ascii="Arial" w:hAnsi="Arial"/>
      <w:b/>
    </w:rPr>
  </w:style>
  <w:style w:type="character" w:customStyle="1" w:styleId="Heading7Char">
    <w:name w:val="Heading 7 Char"/>
    <w:basedOn w:val="DefaultParagraphFont"/>
    <w:link w:val="Heading7"/>
    <w:uiPriority w:val="9"/>
    <w:semiHidden/>
    <w:rsid w:val="007868CA"/>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7868CA"/>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7868CA"/>
    <w:rPr>
      <w:rFonts w:asciiTheme="majorHAnsi" w:eastAsiaTheme="majorEastAsia" w:hAnsiTheme="majorHAnsi" w:cstheme="majorBidi"/>
    </w:rPr>
  </w:style>
  <w:style w:type="paragraph" w:styleId="BodyText">
    <w:name w:val="Body Text"/>
    <w:aliases w:val="bt,rfp question"/>
    <w:basedOn w:val="Normal"/>
    <w:link w:val="BodyTextChar"/>
    <w:rsid w:val="00461927"/>
    <w:pPr>
      <w:jc w:val="both"/>
    </w:pPr>
    <w:rPr>
      <w:rFonts w:ascii="Arial" w:hAnsi="Arial" w:cs="Arial"/>
      <w:b/>
      <w:bCs/>
      <w:sz w:val="24"/>
      <w:szCs w:val="24"/>
    </w:rPr>
  </w:style>
  <w:style w:type="character" w:customStyle="1" w:styleId="BodyTextChar">
    <w:name w:val="Body Text Char"/>
    <w:aliases w:val="bt Char,rfp question Char"/>
    <w:basedOn w:val="DefaultParagraphFont"/>
    <w:link w:val="BodyText"/>
    <w:rsid w:val="00C5621F"/>
    <w:rPr>
      <w:rFonts w:ascii="Arial" w:hAnsi="Arial" w:cs="Times New Roman"/>
      <w:b/>
      <w:sz w:val="24"/>
      <w:lang w:val="en-US" w:eastAsia="en-US" w:bidi="ar-SA"/>
    </w:rPr>
  </w:style>
  <w:style w:type="paragraph" w:styleId="Footer">
    <w:name w:val="footer"/>
    <w:basedOn w:val="Normal"/>
    <w:link w:val="FooterChar"/>
    <w:uiPriority w:val="99"/>
    <w:rsid w:val="00461927"/>
    <w:pPr>
      <w:tabs>
        <w:tab w:val="center" w:pos="4320"/>
        <w:tab w:val="right" w:pos="8640"/>
      </w:tabs>
    </w:pPr>
  </w:style>
  <w:style w:type="character" w:customStyle="1" w:styleId="FooterChar">
    <w:name w:val="Footer Char"/>
    <w:basedOn w:val="DefaultParagraphFont"/>
    <w:link w:val="Footer"/>
    <w:uiPriority w:val="99"/>
    <w:rsid w:val="007868CA"/>
    <w:rPr>
      <w:sz w:val="20"/>
      <w:szCs w:val="20"/>
    </w:rPr>
  </w:style>
  <w:style w:type="character" w:styleId="PageNumber">
    <w:name w:val="page number"/>
    <w:basedOn w:val="DefaultParagraphFont"/>
    <w:uiPriority w:val="99"/>
    <w:semiHidden/>
    <w:rsid w:val="00461927"/>
    <w:rPr>
      <w:rFonts w:cs="Times New Roman"/>
    </w:rPr>
  </w:style>
  <w:style w:type="character" w:styleId="Hyperlink">
    <w:name w:val="Hyperlink"/>
    <w:basedOn w:val="DefaultParagraphFont"/>
    <w:uiPriority w:val="99"/>
    <w:rsid w:val="00461927"/>
    <w:rPr>
      <w:rFonts w:cs="Times New Roman"/>
      <w:color w:val="0000FF"/>
      <w:u w:val="single"/>
    </w:rPr>
  </w:style>
  <w:style w:type="paragraph" w:styleId="Header">
    <w:name w:val="header"/>
    <w:basedOn w:val="Normal"/>
    <w:link w:val="HeaderChar"/>
    <w:rsid w:val="00461927"/>
    <w:pPr>
      <w:tabs>
        <w:tab w:val="center" w:pos="4320"/>
        <w:tab w:val="right" w:pos="8640"/>
      </w:tabs>
    </w:pPr>
  </w:style>
  <w:style w:type="character" w:customStyle="1" w:styleId="HeaderChar">
    <w:name w:val="Header Char"/>
    <w:basedOn w:val="DefaultParagraphFont"/>
    <w:link w:val="Header"/>
    <w:rsid w:val="007868CA"/>
    <w:rPr>
      <w:sz w:val="20"/>
      <w:szCs w:val="20"/>
    </w:rPr>
  </w:style>
  <w:style w:type="paragraph" w:styleId="BodyText2">
    <w:name w:val="Body Text 2"/>
    <w:basedOn w:val="Normal"/>
    <w:link w:val="BodyText2Char"/>
    <w:uiPriority w:val="99"/>
    <w:semiHidden/>
    <w:rsid w:val="00461927"/>
    <w:pPr>
      <w:jc w:val="both"/>
    </w:pPr>
    <w:rPr>
      <w:rFonts w:ascii="Arial" w:hAnsi="Arial" w:cs="Arial"/>
      <w:sz w:val="24"/>
      <w:szCs w:val="24"/>
    </w:rPr>
  </w:style>
  <w:style w:type="character" w:customStyle="1" w:styleId="BodyText2Char">
    <w:name w:val="Body Text 2 Char"/>
    <w:basedOn w:val="DefaultParagraphFont"/>
    <w:link w:val="BodyText2"/>
    <w:uiPriority w:val="99"/>
    <w:rsid w:val="007868CA"/>
    <w:rPr>
      <w:sz w:val="20"/>
      <w:szCs w:val="20"/>
    </w:rPr>
  </w:style>
  <w:style w:type="paragraph" w:customStyle="1" w:styleId="MailingInstructions">
    <w:name w:val="Mailing Instructions"/>
    <w:basedOn w:val="Normal"/>
    <w:uiPriority w:val="99"/>
    <w:rsid w:val="00461927"/>
    <w:rPr>
      <w:sz w:val="24"/>
      <w:szCs w:val="24"/>
    </w:rPr>
  </w:style>
  <w:style w:type="paragraph" w:styleId="BodyTextIndent">
    <w:name w:val="Body Text Indent"/>
    <w:basedOn w:val="Normal"/>
    <w:link w:val="BodyTextIndentChar"/>
    <w:uiPriority w:val="99"/>
    <w:rsid w:val="00461927"/>
    <w:pPr>
      <w:ind w:left="1440"/>
      <w:jc w:val="both"/>
    </w:pPr>
    <w:rPr>
      <w:rFonts w:ascii="Arial" w:hAnsi="Arial" w:cs="Arial"/>
      <w:sz w:val="24"/>
      <w:szCs w:val="24"/>
    </w:rPr>
  </w:style>
  <w:style w:type="character" w:customStyle="1" w:styleId="BodyTextIndentChar">
    <w:name w:val="Body Text Indent Char"/>
    <w:basedOn w:val="DefaultParagraphFont"/>
    <w:link w:val="BodyTextIndent"/>
    <w:uiPriority w:val="99"/>
    <w:rsid w:val="007868CA"/>
    <w:rPr>
      <w:sz w:val="20"/>
      <w:szCs w:val="20"/>
    </w:rPr>
  </w:style>
  <w:style w:type="paragraph" w:styleId="PlainText">
    <w:name w:val="Plain Text"/>
    <w:basedOn w:val="Normal"/>
    <w:link w:val="PlainTextChar"/>
    <w:uiPriority w:val="99"/>
    <w:semiHidden/>
    <w:rsid w:val="00461927"/>
    <w:rPr>
      <w:rFonts w:ascii="Courier New" w:hAnsi="Courier New" w:cs="Wingdings 2"/>
      <w:b/>
      <w:bCs/>
    </w:rPr>
  </w:style>
  <w:style w:type="character" w:customStyle="1" w:styleId="PlainTextChar">
    <w:name w:val="Plain Text Char"/>
    <w:basedOn w:val="DefaultParagraphFont"/>
    <w:link w:val="PlainText"/>
    <w:uiPriority w:val="99"/>
    <w:semiHidden/>
    <w:rsid w:val="007868CA"/>
    <w:rPr>
      <w:rFonts w:ascii="Courier New" w:hAnsi="Courier New" w:cs="Courier New"/>
      <w:sz w:val="20"/>
      <w:szCs w:val="20"/>
    </w:rPr>
  </w:style>
  <w:style w:type="paragraph" w:styleId="BodyTextIndent2">
    <w:name w:val="Body Text Indent 2"/>
    <w:basedOn w:val="Normal"/>
    <w:link w:val="BodyTextIndent2Char"/>
    <w:uiPriority w:val="99"/>
    <w:semiHidden/>
    <w:rsid w:val="00461927"/>
    <w:pPr>
      <w:tabs>
        <w:tab w:val="left" w:pos="792"/>
      </w:tabs>
      <w:ind w:left="792" w:hanging="792"/>
      <w:jc w:val="both"/>
    </w:pPr>
    <w:rPr>
      <w:rFonts w:ascii="Arial" w:hAnsi="Arial" w:cs="Arial"/>
      <w:sz w:val="24"/>
      <w:szCs w:val="24"/>
    </w:rPr>
  </w:style>
  <w:style w:type="character" w:customStyle="1" w:styleId="BodyTextIndent2Char">
    <w:name w:val="Body Text Indent 2 Char"/>
    <w:basedOn w:val="DefaultParagraphFont"/>
    <w:link w:val="BodyTextIndent2"/>
    <w:uiPriority w:val="99"/>
    <w:semiHidden/>
    <w:rsid w:val="007868CA"/>
    <w:rPr>
      <w:sz w:val="20"/>
      <w:szCs w:val="20"/>
    </w:rPr>
  </w:style>
  <w:style w:type="paragraph" w:styleId="BodyText3">
    <w:name w:val="Body Text 3"/>
    <w:basedOn w:val="Normal"/>
    <w:link w:val="BodyText3Char"/>
    <w:uiPriority w:val="99"/>
    <w:semiHidden/>
    <w:rsid w:val="00461927"/>
    <w:pPr>
      <w:jc w:val="center"/>
    </w:pPr>
    <w:rPr>
      <w:rFonts w:ascii="Century Gothic" w:hAnsi="Century Gothic"/>
      <w:b/>
      <w:bCs/>
      <w:sz w:val="96"/>
      <w:szCs w:val="96"/>
    </w:rPr>
  </w:style>
  <w:style w:type="character" w:customStyle="1" w:styleId="BodyText3Char">
    <w:name w:val="Body Text 3 Char"/>
    <w:basedOn w:val="DefaultParagraphFont"/>
    <w:link w:val="BodyText3"/>
    <w:uiPriority w:val="99"/>
    <w:semiHidden/>
    <w:rsid w:val="007868CA"/>
    <w:rPr>
      <w:sz w:val="16"/>
      <w:szCs w:val="16"/>
    </w:rPr>
  </w:style>
  <w:style w:type="paragraph" w:styleId="ListBullet">
    <w:name w:val="List Bullet"/>
    <w:basedOn w:val="Normal"/>
    <w:autoRedefine/>
    <w:uiPriority w:val="99"/>
    <w:semiHidden/>
    <w:rsid w:val="00032D5B"/>
    <w:pPr>
      <w:tabs>
        <w:tab w:val="left" w:pos="90"/>
        <w:tab w:val="left" w:pos="9360"/>
      </w:tabs>
      <w:spacing w:before="60" w:after="60" w:line="270" w:lineRule="exact"/>
      <w:ind w:left="720"/>
      <w:jc w:val="both"/>
    </w:pPr>
    <w:rPr>
      <w:rFonts w:ascii="Arial" w:hAnsi="Arial" w:cs="Arial"/>
      <w:sz w:val="24"/>
      <w:szCs w:val="24"/>
    </w:rPr>
  </w:style>
  <w:style w:type="paragraph" w:styleId="BodyTextIndent3">
    <w:name w:val="Body Text Indent 3"/>
    <w:basedOn w:val="Normal"/>
    <w:link w:val="BodyTextIndent3Char"/>
    <w:uiPriority w:val="99"/>
    <w:semiHidden/>
    <w:rsid w:val="00461927"/>
    <w:pPr>
      <w:tabs>
        <w:tab w:val="left" w:pos="2952"/>
      </w:tabs>
      <w:ind w:left="2880" w:hanging="2160"/>
      <w:jc w:val="both"/>
    </w:pPr>
    <w:rPr>
      <w:sz w:val="24"/>
      <w:szCs w:val="24"/>
    </w:rPr>
  </w:style>
  <w:style w:type="character" w:customStyle="1" w:styleId="BodyTextIndent3Char">
    <w:name w:val="Body Text Indent 3 Char"/>
    <w:basedOn w:val="DefaultParagraphFont"/>
    <w:link w:val="BodyTextIndent3"/>
    <w:uiPriority w:val="99"/>
    <w:semiHidden/>
    <w:rsid w:val="007868CA"/>
    <w:rPr>
      <w:sz w:val="16"/>
      <w:szCs w:val="16"/>
    </w:rPr>
  </w:style>
  <w:style w:type="paragraph" w:styleId="ListNumber">
    <w:name w:val="List Number"/>
    <w:basedOn w:val="Normal"/>
    <w:uiPriority w:val="99"/>
    <w:semiHidden/>
    <w:rsid w:val="00461927"/>
    <w:pPr>
      <w:outlineLvl w:val="5"/>
    </w:pPr>
    <w:rPr>
      <w:sz w:val="24"/>
      <w:szCs w:val="24"/>
    </w:rPr>
  </w:style>
  <w:style w:type="paragraph" w:styleId="ListBullet2">
    <w:name w:val="List Bullet 2"/>
    <w:basedOn w:val="Normal"/>
    <w:autoRedefine/>
    <w:uiPriority w:val="99"/>
    <w:semiHidden/>
    <w:rsid w:val="00461927"/>
    <w:pPr>
      <w:tabs>
        <w:tab w:val="left" w:pos="1170"/>
      </w:tabs>
      <w:ind w:left="720"/>
      <w:jc w:val="both"/>
      <w:outlineLvl w:val="5"/>
    </w:pPr>
    <w:rPr>
      <w:rFonts w:ascii="Arial" w:hAnsi="Arial" w:cs="Arial"/>
      <w:b/>
      <w:bCs/>
      <w:sz w:val="24"/>
      <w:szCs w:val="24"/>
    </w:rPr>
  </w:style>
  <w:style w:type="paragraph" w:styleId="TOC2">
    <w:name w:val="toc 2"/>
    <w:basedOn w:val="Normal"/>
    <w:next w:val="Normal"/>
    <w:autoRedefine/>
    <w:uiPriority w:val="99"/>
    <w:semiHidden/>
    <w:rsid w:val="00461927"/>
    <w:pPr>
      <w:tabs>
        <w:tab w:val="left" w:pos="720"/>
        <w:tab w:val="right" w:pos="8630"/>
      </w:tabs>
      <w:spacing w:before="240"/>
    </w:pPr>
    <w:rPr>
      <w:rFonts w:ascii="Arial" w:hAnsi="Arial" w:cs="Arial"/>
      <w:b/>
      <w:bCs/>
      <w:noProof/>
    </w:rPr>
  </w:style>
  <w:style w:type="paragraph" w:styleId="FootnoteText">
    <w:name w:val="footnote text"/>
    <w:basedOn w:val="Normal"/>
    <w:link w:val="FootnoteTextChar"/>
    <w:uiPriority w:val="99"/>
    <w:semiHidden/>
    <w:rsid w:val="00461927"/>
  </w:style>
  <w:style w:type="character" w:customStyle="1" w:styleId="FootnoteTextChar">
    <w:name w:val="Footnote Text Char"/>
    <w:basedOn w:val="DefaultParagraphFont"/>
    <w:link w:val="FootnoteText"/>
    <w:uiPriority w:val="99"/>
    <w:semiHidden/>
    <w:rsid w:val="007868CA"/>
    <w:rPr>
      <w:sz w:val="20"/>
      <w:szCs w:val="20"/>
    </w:rPr>
  </w:style>
  <w:style w:type="character" w:styleId="FootnoteReference">
    <w:name w:val="footnote reference"/>
    <w:basedOn w:val="DefaultParagraphFont"/>
    <w:uiPriority w:val="99"/>
    <w:semiHidden/>
    <w:rsid w:val="00461927"/>
    <w:rPr>
      <w:rFonts w:cs="Times New Roman"/>
      <w:vertAlign w:val="superscript"/>
    </w:rPr>
  </w:style>
  <w:style w:type="paragraph" w:customStyle="1" w:styleId="Number1">
    <w:name w:val="Number1"/>
    <w:aliases w:val="n1"/>
    <w:basedOn w:val="Normal"/>
    <w:uiPriority w:val="99"/>
    <w:rsid w:val="00461927"/>
    <w:pPr>
      <w:keepNext/>
      <w:keepLines/>
      <w:numPr>
        <w:numId w:val="2"/>
      </w:numPr>
      <w:suppressAutoHyphens/>
      <w:spacing w:before="40" w:after="40"/>
      <w:jc w:val="both"/>
    </w:pPr>
    <w:rPr>
      <w:spacing w:val="-2"/>
      <w:sz w:val="18"/>
      <w:szCs w:val="18"/>
    </w:rPr>
  </w:style>
  <w:style w:type="character" w:styleId="CommentReference">
    <w:name w:val="annotation reference"/>
    <w:basedOn w:val="DefaultParagraphFont"/>
    <w:uiPriority w:val="99"/>
    <w:semiHidden/>
    <w:rsid w:val="00461927"/>
    <w:rPr>
      <w:rFonts w:cs="Times New Roman"/>
      <w:sz w:val="16"/>
    </w:rPr>
  </w:style>
  <w:style w:type="paragraph" w:customStyle="1" w:styleId="NormalIndent1">
    <w:name w:val="NormalIndent1"/>
    <w:basedOn w:val="Normal"/>
    <w:uiPriority w:val="99"/>
    <w:rsid w:val="00461927"/>
    <w:pPr>
      <w:ind w:left="360"/>
    </w:pPr>
    <w:rPr>
      <w:rFonts w:ascii="MGaramond" w:hAnsi="MGaramond"/>
      <w:sz w:val="24"/>
      <w:szCs w:val="24"/>
    </w:rPr>
  </w:style>
  <w:style w:type="character" w:styleId="Emphasis">
    <w:name w:val="Emphasis"/>
    <w:basedOn w:val="DefaultParagraphFont"/>
    <w:uiPriority w:val="99"/>
    <w:qFormat/>
    <w:rsid w:val="00461927"/>
    <w:rPr>
      <w:rFonts w:ascii="Arial Black" w:hAnsi="Arial Black" w:cs="Times New Roman"/>
      <w:sz w:val="20"/>
    </w:rPr>
  </w:style>
  <w:style w:type="paragraph" w:styleId="CommentText">
    <w:name w:val="annotation text"/>
    <w:basedOn w:val="Normal"/>
    <w:link w:val="CommentTextChar"/>
    <w:uiPriority w:val="99"/>
    <w:semiHidden/>
    <w:rsid w:val="00461927"/>
  </w:style>
  <w:style w:type="character" w:customStyle="1" w:styleId="CommentTextChar">
    <w:name w:val="Comment Text Char"/>
    <w:basedOn w:val="DefaultParagraphFont"/>
    <w:link w:val="CommentText"/>
    <w:uiPriority w:val="99"/>
    <w:semiHidden/>
    <w:rsid w:val="007868CA"/>
    <w:rPr>
      <w:sz w:val="20"/>
      <w:szCs w:val="20"/>
    </w:rPr>
  </w:style>
  <w:style w:type="paragraph" w:styleId="BalloonText">
    <w:name w:val="Balloon Text"/>
    <w:basedOn w:val="Normal"/>
    <w:link w:val="BalloonTextChar"/>
    <w:uiPriority w:val="99"/>
    <w:semiHidden/>
    <w:rsid w:val="00461927"/>
    <w:rPr>
      <w:rFonts w:ascii="Tahoma" w:hAnsi="Tahoma" w:cs="MGaramond"/>
      <w:sz w:val="16"/>
      <w:szCs w:val="16"/>
    </w:rPr>
  </w:style>
  <w:style w:type="character" w:customStyle="1" w:styleId="BalloonTextChar">
    <w:name w:val="Balloon Text Char"/>
    <w:basedOn w:val="DefaultParagraphFont"/>
    <w:link w:val="BalloonText"/>
    <w:uiPriority w:val="99"/>
    <w:semiHidden/>
    <w:rsid w:val="007868CA"/>
    <w:rPr>
      <w:sz w:val="0"/>
      <w:szCs w:val="0"/>
    </w:rPr>
  </w:style>
  <w:style w:type="paragraph" w:styleId="TOAHeading">
    <w:name w:val="toa heading"/>
    <w:basedOn w:val="Normal"/>
    <w:next w:val="Normal"/>
    <w:uiPriority w:val="99"/>
    <w:semiHidden/>
    <w:rsid w:val="00461927"/>
    <w:pPr>
      <w:tabs>
        <w:tab w:val="left" w:pos="9000"/>
        <w:tab w:val="right" w:pos="9360"/>
      </w:tabs>
      <w:suppressAutoHyphens/>
    </w:pPr>
    <w:rPr>
      <w:rFonts w:ascii="Courier" w:hAnsi="Courier"/>
      <w:sz w:val="24"/>
      <w:szCs w:val="24"/>
      <w:lang w:eastAsia="ja-JP"/>
    </w:rPr>
  </w:style>
  <w:style w:type="paragraph" w:styleId="ListNumber2">
    <w:name w:val="List Number 2"/>
    <w:basedOn w:val="Normal"/>
    <w:uiPriority w:val="99"/>
    <w:semiHidden/>
    <w:rsid w:val="00461927"/>
    <w:pPr>
      <w:tabs>
        <w:tab w:val="num" w:pos="360"/>
      </w:tabs>
      <w:ind w:left="360" w:hanging="360"/>
      <w:outlineLvl w:val="6"/>
    </w:pPr>
    <w:rPr>
      <w:rFonts w:ascii="Arial" w:hAnsi="Arial" w:cs="Arial"/>
      <w:sz w:val="22"/>
      <w:szCs w:val="22"/>
    </w:rPr>
  </w:style>
  <w:style w:type="paragraph" w:styleId="ListNumber3">
    <w:name w:val="List Number 3"/>
    <w:basedOn w:val="Normal"/>
    <w:uiPriority w:val="99"/>
    <w:semiHidden/>
    <w:rsid w:val="00461927"/>
    <w:pPr>
      <w:tabs>
        <w:tab w:val="num" w:pos="360"/>
      </w:tabs>
      <w:ind w:left="360" w:hanging="360"/>
      <w:outlineLvl w:val="7"/>
    </w:pPr>
    <w:rPr>
      <w:rFonts w:ascii="Arial" w:hAnsi="Arial" w:cs="Arial"/>
      <w:sz w:val="22"/>
      <w:szCs w:val="22"/>
    </w:rPr>
  </w:style>
  <w:style w:type="paragraph" w:styleId="ListNumber4">
    <w:name w:val="List Number 4"/>
    <w:basedOn w:val="Normal"/>
    <w:uiPriority w:val="99"/>
    <w:semiHidden/>
    <w:rsid w:val="00461927"/>
    <w:pPr>
      <w:tabs>
        <w:tab w:val="num" w:pos="360"/>
      </w:tabs>
      <w:ind w:left="360" w:hanging="360"/>
      <w:outlineLvl w:val="8"/>
    </w:pPr>
    <w:rPr>
      <w:rFonts w:ascii="Arial" w:hAnsi="Arial" w:cs="Arial"/>
      <w:sz w:val="22"/>
      <w:szCs w:val="22"/>
    </w:rPr>
  </w:style>
  <w:style w:type="paragraph" w:customStyle="1" w:styleId="NormalIndent2">
    <w:name w:val="Normal Indent 2"/>
    <w:basedOn w:val="Normal"/>
    <w:uiPriority w:val="99"/>
    <w:rsid w:val="00461927"/>
    <w:pPr>
      <w:spacing w:line="270" w:lineRule="atLeast"/>
      <w:ind w:left="720"/>
    </w:pPr>
    <w:rPr>
      <w:rFonts w:ascii="Arial" w:hAnsi="Arial" w:cs="Arial"/>
      <w:sz w:val="22"/>
      <w:szCs w:val="22"/>
    </w:rPr>
  </w:style>
  <w:style w:type="paragraph" w:customStyle="1" w:styleId="NormalIndent3">
    <w:name w:val="Normal Indent 3"/>
    <w:basedOn w:val="Normal"/>
    <w:uiPriority w:val="99"/>
    <w:rsid w:val="00461927"/>
    <w:pPr>
      <w:spacing w:line="270" w:lineRule="atLeast"/>
      <w:ind w:left="1080"/>
    </w:pPr>
    <w:rPr>
      <w:rFonts w:ascii="Arial" w:hAnsi="Arial" w:cs="Arial"/>
      <w:sz w:val="22"/>
      <w:szCs w:val="22"/>
    </w:rPr>
  </w:style>
  <w:style w:type="paragraph" w:customStyle="1" w:styleId="TableHeadingText">
    <w:name w:val="Table Heading Text"/>
    <w:basedOn w:val="Normal"/>
    <w:uiPriority w:val="99"/>
    <w:rsid w:val="00461927"/>
    <w:pPr>
      <w:spacing w:before="60" w:after="60"/>
    </w:pPr>
    <w:rPr>
      <w:rFonts w:ascii="Arial Black" w:hAnsi="Arial Black" w:cs="Arial"/>
      <w:sz w:val="18"/>
    </w:rPr>
  </w:style>
  <w:style w:type="paragraph" w:customStyle="1" w:styleId="TableText">
    <w:name w:val="Table Text"/>
    <w:basedOn w:val="Normal"/>
    <w:uiPriority w:val="99"/>
    <w:rsid w:val="00461927"/>
    <w:pPr>
      <w:spacing w:before="40" w:after="40"/>
    </w:pPr>
    <w:rPr>
      <w:rFonts w:ascii="Arial" w:hAnsi="Arial" w:cs="Arial"/>
    </w:rPr>
  </w:style>
  <w:style w:type="character" w:customStyle="1" w:styleId="TableTextChar">
    <w:name w:val="Table Text Char"/>
    <w:uiPriority w:val="99"/>
    <w:rsid w:val="00461927"/>
    <w:rPr>
      <w:rFonts w:ascii="Arial" w:hAnsi="Arial"/>
      <w:lang w:val="en-US" w:eastAsia="en-US"/>
    </w:rPr>
  </w:style>
  <w:style w:type="paragraph" w:styleId="CommentSubject">
    <w:name w:val="annotation subject"/>
    <w:basedOn w:val="CommentText"/>
    <w:next w:val="CommentText"/>
    <w:link w:val="CommentSubjectChar"/>
    <w:uiPriority w:val="99"/>
    <w:semiHidden/>
    <w:rsid w:val="00461927"/>
    <w:rPr>
      <w:b/>
      <w:bCs/>
    </w:rPr>
  </w:style>
  <w:style w:type="character" w:customStyle="1" w:styleId="CommentSubjectChar">
    <w:name w:val="Comment Subject Char"/>
    <w:basedOn w:val="CommentTextChar"/>
    <w:link w:val="CommentSubject"/>
    <w:uiPriority w:val="99"/>
    <w:semiHidden/>
    <w:rsid w:val="007868CA"/>
    <w:rPr>
      <w:b/>
      <w:bCs/>
      <w:sz w:val="20"/>
      <w:szCs w:val="20"/>
    </w:rPr>
  </w:style>
  <w:style w:type="paragraph" w:customStyle="1" w:styleId="SectionStart">
    <w:name w:val="Section Start"/>
    <w:basedOn w:val="Normal"/>
    <w:uiPriority w:val="99"/>
    <w:rsid w:val="00461927"/>
  </w:style>
  <w:style w:type="paragraph" w:styleId="TOC1">
    <w:name w:val="toc 1"/>
    <w:basedOn w:val="Normal"/>
    <w:next w:val="Normal"/>
    <w:autoRedefine/>
    <w:uiPriority w:val="99"/>
    <w:semiHidden/>
    <w:rsid w:val="00461927"/>
    <w:pPr>
      <w:tabs>
        <w:tab w:val="right" w:pos="8659"/>
      </w:tabs>
    </w:pPr>
    <w:rPr>
      <w:b/>
      <w:noProof/>
    </w:rPr>
  </w:style>
  <w:style w:type="character" w:customStyle="1" w:styleId="apple-style-span">
    <w:name w:val="apple-style-span"/>
    <w:basedOn w:val="DefaultParagraphFont"/>
    <w:uiPriority w:val="99"/>
    <w:rsid w:val="00461927"/>
    <w:rPr>
      <w:rFonts w:cs="Times New Roman"/>
    </w:rPr>
  </w:style>
  <w:style w:type="paragraph" w:customStyle="1" w:styleId="Base">
    <w:name w:val="Base"/>
    <w:uiPriority w:val="99"/>
    <w:rsid w:val="00461927"/>
    <w:pPr>
      <w:spacing w:line="200" w:lineRule="atLeast"/>
    </w:pPr>
    <w:rPr>
      <w:rFonts w:ascii="Arial Black" w:hAnsi="Arial Black"/>
      <w:sz w:val="16"/>
      <w:szCs w:val="20"/>
    </w:rPr>
  </w:style>
  <w:style w:type="paragraph" w:customStyle="1" w:styleId="Legalcopy">
    <w:name w:val="Legal copy"/>
    <w:basedOn w:val="Base"/>
    <w:uiPriority w:val="99"/>
    <w:rsid w:val="00461927"/>
    <w:pPr>
      <w:framePr w:hSpace="187" w:vSpace="187" w:wrap="around" w:hAnchor="text" w:yAlign="bottom"/>
      <w:spacing w:line="140" w:lineRule="atLeast"/>
    </w:pPr>
    <w:rPr>
      <w:rFonts w:ascii="Arial" w:hAnsi="Arial"/>
      <w:sz w:val="12"/>
    </w:rPr>
  </w:style>
  <w:style w:type="paragraph" w:customStyle="1" w:styleId="Filestamp">
    <w:name w:val="Filestamp"/>
    <w:basedOn w:val="Base"/>
    <w:uiPriority w:val="99"/>
    <w:rsid w:val="00461927"/>
    <w:pPr>
      <w:spacing w:before="460" w:line="120" w:lineRule="atLeast"/>
    </w:pPr>
    <w:rPr>
      <w:rFonts w:ascii="Arial" w:hAnsi="Arial"/>
      <w:noProof/>
      <w:sz w:val="12"/>
    </w:rPr>
  </w:style>
  <w:style w:type="paragraph" w:customStyle="1" w:styleId="LetterDate">
    <w:name w:val="Letter Date"/>
    <w:basedOn w:val="Base"/>
    <w:next w:val="Normal"/>
    <w:uiPriority w:val="99"/>
    <w:rsid w:val="00461927"/>
    <w:pPr>
      <w:spacing w:line="360" w:lineRule="atLeast"/>
    </w:pPr>
    <w:rPr>
      <w:rFonts w:ascii="Arial" w:hAnsi="Arial"/>
      <w:sz w:val="28"/>
    </w:rPr>
  </w:style>
  <w:style w:type="paragraph" w:customStyle="1" w:styleId="TableLogoText">
    <w:name w:val="Table Logo Text"/>
    <w:basedOn w:val="Base"/>
    <w:uiPriority w:val="99"/>
    <w:rsid w:val="00461927"/>
    <w:pPr>
      <w:spacing w:line="240" w:lineRule="auto"/>
    </w:pPr>
    <w:rPr>
      <w:sz w:val="24"/>
    </w:rPr>
  </w:style>
  <w:style w:type="paragraph" w:customStyle="1" w:styleId="ReportTitle">
    <w:name w:val="Report Title"/>
    <w:basedOn w:val="Base"/>
    <w:next w:val="LetterDate"/>
    <w:uiPriority w:val="99"/>
    <w:rsid w:val="00461927"/>
    <w:pPr>
      <w:spacing w:before="300" w:line="520" w:lineRule="atLeast"/>
    </w:pPr>
    <w:rPr>
      <w:sz w:val="44"/>
    </w:rPr>
  </w:style>
  <w:style w:type="paragraph" w:customStyle="1" w:styleId="ClientName">
    <w:name w:val="Client Name"/>
    <w:basedOn w:val="Base"/>
    <w:uiPriority w:val="99"/>
    <w:rsid w:val="00461927"/>
    <w:pPr>
      <w:spacing w:line="520" w:lineRule="atLeast"/>
    </w:pPr>
    <w:rPr>
      <w:rFonts w:ascii="Arial" w:hAnsi="Arial"/>
      <w:sz w:val="44"/>
    </w:rPr>
  </w:style>
  <w:style w:type="paragraph" w:customStyle="1" w:styleId="ReportCrossRef">
    <w:name w:val="Report Cross Ref"/>
    <w:basedOn w:val="Base"/>
    <w:uiPriority w:val="99"/>
    <w:rsid w:val="00461927"/>
  </w:style>
  <w:style w:type="paragraph" w:customStyle="1" w:styleId="ClientNameCrossRef">
    <w:name w:val="Client Name Cross Ref"/>
    <w:basedOn w:val="Base"/>
    <w:uiPriority w:val="99"/>
    <w:rsid w:val="00461927"/>
    <w:rPr>
      <w:rFonts w:ascii="Arial" w:hAnsi="Arial"/>
    </w:rPr>
  </w:style>
  <w:style w:type="paragraph" w:customStyle="1" w:styleId="SectionIntro">
    <w:name w:val="Section Intro"/>
    <w:basedOn w:val="Normal"/>
    <w:uiPriority w:val="99"/>
    <w:rsid w:val="00461927"/>
    <w:rPr>
      <w:rFonts w:ascii="Arial" w:hAnsi="Arial"/>
      <w:i/>
      <w:sz w:val="24"/>
    </w:rPr>
  </w:style>
  <w:style w:type="paragraph" w:customStyle="1" w:styleId="AppendixStart">
    <w:name w:val="Appendix Start"/>
    <w:basedOn w:val="Normal"/>
    <w:next w:val="AppendixHeading1"/>
    <w:uiPriority w:val="99"/>
    <w:rsid w:val="00461927"/>
    <w:pPr>
      <w:pageBreakBefore/>
      <w:numPr>
        <w:numId w:val="3"/>
      </w:numPr>
      <w:pBdr>
        <w:top w:val="single" w:sz="12" w:space="0" w:color="auto"/>
        <w:left w:val="single" w:sz="12" w:space="9" w:color="auto"/>
        <w:bottom w:val="single" w:sz="12" w:space="0" w:color="auto"/>
        <w:right w:val="single" w:sz="12" w:space="0" w:color="auto"/>
      </w:pBdr>
      <w:spacing w:before="1500" w:after="480" w:line="1820" w:lineRule="exact"/>
      <w:ind w:right="6840"/>
    </w:pPr>
    <w:rPr>
      <w:rFonts w:ascii="Arial" w:hAnsi="Arial"/>
      <w:position w:val="2"/>
      <w:sz w:val="24"/>
    </w:rPr>
  </w:style>
  <w:style w:type="paragraph" w:customStyle="1" w:styleId="AppendixHeading1">
    <w:name w:val="Appendix Heading 1"/>
    <w:basedOn w:val="Heading1"/>
    <w:next w:val="Normal"/>
    <w:uiPriority w:val="99"/>
    <w:rsid w:val="00461927"/>
    <w:pPr>
      <w:tabs>
        <w:tab w:val="num" w:pos="0"/>
      </w:tabs>
      <w:spacing w:before="60" w:after="60"/>
      <w:jc w:val="left"/>
      <w:outlineLvl w:val="9"/>
    </w:pPr>
    <w:rPr>
      <w:rFonts w:ascii="Arial Black" w:hAnsi="Arial Black"/>
      <w:sz w:val="32"/>
      <w:szCs w:val="20"/>
    </w:rPr>
  </w:style>
  <w:style w:type="paragraph" w:styleId="NoteHeading">
    <w:name w:val="Note Heading"/>
    <w:basedOn w:val="Normal"/>
    <w:next w:val="NoteText"/>
    <w:link w:val="NoteHeadingChar"/>
    <w:uiPriority w:val="99"/>
    <w:semiHidden/>
    <w:rsid w:val="00461927"/>
    <w:pPr>
      <w:spacing w:before="200" w:line="200" w:lineRule="atLeast"/>
    </w:pPr>
    <w:rPr>
      <w:rFonts w:ascii="Arial Black" w:hAnsi="Arial Black"/>
      <w:sz w:val="16"/>
    </w:rPr>
  </w:style>
  <w:style w:type="paragraph" w:customStyle="1" w:styleId="NoteText">
    <w:name w:val="Note Text"/>
    <w:basedOn w:val="Normal"/>
    <w:uiPriority w:val="99"/>
    <w:rsid w:val="00461927"/>
    <w:pPr>
      <w:spacing w:line="200" w:lineRule="atLeast"/>
    </w:pPr>
    <w:rPr>
      <w:rFonts w:ascii="Arial" w:hAnsi="Arial"/>
      <w:sz w:val="16"/>
    </w:rPr>
  </w:style>
  <w:style w:type="character" w:customStyle="1" w:styleId="NoteHeadingChar">
    <w:name w:val="Note Heading Char"/>
    <w:basedOn w:val="DefaultParagraphFont"/>
    <w:link w:val="NoteHeading"/>
    <w:uiPriority w:val="99"/>
    <w:semiHidden/>
    <w:rsid w:val="007868CA"/>
    <w:rPr>
      <w:sz w:val="20"/>
      <w:szCs w:val="20"/>
    </w:rPr>
  </w:style>
  <w:style w:type="paragraph" w:customStyle="1" w:styleId="AddressBlock">
    <w:name w:val="Address Block"/>
    <w:basedOn w:val="Base"/>
    <w:uiPriority w:val="99"/>
    <w:rsid w:val="00461927"/>
    <w:rPr>
      <w:rFonts w:ascii="Arial" w:hAnsi="Arial"/>
    </w:rPr>
  </w:style>
  <w:style w:type="paragraph" w:styleId="TOCHeading">
    <w:name w:val="TOC Heading"/>
    <w:basedOn w:val="Base"/>
    <w:uiPriority w:val="99"/>
    <w:qFormat/>
    <w:rsid w:val="00461927"/>
    <w:pPr>
      <w:spacing w:line="360" w:lineRule="atLeast"/>
    </w:pPr>
    <w:rPr>
      <w:sz w:val="32"/>
    </w:rPr>
  </w:style>
  <w:style w:type="paragraph" w:styleId="TOC3">
    <w:name w:val="toc 3"/>
    <w:basedOn w:val="Normal"/>
    <w:next w:val="Normal"/>
    <w:uiPriority w:val="99"/>
    <w:semiHidden/>
    <w:rsid w:val="00461927"/>
    <w:pPr>
      <w:numPr>
        <w:numId w:val="5"/>
      </w:numPr>
      <w:tabs>
        <w:tab w:val="left" w:pos="864"/>
        <w:tab w:val="left" w:pos="1170"/>
        <w:tab w:val="right" w:leader="dot" w:pos="8640"/>
      </w:tabs>
      <w:spacing w:line="300" w:lineRule="exact"/>
      <w:ind w:left="1454" w:hanging="547"/>
    </w:pPr>
    <w:rPr>
      <w:rFonts w:ascii="Arial" w:hAnsi="Arial" w:cs="Arial"/>
      <w:sz w:val="22"/>
    </w:rPr>
  </w:style>
  <w:style w:type="paragraph" w:styleId="TOC9">
    <w:name w:val="toc 9"/>
    <w:basedOn w:val="Normal"/>
    <w:next w:val="Normal"/>
    <w:uiPriority w:val="99"/>
    <w:semiHidden/>
    <w:rsid w:val="00461927"/>
    <w:pPr>
      <w:numPr>
        <w:numId w:val="4"/>
      </w:numPr>
      <w:spacing w:before="240" w:line="270" w:lineRule="atLeast"/>
    </w:pPr>
    <w:rPr>
      <w:rFonts w:ascii="Arial" w:hAnsi="Arial"/>
      <w:noProof/>
      <w:sz w:val="22"/>
    </w:rPr>
  </w:style>
  <w:style w:type="paragraph" w:styleId="TOC4">
    <w:name w:val="toc 4"/>
    <w:basedOn w:val="Normal"/>
    <w:next w:val="Normal"/>
    <w:uiPriority w:val="99"/>
    <w:semiHidden/>
    <w:rsid w:val="00461927"/>
    <w:pPr>
      <w:numPr>
        <w:numId w:val="6"/>
      </w:numPr>
      <w:tabs>
        <w:tab w:val="clear" w:pos="1380"/>
        <w:tab w:val="num" w:pos="1530"/>
        <w:tab w:val="right" w:leader="dot" w:pos="8640"/>
      </w:tabs>
      <w:spacing w:line="300" w:lineRule="exact"/>
      <w:ind w:left="1382" w:hanging="216"/>
    </w:pPr>
    <w:rPr>
      <w:rFonts w:ascii="Arial" w:hAnsi="Arial" w:cs="Arial"/>
      <w:sz w:val="22"/>
    </w:rPr>
  </w:style>
  <w:style w:type="paragraph" w:customStyle="1" w:styleId="LogoHide">
    <w:name w:val="Logo Hide"/>
    <w:basedOn w:val="Base"/>
    <w:next w:val="Base"/>
    <w:uiPriority w:val="99"/>
    <w:rsid w:val="00461927"/>
    <w:pPr>
      <w:spacing w:line="20" w:lineRule="exact"/>
    </w:pPr>
    <w:rPr>
      <w:noProof/>
      <w:sz w:val="2"/>
    </w:rPr>
  </w:style>
  <w:style w:type="character" w:customStyle="1" w:styleId="TextHide">
    <w:name w:val="Text Hide"/>
    <w:basedOn w:val="DefaultParagraphFont"/>
    <w:uiPriority w:val="99"/>
    <w:rsid w:val="00461927"/>
    <w:rPr>
      <w:rFonts w:cs="Times New Roman"/>
    </w:rPr>
  </w:style>
  <w:style w:type="paragraph" w:styleId="ListBullet3">
    <w:name w:val="List Bullet 3"/>
    <w:basedOn w:val="Normal"/>
    <w:uiPriority w:val="99"/>
    <w:semiHidden/>
    <w:rsid w:val="00461927"/>
    <w:pPr>
      <w:tabs>
        <w:tab w:val="num" w:pos="1080"/>
      </w:tabs>
      <w:spacing w:line="270" w:lineRule="atLeast"/>
      <w:ind w:left="1080" w:hanging="360"/>
      <w:outlineLvl w:val="6"/>
    </w:pPr>
    <w:rPr>
      <w:rFonts w:ascii="Arial" w:hAnsi="Arial"/>
      <w:sz w:val="22"/>
    </w:rPr>
  </w:style>
  <w:style w:type="paragraph" w:styleId="ListBullet4">
    <w:name w:val="List Bullet 4"/>
    <w:basedOn w:val="Normal"/>
    <w:uiPriority w:val="99"/>
    <w:semiHidden/>
    <w:rsid w:val="00461927"/>
    <w:pPr>
      <w:tabs>
        <w:tab w:val="num" w:pos="1440"/>
      </w:tabs>
      <w:spacing w:line="270" w:lineRule="atLeast"/>
      <w:ind w:left="1440" w:hanging="360"/>
      <w:outlineLvl w:val="7"/>
    </w:pPr>
    <w:rPr>
      <w:rFonts w:ascii="Arial" w:hAnsi="Arial"/>
      <w:sz w:val="22"/>
    </w:rPr>
  </w:style>
  <w:style w:type="paragraph" w:customStyle="1" w:styleId="TableBullet1">
    <w:name w:val="Table Bullet 1"/>
    <w:basedOn w:val="Normal"/>
    <w:uiPriority w:val="99"/>
    <w:rsid w:val="00461927"/>
    <w:pPr>
      <w:numPr>
        <w:ilvl w:val="4"/>
        <w:numId w:val="7"/>
      </w:numPr>
      <w:spacing w:before="40" w:after="40"/>
      <w:outlineLvl w:val="4"/>
    </w:pPr>
    <w:rPr>
      <w:rFonts w:ascii="Arial" w:hAnsi="Arial"/>
    </w:rPr>
  </w:style>
  <w:style w:type="paragraph" w:customStyle="1" w:styleId="TableBullet2">
    <w:name w:val="Table Bullet 2"/>
    <w:basedOn w:val="Normal"/>
    <w:uiPriority w:val="99"/>
    <w:rsid w:val="00461927"/>
    <w:pPr>
      <w:numPr>
        <w:ilvl w:val="5"/>
        <w:numId w:val="7"/>
      </w:numPr>
      <w:spacing w:before="40" w:after="40"/>
      <w:outlineLvl w:val="5"/>
    </w:pPr>
    <w:rPr>
      <w:rFonts w:ascii="Arial" w:hAnsi="Arial"/>
    </w:rPr>
  </w:style>
  <w:style w:type="paragraph" w:customStyle="1" w:styleId="TableBullet3">
    <w:name w:val="Table Bullet 3"/>
    <w:basedOn w:val="Normal"/>
    <w:uiPriority w:val="99"/>
    <w:rsid w:val="00461927"/>
    <w:pPr>
      <w:numPr>
        <w:ilvl w:val="6"/>
        <w:numId w:val="7"/>
      </w:numPr>
      <w:spacing w:before="40" w:after="40"/>
      <w:outlineLvl w:val="6"/>
    </w:pPr>
    <w:rPr>
      <w:rFonts w:ascii="Arial" w:hAnsi="Arial"/>
    </w:rPr>
  </w:style>
  <w:style w:type="paragraph" w:customStyle="1" w:styleId="TableBullet4">
    <w:name w:val="Table Bullet 4"/>
    <w:basedOn w:val="Normal"/>
    <w:uiPriority w:val="99"/>
    <w:rsid w:val="00461927"/>
    <w:pPr>
      <w:numPr>
        <w:ilvl w:val="7"/>
        <w:numId w:val="7"/>
      </w:numPr>
      <w:spacing w:before="40" w:after="40"/>
      <w:outlineLvl w:val="7"/>
    </w:pPr>
    <w:rPr>
      <w:rFonts w:ascii="Arial" w:hAnsi="Arial"/>
    </w:rPr>
  </w:style>
  <w:style w:type="paragraph" w:customStyle="1" w:styleId="NormalIndent10">
    <w:name w:val="Normal Indent 1"/>
    <w:basedOn w:val="Normal"/>
    <w:uiPriority w:val="99"/>
    <w:rsid w:val="00461927"/>
    <w:pPr>
      <w:spacing w:line="270" w:lineRule="atLeast"/>
      <w:ind w:left="360"/>
    </w:pPr>
    <w:rPr>
      <w:rFonts w:ascii="Arial" w:hAnsi="Arial"/>
      <w:sz w:val="22"/>
    </w:rPr>
  </w:style>
  <w:style w:type="paragraph" w:customStyle="1" w:styleId="NormalIndent4">
    <w:name w:val="Normal Indent 4"/>
    <w:basedOn w:val="Normal"/>
    <w:uiPriority w:val="99"/>
    <w:rsid w:val="00461927"/>
    <w:pPr>
      <w:spacing w:line="270" w:lineRule="atLeast"/>
      <w:ind w:left="1440"/>
    </w:pPr>
    <w:rPr>
      <w:rFonts w:ascii="Arial" w:hAnsi="Arial"/>
      <w:sz w:val="22"/>
    </w:rPr>
  </w:style>
  <w:style w:type="paragraph" w:customStyle="1" w:styleId="HeadingNumber1">
    <w:name w:val="Heading Number 1"/>
    <w:basedOn w:val="Normal"/>
    <w:next w:val="NormalIndent2"/>
    <w:uiPriority w:val="99"/>
    <w:rsid w:val="00461927"/>
    <w:pPr>
      <w:keepNext/>
      <w:tabs>
        <w:tab w:val="num" w:pos="720"/>
      </w:tabs>
      <w:spacing w:before="60" w:after="60"/>
      <w:ind w:left="720" w:hanging="720"/>
      <w:outlineLvl w:val="4"/>
    </w:pPr>
    <w:rPr>
      <w:rFonts w:ascii="Arial Black" w:hAnsi="Arial Black"/>
      <w:sz w:val="24"/>
    </w:rPr>
  </w:style>
  <w:style w:type="paragraph" w:customStyle="1" w:styleId="HeadingNumber2">
    <w:name w:val="Heading Number 2"/>
    <w:basedOn w:val="Normal"/>
    <w:next w:val="NormalIndent2"/>
    <w:uiPriority w:val="99"/>
    <w:rsid w:val="00461927"/>
    <w:pPr>
      <w:keepNext/>
      <w:tabs>
        <w:tab w:val="num" w:pos="720"/>
      </w:tabs>
      <w:spacing w:before="60" w:after="60"/>
      <w:ind w:left="720" w:hanging="720"/>
      <w:outlineLvl w:val="5"/>
    </w:pPr>
    <w:rPr>
      <w:rFonts w:ascii="Arial" w:hAnsi="Arial" w:cs="Arial"/>
      <w:sz w:val="24"/>
    </w:rPr>
  </w:style>
  <w:style w:type="paragraph" w:customStyle="1" w:styleId="HeadingNumber3">
    <w:name w:val="Heading Number 3"/>
    <w:basedOn w:val="Normal"/>
    <w:next w:val="NormalIndent2"/>
    <w:uiPriority w:val="99"/>
    <w:rsid w:val="00461927"/>
    <w:pPr>
      <w:keepNext/>
      <w:tabs>
        <w:tab w:val="num" w:pos="720"/>
      </w:tabs>
      <w:spacing w:before="60" w:after="60"/>
      <w:ind w:left="720" w:hanging="720"/>
      <w:outlineLvl w:val="6"/>
    </w:pPr>
    <w:rPr>
      <w:rFonts w:ascii="Arial Black" w:hAnsi="Arial Black"/>
    </w:rPr>
  </w:style>
  <w:style w:type="paragraph" w:customStyle="1" w:styleId="HeadingNumber4">
    <w:name w:val="Heading Number 4"/>
    <w:basedOn w:val="Normal"/>
    <w:next w:val="NormalIndent2"/>
    <w:uiPriority w:val="99"/>
    <w:rsid w:val="00461927"/>
    <w:pPr>
      <w:keepNext/>
      <w:tabs>
        <w:tab w:val="num" w:pos="720"/>
      </w:tabs>
      <w:spacing w:before="60" w:after="60"/>
      <w:ind w:left="720" w:hanging="720"/>
      <w:outlineLvl w:val="7"/>
    </w:pPr>
    <w:rPr>
      <w:rFonts w:ascii="Arial" w:hAnsi="Arial" w:cs="Arial"/>
    </w:rPr>
  </w:style>
  <w:style w:type="character" w:styleId="FollowedHyperlink">
    <w:name w:val="FollowedHyperlink"/>
    <w:basedOn w:val="DefaultParagraphFont"/>
    <w:uiPriority w:val="99"/>
    <w:semiHidden/>
    <w:rsid w:val="00461927"/>
    <w:rPr>
      <w:rFonts w:cs="Times New Roman"/>
      <w:color w:val="800080"/>
      <w:u w:val="single"/>
    </w:rPr>
  </w:style>
  <w:style w:type="paragraph" w:styleId="ListParagraph">
    <w:name w:val="List Paragraph"/>
    <w:basedOn w:val="Normal"/>
    <w:qFormat/>
    <w:rsid w:val="00B51CBF"/>
    <w:pPr>
      <w:ind w:left="720"/>
    </w:pPr>
  </w:style>
  <w:style w:type="character" w:customStyle="1" w:styleId="apple-converted-space">
    <w:name w:val="apple-converted-space"/>
    <w:rsid w:val="007D18F3"/>
  </w:style>
  <w:style w:type="paragraph" w:styleId="Revision">
    <w:name w:val="Revision"/>
    <w:hidden/>
    <w:uiPriority w:val="99"/>
    <w:semiHidden/>
    <w:rsid w:val="00CC61E7"/>
    <w:rPr>
      <w:sz w:val="20"/>
      <w:szCs w:val="20"/>
    </w:rPr>
  </w:style>
  <w:style w:type="table" w:styleId="TableGrid">
    <w:name w:val="Table Grid"/>
    <w:basedOn w:val="TableNormal"/>
    <w:uiPriority w:val="99"/>
    <w:rsid w:val="000F6C9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2">
    <w:name w:val="List 2"/>
    <w:basedOn w:val="Normal"/>
    <w:uiPriority w:val="99"/>
    <w:semiHidden/>
    <w:unhideWhenUsed/>
    <w:rsid w:val="00B43E04"/>
    <w:pPr>
      <w:ind w:left="720" w:hanging="360"/>
      <w:contextualSpacing/>
    </w:pPr>
  </w:style>
  <w:style w:type="character" w:customStyle="1" w:styleId="il">
    <w:name w:val="il"/>
    <w:basedOn w:val="DefaultParagraphFont"/>
    <w:rsid w:val="00FD1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17340">
      <w:bodyDiv w:val="1"/>
      <w:marLeft w:val="0"/>
      <w:marRight w:val="0"/>
      <w:marTop w:val="0"/>
      <w:marBottom w:val="0"/>
      <w:divBdr>
        <w:top w:val="none" w:sz="0" w:space="0" w:color="auto"/>
        <w:left w:val="none" w:sz="0" w:space="0" w:color="auto"/>
        <w:bottom w:val="none" w:sz="0" w:space="0" w:color="auto"/>
        <w:right w:val="none" w:sz="0" w:space="0" w:color="auto"/>
      </w:divBdr>
    </w:div>
    <w:div w:id="133640276">
      <w:bodyDiv w:val="1"/>
      <w:marLeft w:val="0"/>
      <w:marRight w:val="0"/>
      <w:marTop w:val="0"/>
      <w:marBottom w:val="0"/>
      <w:divBdr>
        <w:top w:val="none" w:sz="0" w:space="0" w:color="auto"/>
        <w:left w:val="none" w:sz="0" w:space="0" w:color="auto"/>
        <w:bottom w:val="none" w:sz="0" w:space="0" w:color="auto"/>
        <w:right w:val="none" w:sz="0" w:space="0" w:color="auto"/>
      </w:divBdr>
    </w:div>
    <w:div w:id="258409069">
      <w:bodyDiv w:val="1"/>
      <w:marLeft w:val="0"/>
      <w:marRight w:val="0"/>
      <w:marTop w:val="0"/>
      <w:marBottom w:val="0"/>
      <w:divBdr>
        <w:top w:val="none" w:sz="0" w:space="0" w:color="auto"/>
        <w:left w:val="none" w:sz="0" w:space="0" w:color="auto"/>
        <w:bottom w:val="none" w:sz="0" w:space="0" w:color="auto"/>
        <w:right w:val="none" w:sz="0" w:space="0" w:color="auto"/>
      </w:divBdr>
    </w:div>
    <w:div w:id="411657696">
      <w:bodyDiv w:val="1"/>
      <w:marLeft w:val="0"/>
      <w:marRight w:val="0"/>
      <w:marTop w:val="0"/>
      <w:marBottom w:val="0"/>
      <w:divBdr>
        <w:top w:val="none" w:sz="0" w:space="0" w:color="auto"/>
        <w:left w:val="none" w:sz="0" w:space="0" w:color="auto"/>
        <w:bottom w:val="none" w:sz="0" w:space="0" w:color="auto"/>
        <w:right w:val="none" w:sz="0" w:space="0" w:color="auto"/>
      </w:divBdr>
    </w:div>
    <w:div w:id="528489415">
      <w:bodyDiv w:val="1"/>
      <w:marLeft w:val="0"/>
      <w:marRight w:val="0"/>
      <w:marTop w:val="0"/>
      <w:marBottom w:val="0"/>
      <w:divBdr>
        <w:top w:val="none" w:sz="0" w:space="0" w:color="auto"/>
        <w:left w:val="none" w:sz="0" w:space="0" w:color="auto"/>
        <w:bottom w:val="none" w:sz="0" w:space="0" w:color="auto"/>
        <w:right w:val="none" w:sz="0" w:space="0" w:color="auto"/>
      </w:divBdr>
    </w:div>
    <w:div w:id="604120667">
      <w:bodyDiv w:val="1"/>
      <w:marLeft w:val="0"/>
      <w:marRight w:val="0"/>
      <w:marTop w:val="0"/>
      <w:marBottom w:val="0"/>
      <w:divBdr>
        <w:top w:val="none" w:sz="0" w:space="0" w:color="auto"/>
        <w:left w:val="none" w:sz="0" w:space="0" w:color="auto"/>
        <w:bottom w:val="none" w:sz="0" w:space="0" w:color="auto"/>
        <w:right w:val="none" w:sz="0" w:space="0" w:color="auto"/>
      </w:divBdr>
    </w:div>
    <w:div w:id="628584604">
      <w:bodyDiv w:val="1"/>
      <w:marLeft w:val="0"/>
      <w:marRight w:val="0"/>
      <w:marTop w:val="0"/>
      <w:marBottom w:val="0"/>
      <w:divBdr>
        <w:top w:val="none" w:sz="0" w:space="0" w:color="auto"/>
        <w:left w:val="none" w:sz="0" w:space="0" w:color="auto"/>
        <w:bottom w:val="none" w:sz="0" w:space="0" w:color="auto"/>
        <w:right w:val="none" w:sz="0" w:space="0" w:color="auto"/>
      </w:divBdr>
    </w:div>
    <w:div w:id="682821218">
      <w:bodyDiv w:val="1"/>
      <w:marLeft w:val="0"/>
      <w:marRight w:val="0"/>
      <w:marTop w:val="0"/>
      <w:marBottom w:val="0"/>
      <w:divBdr>
        <w:top w:val="none" w:sz="0" w:space="0" w:color="auto"/>
        <w:left w:val="none" w:sz="0" w:space="0" w:color="auto"/>
        <w:bottom w:val="none" w:sz="0" w:space="0" w:color="auto"/>
        <w:right w:val="none" w:sz="0" w:space="0" w:color="auto"/>
      </w:divBdr>
    </w:div>
    <w:div w:id="747263224">
      <w:bodyDiv w:val="1"/>
      <w:marLeft w:val="0"/>
      <w:marRight w:val="0"/>
      <w:marTop w:val="0"/>
      <w:marBottom w:val="0"/>
      <w:divBdr>
        <w:top w:val="none" w:sz="0" w:space="0" w:color="auto"/>
        <w:left w:val="none" w:sz="0" w:space="0" w:color="auto"/>
        <w:bottom w:val="none" w:sz="0" w:space="0" w:color="auto"/>
        <w:right w:val="none" w:sz="0" w:space="0" w:color="auto"/>
      </w:divBdr>
      <w:divsChild>
        <w:div w:id="527573293">
          <w:marLeft w:val="0"/>
          <w:marRight w:val="0"/>
          <w:marTop w:val="0"/>
          <w:marBottom w:val="0"/>
          <w:divBdr>
            <w:top w:val="none" w:sz="0" w:space="0" w:color="auto"/>
            <w:left w:val="none" w:sz="0" w:space="0" w:color="auto"/>
            <w:bottom w:val="none" w:sz="0" w:space="0" w:color="auto"/>
            <w:right w:val="none" w:sz="0" w:space="0" w:color="auto"/>
          </w:divBdr>
        </w:div>
        <w:div w:id="1056394707">
          <w:marLeft w:val="0"/>
          <w:marRight w:val="0"/>
          <w:marTop w:val="0"/>
          <w:marBottom w:val="0"/>
          <w:divBdr>
            <w:top w:val="none" w:sz="0" w:space="0" w:color="auto"/>
            <w:left w:val="none" w:sz="0" w:space="0" w:color="auto"/>
            <w:bottom w:val="none" w:sz="0" w:space="0" w:color="auto"/>
            <w:right w:val="none" w:sz="0" w:space="0" w:color="auto"/>
          </w:divBdr>
        </w:div>
        <w:div w:id="1094323411">
          <w:blockQuote w:val="1"/>
          <w:marLeft w:val="600"/>
          <w:marRight w:val="0"/>
          <w:marTop w:val="0"/>
          <w:marBottom w:val="0"/>
          <w:divBdr>
            <w:top w:val="none" w:sz="0" w:space="0" w:color="auto"/>
            <w:left w:val="none" w:sz="0" w:space="0" w:color="auto"/>
            <w:bottom w:val="none" w:sz="0" w:space="0" w:color="auto"/>
            <w:right w:val="none" w:sz="0" w:space="0" w:color="auto"/>
          </w:divBdr>
          <w:divsChild>
            <w:div w:id="1292859035">
              <w:marLeft w:val="0"/>
              <w:marRight w:val="0"/>
              <w:marTop w:val="0"/>
              <w:marBottom w:val="0"/>
              <w:divBdr>
                <w:top w:val="none" w:sz="0" w:space="0" w:color="auto"/>
                <w:left w:val="none" w:sz="0" w:space="0" w:color="auto"/>
                <w:bottom w:val="none" w:sz="0" w:space="0" w:color="auto"/>
                <w:right w:val="none" w:sz="0" w:space="0" w:color="auto"/>
              </w:divBdr>
              <w:divsChild>
                <w:div w:id="617181888">
                  <w:marLeft w:val="0"/>
                  <w:marRight w:val="0"/>
                  <w:marTop w:val="0"/>
                  <w:marBottom w:val="0"/>
                  <w:divBdr>
                    <w:top w:val="none" w:sz="0" w:space="0" w:color="auto"/>
                    <w:left w:val="none" w:sz="0" w:space="0" w:color="auto"/>
                    <w:bottom w:val="none" w:sz="0" w:space="0" w:color="auto"/>
                    <w:right w:val="none" w:sz="0" w:space="0" w:color="auto"/>
                  </w:divBdr>
                </w:div>
              </w:divsChild>
            </w:div>
            <w:div w:id="1923025157">
              <w:marLeft w:val="0"/>
              <w:marRight w:val="0"/>
              <w:marTop w:val="0"/>
              <w:marBottom w:val="0"/>
              <w:divBdr>
                <w:top w:val="none" w:sz="0" w:space="0" w:color="auto"/>
                <w:left w:val="none" w:sz="0" w:space="0" w:color="auto"/>
                <w:bottom w:val="none" w:sz="0" w:space="0" w:color="auto"/>
                <w:right w:val="none" w:sz="0" w:space="0" w:color="auto"/>
              </w:divBdr>
              <w:divsChild>
                <w:div w:id="1204714361">
                  <w:marLeft w:val="0"/>
                  <w:marRight w:val="0"/>
                  <w:marTop w:val="0"/>
                  <w:marBottom w:val="0"/>
                  <w:divBdr>
                    <w:top w:val="none" w:sz="0" w:space="0" w:color="auto"/>
                    <w:left w:val="none" w:sz="0" w:space="0" w:color="auto"/>
                    <w:bottom w:val="none" w:sz="0" w:space="0" w:color="auto"/>
                    <w:right w:val="none" w:sz="0" w:space="0" w:color="auto"/>
                  </w:divBdr>
                </w:div>
              </w:divsChild>
            </w:div>
            <w:div w:id="1536455927">
              <w:marLeft w:val="0"/>
              <w:marRight w:val="0"/>
              <w:marTop w:val="0"/>
              <w:marBottom w:val="0"/>
              <w:divBdr>
                <w:top w:val="none" w:sz="0" w:space="0" w:color="auto"/>
                <w:left w:val="none" w:sz="0" w:space="0" w:color="auto"/>
                <w:bottom w:val="none" w:sz="0" w:space="0" w:color="auto"/>
                <w:right w:val="none" w:sz="0" w:space="0" w:color="auto"/>
              </w:divBdr>
              <w:divsChild>
                <w:div w:id="50818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2203">
          <w:marLeft w:val="0"/>
          <w:marRight w:val="0"/>
          <w:marTop w:val="0"/>
          <w:marBottom w:val="0"/>
          <w:divBdr>
            <w:top w:val="none" w:sz="0" w:space="0" w:color="auto"/>
            <w:left w:val="none" w:sz="0" w:space="0" w:color="auto"/>
            <w:bottom w:val="none" w:sz="0" w:space="0" w:color="auto"/>
            <w:right w:val="none" w:sz="0" w:space="0" w:color="auto"/>
          </w:divBdr>
        </w:div>
        <w:div w:id="494690655">
          <w:marLeft w:val="0"/>
          <w:marRight w:val="0"/>
          <w:marTop w:val="0"/>
          <w:marBottom w:val="0"/>
          <w:divBdr>
            <w:top w:val="none" w:sz="0" w:space="0" w:color="auto"/>
            <w:left w:val="none" w:sz="0" w:space="0" w:color="auto"/>
            <w:bottom w:val="none" w:sz="0" w:space="0" w:color="auto"/>
            <w:right w:val="none" w:sz="0" w:space="0" w:color="auto"/>
          </w:divBdr>
        </w:div>
        <w:div w:id="646202841">
          <w:marLeft w:val="0"/>
          <w:marRight w:val="0"/>
          <w:marTop w:val="0"/>
          <w:marBottom w:val="0"/>
          <w:divBdr>
            <w:top w:val="none" w:sz="0" w:space="0" w:color="auto"/>
            <w:left w:val="none" w:sz="0" w:space="0" w:color="auto"/>
            <w:bottom w:val="none" w:sz="0" w:space="0" w:color="auto"/>
            <w:right w:val="none" w:sz="0" w:space="0" w:color="auto"/>
          </w:divBdr>
        </w:div>
        <w:div w:id="16582748">
          <w:marLeft w:val="0"/>
          <w:marRight w:val="0"/>
          <w:marTop w:val="0"/>
          <w:marBottom w:val="0"/>
          <w:divBdr>
            <w:top w:val="none" w:sz="0" w:space="0" w:color="auto"/>
            <w:left w:val="none" w:sz="0" w:space="0" w:color="auto"/>
            <w:bottom w:val="none" w:sz="0" w:space="0" w:color="auto"/>
            <w:right w:val="none" w:sz="0" w:space="0" w:color="auto"/>
          </w:divBdr>
          <w:divsChild>
            <w:div w:id="1061825068">
              <w:marLeft w:val="0"/>
              <w:marRight w:val="0"/>
              <w:marTop w:val="0"/>
              <w:marBottom w:val="0"/>
              <w:divBdr>
                <w:top w:val="none" w:sz="0" w:space="0" w:color="auto"/>
                <w:left w:val="none" w:sz="0" w:space="0" w:color="auto"/>
                <w:bottom w:val="none" w:sz="0" w:space="0" w:color="auto"/>
                <w:right w:val="none" w:sz="0" w:space="0" w:color="auto"/>
              </w:divBdr>
            </w:div>
          </w:divsChild>
        </w:div>
        <w:div w:id="2111850969">
          <w:marLeft w:val="0"/>
          <w:marRight w:val="0"/>
          <w:marTop w:val="0"/>
          <w:marBottom w:val="0"/>
          <w:divBdr>
            <w:top w:val="none" w:sz="0" w:space="0" w:color="auto"/>
            <w:left w:val="none" w:sz="0" w:space="0" w:color="auto"/>
            <w:bottom w:val="none" w:sz="0" w:space="0" w:color="auto"/>
            <w:right w:val="none" w:sz="0" w:space="0" w:color="auto"/>
          </w:divBdr>
          <w:divsChild>
            <w:div w:id="114736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82635">
      <w:bodyDiv w:val="1"/>
      <w:marLeft w:val="0"/>
      <w:marRight w:val="0"/>
      <w:marTop w:val="0"/>
      <w:marBottom w:val="0"/>
      <w:divBdr>
        <w:top w:val="none" w:sz="0" w:space="0" w:color="auto"/>
        <w:left w:val="none" w:sz="0" w:space="0" w:color="auto"/>
        <w:bottom w:val="none" w:sz="0" w:space="0" w:color="auto"/>
        <w:right w:val="none" w:sz="0" w:space="0" w:color="auto"/>
      </w:divBdr>
    </w:div>
    <w:div w:id="838812464">
      <w:bodyDiv w:val="1"/>
      <w:marLeft w:val="0"/>
      <w:marRight w:val="0"/>
      <w:marTop w:val="0"/>
      <w:marBottom w:val="0"/>
      <w:divBdr>
        <w:top w:val="none" w:sz="0" w:space="0" w:color="auto"/>
        <w:left w:val="none" w:sz="0" w:space="0" w:color="auto"/>
        <w:bottom w:val="none" w:sz="0" w:space="0" w:color="auto"/>
        <w:right w:val="none" w:sz="0" w:space="0" w:color="auto"/>
      </w:divBdr>
    </w:div>
    <w:div w:id="1046687745">
      <w:bodyDiv w:val="1"/>
      <w:marLeft w:val="0"/>
      <w:marRight w:val="0"/>
      <w:marTop w:val="0"/>
      <w:marBottom w:val="0"/>
      <w:divBdr>
        <w:top w:val="none" w:sz="0" w:space="0" w:color="auto"/>
        <w:left w:val="none" w:sz="0" w:space="0" w:color="auto"/>
        <w:bottom w:val="none" w:sz="0" w:space="0" w:color="auto"/>
        <w:right w:val="none" w:sz="0" w:space="0" w:color="auto"/>
      </w:divBdr>
    </w:div>
    <w:div w:id="1088691812">
      <w:bodyDiv w:val="1"/>
      <w:marLeft w:val="0"/>
      <w:marRight w:val="0"/>
      <w:marTop w:val="0"/>
      <w:marBottom w:val="0"/>
      <w:divBdr>
        <w:top w:val="none" w:sz="0" w:space="0" w:color="auto"/>
        <w:left w:val="none" w:sz="0" w:space="0" w:color="auto"/>
        <w:bottom w:val="none" w:sz="0" w:space="0" w:color="auto"/>
        <w:right w:val="none" w:sz="0" w:space="0" w:color="auto"/>
      </w:divBdr>
    </w:div>
    <w:div w:id="1160776207">
      <w:bodyDiv w:val="1"/>
      <w:marLeft w:val="0"/>
      <w:marRight w:val="0"/>
      <w:marTop w:val="0"/>
      <w:marBottom w:val="0"/>
      <w:divBdr>
        <w:top w:val="none" w:sz="0" w:space="0" w:color="auto"/>
        <w:left w:val="none" w:sz="0" w:space="0" w:color="auto"/>
        <w:bottom w:val="none" w:sz="0" w:space="0" w:color="auto"/>
        <w:right w:val="none" w:sz="0" w:space="0" w:color="auto"/>
      </w:divBdr>
    </w:div>
    <w:div w:id="1190872822">
      <w:bodyDiv w:val="1"/>
      <w:marLeft w:val="0"/>
      <w:marRight w:val="0"/>
      <w:marTop w:val="0"/>
      <w:marBottom w:val="0"/>
      <w:divBdr>
        <w:top w:val="none" w:sz="0" w:space="0" w:color="auto"/>
        <w:left w:val="none" w:sz="0" w:space="0" w:color="auto"/>
        <w:bottom w:val="none" w:sz="0" w:space="0" w:color="auto"/>
        <w:right w:val="none" w:sz="0" w:space="0" w:color="auto"/>
      </w:divBdr>
    </w:div>
    <w:div w:id="1204711804">
      <w:bodyDiv w:val="1"/>
      <w:marLeft w:val="0"/>
      <w:marRight w:val="0"/>
      <w:marTop w:val="0"/>
      <w:marBottom w:val="0"/>
      <w:divBdr>
        <w:top w:val="none" w:sz="0" w:space="0" w:color="auto"/>
        <w:left w:val="none" w:sz="0" w:space="0" w:color="auto"/>
        <w:bottom w:val="none" w:sz="0" w:space="0" w:color="auto"/>
        <w:right w:val="none" w:sz="0" w:space="0" w:color="auto"/>
      </w:divBdr>
    </w:div>
    <w:div w:id="1261833302">
      <w:bodyDiv w:val="1"/>
      <w:marLeft w:val="0"/>
      <w:marRight w:val="0"/>
      <w:marTop w:val="0"/>
      <w:marBottom w:val="0"/>
      <w:divBdr>
        <w:top w:val="none" w:sz="0" w:space="0" w:color="auto"/>
        <w:left w:val="none" w:sz="0" w:space="0" w:color="auto"/>
        <w:bottom w:val="none" w:sz="0" w:space="0" w:color="auto"/>
        <w:right w:val="none" w:sz="0" w:space="0" w:color="auto"/>
      </w:divBdr>
    </w:div>
    <w:div w:id="1390805036">
      <w:bodyDiv w:val="1"/>
      <w:marLeft w:val="0"/>
      <w:marRight w:val="0"/>
      <w:marTop w:val="0"/>
      <w:marBottom w:val="0"/>
      <w:divBdr>
        <w:top w:val="none" w:sz="0" w:space="0" w:color="auto"/>
        <w:left w:val="none" w:sz="0" w:space="0" w:color="auto"/>
        <w:bottom w:val="none" w:sz="0" w:space="0" w:color="auto"/>
        <w:right w:val="none" w:sz="0" w:space="0" w:color="auto"/>
      </w:divBdr>
    </w:div>
    <w:div w:id="1393311570">
      <w:bodyDiv w:val="1"/>
      <w:marLeft w:val="0"/>
      <w:marRight w:val="0"/>
      <w:marTop w:val="0"/>
      <w:marBottom w:val="0"/>
      <w:divBdr>
        <w:top w:val="none" w:sz="0" w:space="0" w:color="auto"/>
        <w:left w:val="none" w:sz="0" w:space="0" w:color="auto"/>
        <w:bottom w:val="none" w:sz="0" w:space="0" w:color="auto"/>
        <w:right w:val="none" w:sz="0" w:space="0" w:color="auto"/>
      </w:divBdr>
    </w:div>
    <w:div w:id="1576624171">
      <w:marLeft w:val="0"/>
      <w:marRight w:val="0"/>
      <w:marTop w:val="0"/>
      <w:marBottom w:val="0"/>
      <w:divBdr>
        <w:top w:val="none" w:sz="0" w:space="0" w:color="auto"/>
        <w:left w:val="none" w:sz="0" w:space="0" w:color="auto"/>
        <w:bottom w:val="none" w:sz="0" w:space="0" w:color="auto"/>
        <w:right w:val="none" w:sz="0" w:space="0" w:color="auto"/>
      </w:divBdr>
    </w:div>
    <w:div w:id="1693069449">
      <w:bodyDiv w:val="1"/>
      <w:marLeft w:val="0"/>
      <w:marRight w:val="0"/>
      <w:marTop w:val="0"/>
      <w:marBottom w:val="0"/>
      <w:divBdr>
        <w:top w:val="none" w:sz="0" w:space="0" w:color="auto"/>
        <w:left w:val="none" w:sz="0" w:space="0" w:color="auto"/>
        <w:bottom w:val="none" w:sz="0" w:space="0" w:color="auto"/>
        <w:right w:val="none" w:sz="0" w:space="0" w:color="auto"/>
      </w:divBdr>
    </w:div>
    <w:div w:id="1711303663">
      <w:bodyDiv w:val="1"/>
      <w:marLeft w:val="0"/>
      <w:marRight w:val="0"/>
      <w:marTop w:val="0"/>
      <w:marBottom w:val="0"/>
      <w:divBdr>
        <w:top w:val="none" w:sz="0" w:space="0" w:color="auto"/>
        <w:left w:val="none" w:sz="0" w:space="0" w:color="auto"/>
        <w:bottom w:val="none" w:sz="0" w:space="0" w:color="auto"/>
        <w:right w:val="none" w:sz="0" w:space="0" w:color="auto"/>
      </w:divBdr>
    </w:div>
    <w:div w:id="1870099030">
      <w:bodyDiv w:val="1"/>
      <w:marLeft w:val="0"/>
      <w:marRight w:val="0"/>
      <w:marTop w:val="0"/>
      <w:marBottom w:val="0"/>
      <w:divBdr>
        <w:top w:val="none" w:sz="0" w:space="0" w:color="auto"/>
        <w:left w:val="none" w:sz="0" w:space="0" w:color="auto"/>
        <w:bottom w:val="none" w:sz="0" w:space="0" w:color="auto"/>
        <w:right w:val="none" w:sz="0" w:space="0" w:color="auto"/>
      </w:divBdr>
    </w:div>
    <w:div w:id="1879705609">
      <w:bodyDiv w:val="1"/>
      <w:marLeft w:val="0"/>
      <w:marRight w:val="0"/>
      <w:marTop w:val="0"/>
      <w:marBottom w:val="0"/>
      <w:divBdr>
        <w:top w:val="none" w:sz="0" w:space="0" w:color="auto"/>
        <w:left w:val="none" w:sz="0" w:space="0" w:color="auto"/>
        <w:bottom w:val="none" w:sz="0" w:space="0" w:color="auto"/>
        <w:right w:val="none" w:sz="0" w:space="0" w:color="auto"/>
      </w:divBdr>
    </w:div>
    <w:div w:id="1937787842">
      <w:bodyDiv w:val="1"/>
      <w:marLeft w:val="0"/>
      <w:marRight w:val="0"/>
      <w:marTop w:val="0"/>
      <w:marBottom w:val="0"/>
      <w:divBdr>
        <w:top w:val="none" w:sz="0" w:space="0" w:color="auto"/>
        <w:left w:val="none" w:sz="0" w:space="0" w:color="auto"/>
        <w:bottom w:val="none" w:sz="0" w:space="0" w:color="auto"/>
        <w:right w:val="none" w:sz="0" w:space="0" w:color="auto"/>
      </w:divBdr>
      <w:divsChild>
        <w:div w:id="10227500">
          <w:marLeft w:val="0"/>
          <w:marRight w:val="0"/>
          <w:marTop w:val="0"/>
          <w:marBottom w:val="0"/>
          <w:divBdr>
            <w:top w:val="none" w:sz="0" w:space="0" w:color="auto"/>
            <w:left w:val="none" w:sz="0" w:space="0" w:color="auto"/>
            <w:bottom w:val="none" w:sz="0" w:space="0" w:color="auto"/>
            <w:right w:val="none" w:sz="0" w:space="0" w:color="auto"/>
          </w:divBdr>
        </w:div>
        <w:div w:id="181012116">
          <w:marLeft w:val="0"/>
          <w:marRight w:val="0"/>
          <w:marTop w:val="0"/>
          <w:marBottom w:val="0"/>
          <w:divBdr>
            <w:top w:val="none" w:sz="0" w:space="0" w:color="auto"/>
            <w:left w:val="none" w:sz="0" w:space="0" w:color="auto"/>
            <w:bottom w:val="none" w:sz="0" w:space="0" w:color="auto"/>
            <w:right w:val="none" w:sz="0" w:space="0" w:color="auto"/>
          </w:divBdr>
        </w:div>
      </w:divsChild>
    </w:div>
    <w:div w:id="1948148288">
      <w:bodyDiv w:val="1"/>
      <w:marLeft w:val="0"/>
      <w:marRight w:val="0"/>
      <w:marTop w:val="0"/>
      <w:marBottom w:val="0"/>
      <w:divBdr>
        <w:top w:val="none" w:sz="0" w:space="0" w:color="auto"/>
        <w:left w:val="none" w:sz="0" w:space="0" w:color="auto"/>
        <w:bottom w:val="none" w:sz="0" w:space="0" w:color="auto"/>
        <w:right w:val="none" w:sz="0" w:space="0" w:color="auto"/>
      </w:divBdr>
    </w:div>
    <w:div w:id="1968000494">
      <w:bodyDiv w:val="1"/>
      <w:marLeft w:val="0"/>
      <w:marRight w:val="0"/>
      <w:marTop w:val="0"/>
      <w:marBottom w:val="0"/>
      <w:divBdr>
        <w:top w:val="none" w:sz="0" w:space="0" w:color="auto"/>
        <w:left w:val="none" w:sz="0" w:space="0" w:color="auto"/>
        <w:bottom w:val="none" w:sz="0" w:space="0" w:color="auto"/>
        <w:right w:val="none" w:sz="0" w:space="0" w:color="auto"/>
      </w:divBdr>
    </w:div>
    <w:div w:id="2001692565">
      <w:bodyDiv w:val="1"/>
      <w:marLeft w:val="0"/>
      <w:marRight w:val="0"/>
      <w:marTop w:val="0"/>
      <w:marBottom w:val="0"/>
      <w:divBdr>
        <w:top w:val="none" w:sz="0" w:space="0" w:color="auto"/>
        <w:left w:val="none" w:sz="0" w:space="0" w:color="auto"/>
        <w:bottom w:val="none" w:sz="0" w:space="0" w:color="auto"/>
        <w:right w:val="none" w:sz="0" w:space="0" w:color="auto"/>
      </w:divBdr>
    </w:div>
    <w:div w:id="2022930493">
      <w:bodyDiv w:val="1"/>
      <w:marLeft w:val="0"/>
      <w:marRight w:val="0"/>
      <w:marTop w:val="0"/>
      <w:marBottom w:val="0"/>
      <w:divBdr>
        <w:top w:val="none" w:sz="0" w:space="0" w:color="auto"/>
        <w:left w:val="none" w:sz="0" w:space="0" w:color="auto"/>
        <w:bottom w:val="none" w:sz="0" w:space="0" w:color="auto"/>
        <w:right w:val="none" w:sz="0" w:space="0" w:color="auto"/>
      </w:divBdr>
    </w:div>
    <w:div w:id="2036730290">
      <w:bodyDiv w:val="1"/>
      <w:marLeft w:val="0"/>
      <w:marRight w:val="0"/>
      <w:marTop w:val="0"/>
      <w:marBottom w:val="0"/>
      <w:divBdr>
        <w:top w:val="none" w:sz="0" w:space="0" w:color="auto"/>
        <w:left w:val="none" w:sz="0" w:space="0" w:color="auto"/>
        <w:bottom w:val="none" w:sz="0" w:space="0" w:color="auto"/>
        <w:right w:val="none" w:sz="0" w:space="0" w:color="auto"/>
      </w:divBdr>
    </w:div>
    <w:div w:id="2043313673">
      <w:bodyDiv w:val="1"/>
      <w:marLeft w:val="0"/>
      <w:marRight w:val="0"/>
      <w:marTop w:val="0"/>
      <w:marBottom w:val="0"/>
      <w:divBdr>
        <w:top w:val="none" w:sz="0" w:space="0" w:color="auto"/>
        <w:left w:val="none" w:sz="0" w:space="0" w:color="auto"/>
        <w:bottom w:val="none" w:sz="0" w:space="0" w:color="auto"/>
        <w:right w:val="none" w:sz="0" w:space="0" w:color="auto"/>
      </w:divBdr>
    </w:div>
    <w:div w:id="209508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sther.chang@lacity.org" TargetMode="External"/><Relationship Id="rId13" Type="http://schemas.openxmlformats.org/officeDocument/2006/relationships/hyperlink" Target="http://www.labavn.org/" TargetMode="External"/><Relationship Id="rId18" Type="http://schemas.openxmlformats.org/officeDocument/2006/relationships/image" Target="media/image5.png"/><Relationship Id="rId26" Type="http://schemas.openxmlformats.org/officeDocument/2006/relationships/hyperlink" Target="http://www.labavn.org"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2sparta.com/" TargetMode="External"/><Relationship Id="rId34" Type="http://schemas.openxmlformats.org/officeDocument/2006/relationships/hyperlink" Target="http://www.labavn.org"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labavn.org" TargetMode="External"/><Relationship Id="rId17" Type="http://schemas.openxmlformats.org/officeDocument/2006/relationships/image" Target="media/image4.png"/><Relationship Id="rId25" Type="http://schemas.openxmlformats.org/officeDocument/2006/relationships/hyperlink" Target="http://www.labavn.org" TargetMode="External"/><Relationship Id="rId33" Type="http://schemas.openxmlformats.org/officeDocument/2006/relationships/hyperlink" Target="http://bca.lacity.org"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lacity.org/finance/" TargetMode="External"/><Relationship Id="rId29" Type="http://schemas.openxmlformats.org/officeDocument/2006/relationships/hyperlink" Target="http://www.labavn.org"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obbi.jacobsen@lacity.org" TargetMode="External"/><Relationship Id="rId24" Type="http://schemas.openxmlformats.org/officeDocument/2006/relationships/hyperlink" Target="http://ethics.lacity.org/" TargetMode="External"/><Relationship Id="rId32" Type="http://schemas.openxmlformats.org/officeDocument/2006/relationships/hyperlink" Target="http://www.labavn.org"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per.lacity.org/DeferredComp/EmpowerCiLA-QuarterlyReport2Q2015.pdf" TargetMode="External"/><Relationship Id="rId28" Type="http://schemas.openxmlformats.org/officeDocument/2006/relationships/hyperlink" Target="http://bca.lacity.org" TargetMode="External"/><Relationship Id="rId36" Type="http://schemas.openxmlformats.org/officeDocument/2006/relationships/header" Target="header1.xml"/><Relationship Id="rId10" Type="http://schemas.openxmlformats.org/officeDocument/2006/relationships/hyperlink" Target="mailto:esther.chang@lacity.org" TargetMode="External"/><Relationship Id="rId19" Type="http://schemas.openxmlformats.org/officeDocument/2006/relationships/chart" Target="charts/chart1.xml"/><Relationship Id="rId31" Type="http://schemas.openxmlformats.org/officeDocument/2006/relationships/hyperlink" Target="http://bca.lacity.org" TargetMode="External"/><Relationship Id="rId4" Type="http://schemas.openxmlformats.org/officeDocument/2006/relationships/settings" Target="settings.xml"/><Relationship Id="rId9" Type="http://schemas.openxmlformats.org/officeDocument/2006/relationships/hyperlink" Target="http://per.lacity.org/DeferredComp/EmpowerCILA3Q2015QuarterlyReportFinal.pdf" TargetMode="External"/><Relationship Id="rId14" Type="http://schemas.openxmlformats.org/officeDocument/2006/relationships/image" Target="media/image1.png"/><Relationship Id="rId22" Type="http://schemas.openxmlformats.org/officeDocument/2006/relationships/hyperlink" Target="http://cao.lacity.org/risk/waivewc.pdf" TargetMode="External"/><Relationship Id="rId27" Type="http://schemas.openxmlformats.org/officeDocument/2006/relationships/hyperlink" Target="http://www.labavn.org" TargetMode="External"/><Relationship Id="rId30" Type="http://schemas.openxmlformats.org/officeDocument/2006/relationships/hyperlink" Target="http://www.labavn.org" TargetMode="External"/><Relationship Id="rId35" Type="http://schemas.openxmlformats.org/officeDocument/2006/relationships/hyperlink" Target="http://bca.lacity.org"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10.66.2.68\Share\Benefits\Share\DEFERRED%20COMPENSATION\RESEARCH%20AND%20STATISTICS\DCP%20Master%20Statistics%20and%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a:pPr>
            <a:r>
              <a:rPr lang="en-US"/>
              <a:t>Plan Participation</a:t>
            </a:r>
            <a:r>
              <a:rPr lang="en-US" baseline="0"/>
              <a:t> </a:t>
            </a:r>
            <a:r>
              <a:rPr lang="en-US"/>
              <a:t>- 1999 to Present</a:t>
            </a:r>
          </a:p>
        </c:rich>
      </c:tx>
      <c:layout>
        <c:manualLayout>
          <c:xMode val="edge"/>
          <c:yMode val="edge"/>
          <c:x val="0.11281337539229599"/>
          <c:y val="4.3032844154640697E-2"/>
        </c:manualLayout>
      </c:layout>
      <c:overlay val="1"/>
    </c:title>
    <c:autoTitleDeleted val="0"/>
    <c:plotArea>
      <c:layout>
        <c:manualLayout>
          <c:layoutTarget val="inner"/>
          <c:xMode val="edge"/>
          <c:yMode val="edge"/>
          <c:x val="3.3526929700195378E-2"/>
          <c:y val="5.28205896584336E-2"/>
          <c:w val="0.95424074965087857"/>
          <c:h val="0.73246255525985904"/>
        </c:manualLayout>
      </c:layout>
      <c:areaChart>
        <c:grouping val="standard"/>
        <c:varyColors val="0"/>
        <c:ser>
          <c:idx val="0"/>
          <c:order val="0"/>
          <c:cat>
            <c:strRef>
              <c:f>Participation!$A$3:$A$19</c:f>
              <c:strCache>
                <c:ptCount val="17"/>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strCache>
            </c:strRef>
          </c:cat>
          <c:val>
            <c:numRef>
              <c:f>Participation!$B$3:$B$19</c:f>
              <c:numCache>
                <c:formatCode>#,##0</c:formatCode>
                <c:ptCount val="17"/>
                <c:pt idx="0">
                  <c:v>26319</c:v>
                </c:pt>
                <c:pt idx="1">
                  <c:v>28382</c:v>
                </c:pt>
                <c:pt idx="2">
                  <c:v>30315</c:v>
                </c:pt>
                <c:pt idx="3">
                  <c:v>32109</c:v>
                </c:pt>
                <c:pt idx="4">
                  <c:v>33528</c:v>
                </c:pt>
                <c:pt idx="5">
                  <c:v>34528</c:v>
                </c:pt>
                <c:pt idx="6">
                  <c:v>35182</c:v>
                </c:pt>
                <c:pt idx="7">
                  <c:v>36784</c:v>
                </c:pt>
                <c:pt idx="8">
                  <c:v>38733</c:v>
                </c:pt>
                <c:pt idx="9">
                  <c:v>40106</c:v>
                </c:pt>
                <c:pt idx="10">
                  <c:v>40702</c:v>
                </c:pt>
                <c:pt idx="11">
                  <c:v>40316</c:v>
                </c:pt>
                <c:pt idx="12">
                  <c:v>40348</c:v>
                </c:pt>
                <c:pt idx="13">
                  <c:v>40325</c:v>
                </c:pt>
                <c:pt idx="14">
                  <c:v>40389</c:v>
                </c:pt>
                <c:pt idx="15">
                  <c:v>40906</c:v>
                </c:pt>
                <c:pt idx="16">
                  <c:v>41542</c:v>
                </c:pt>
              </c:numCache>
            </c:numRef>
          </c:val>
        </c:ser>
        <c:dLbls>
          <c:showLegendKey val="0"/>
          <c:showVal val="0"/>
          <c:showCatName val="0"/>
          <c:showSerName val="0"/>
          <c:showPercent val="0"/>
          <c:showBubbleSize val="0"/>
        </c:dLbls>
        <c:axId val="436720632"/>
        <c:axId val="436719456"/>
      </c:areaChart>
      <c:catAx>
        <c:axId val="436720632"/>
        <c:scaling>
          <c:orientation val="minMax"/>
        </c:scaling>
        <c:delete val="0"/>
        <c:axPos val="b"/>
        <c:numFmt formatCode="General" sourceLinked="1"/>
        <c:majorTickMark val="out"/>
        <c:minorTickMark val="none"/>
        <c:tickLblPos val="nextTo"/>
        <c:txPr>
          <a:bodyPr rot="-5400000" vert="horz"/>
          <a:lstStyle/>
          <a:p>
            <a:pPr>
              <a:defRPr sz="800"/>
            </a:pPr>
            <a:endParaRPr lang="en-US"/>
          </a:p>
        </c:txPr>
        <c:crossAx val="436719456"/>
        <c:crosses val="autoZero"/>
        <c:auto val="1"/>
        <c:lblAlgn val="ctr"/>
        <c:lblOffset val="100"/>
        <c:noMultiLvlLbl val="1"/>
      </c:catAx>
      <c:valAx>
        <c:axId val="436719456"/>
        <c:scaling>
          <c:orientation val="minMax"/>
          <c:min val="20000"/>
        </c:scaling>
        <c:delete val="1"/>
        <c:axPos val="l"/>
        <c:numFmt formatCode="#,##0" sourceLinked="1"/>
        <c:majorTickMark val="out"/>
        <c:minorTickMark val="none"/>
        <c:tickLblPos val="nextTo"/>
        <c:crossAx val="436720632"/>
        <c:crosses val="autoZero"/>
        <c:crossBetween val="midCat"/>
      </c:valAx>
    </c:plotArea>
    <c:plotVisOnly val="1"/>
    <c:dispBlanksAs val="zero"/>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0.78135</cdr:x>
      <cdr:y>0.02782</cdr:y>
    </cdr:from>
    <cdr:to>
      <cdr:x>0.97706</cdr:x>
      <cdr:y>0.11293</cdr:y>
    </cdr:to>
    <cdr:sp macro="" textlink="">
      <cdr:nvSpPr>
        <cdr:cNvPr id="2" name="TextBox 1"/>
        <cdr:cNvSpPr txBox="1"/>
      </cdr:nvSpPr>
      <cdr:spPr>
        <a:xfrm xmlns:a="http://schemas.openxmlformats.org/drawingml/2006/main">
          <a:off x="4867275" y="80953"/>
          <a:ext cx="1219174" cy="2476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US" sz="1100" b="1"/>
            <a:t>Current</a:t>
          </a:r>
          <a:r>
            <a:rPr lang="en-US" sz="1100" b="1" baseline="0"/>
            <a:t>: 41,542</a:t>
          </a:r>
          <a:endParaRPr lang="en-US" sz="11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03AD2-D976-426B-A662-3CBE64DE8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36551</Words>
  <Characters>208347</Characters>
  <Application>Microsoft Office Word</Application>
  <DocSecurity>0</DocSecurity>
  <Lines>1736</Lines>
  <Paragraphs>488</Paragraphs>
  <ScaleCrop>false</ScaleCrop>
  <HeadingPairs>
    <vt:vector size="2" baseType="variant">
      <vt:variant>
        <vt:lpstr>Title</vt:lpstr>
      </vt:variant>
      <vt:variant>
        <vt:i4>1</vt:i4>
      </vt:variant>
    </vt:vector>
  </HeadingPairs>
  <TitlesOfParts>
    <vt:vector size="1" baseType="lpstr">
      <vt:lpstr>REQUEST FOR PROPOSAL (RFP)</vt:lpstr>
    </vt:vector>
  </TitlesOfParts>
  <Company>City of LA</Company>
  <LinksUpToDate>false</LinksUpToDate>
  <CharactersWithSpaces>244410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 (RFP)</dc:title>
  <dc:creator>smontagna</dc:creator>
  <cp:lastModifiedBy>Zack Cziryak</cp:lastModifiedBy>
  <cp:revision>2</cp:revision>
  <cp:lastPrinted>2016-02-05T22:16:00Z</cp:lastPrinted>
  <dcterms:created xsi:type="dcterms:W3CDTF">2016-02-08T20:14:00Z</dcterms:created>
  <dcterms:modified xsi:type="dcterms:W3CDTF">2016-02-08T20:14:00Z</dcterms:modified>
</cp:coreProperties>
</file>